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B9C" w:rsidRDefault="00167B9C" w:rsidP="00167B9C">
      <w:pPr>
        <w:widowControl w:val="0"/>
        <w:jc w:val="center"/>
      </w:pPr>
      <w:r w:rsidRPr="00167B9C">
        <w:rPr>
          <w:b/>
        </w:rPr>
        <w:t>South Carolina General Assembly</w:t>
      </w:r>
    </w:p>
    <w:p w:rsidR="00167B9C" w:rsidRDefault="00167B9C" w:rsidP="00167B9C">
      <w:pPr>
        <w:widowControl w:val="0"/>
        <w:jc w:val="center"/>
      </w:pPr>
      <w:r>
        <w:t>124th Session, 2021-2022</w:t>
      </w:r>
    </w:p>
    <w:p w:rsidR="00167B9C" w:rsidRDefault="00167B9C" w:rsidP="00167B9C">
      <w:pPr>
        <w:widowControl w:val="0"/>
        <w:jc w:val="left"/>
      </w:pPr>
    </w:p>
    <w:p w:rsidR="00167B9C" w:rsidRDefault="00167B9C" w:rsidP="00167B9C">
      <w:pPr>
        <w:widowControl w:val="0"/>
        <w:jc w:val="left"/>
        <w:rPr>
          <w:b/>
        </w:rPr>
      </w:pPr>
      <w:r w:rsidRPr="00167B9C">
        <w:rPr>
          <w:b/>
        </w:rPr>
        <w:t>H. 4240</w:t>
      </w:r>
    </w:p>
    <w:p w:rsidR="00167B9C" w:rsidRDefault="00167B9C" w:rsidP="00167B9C">
      <w:pPr>
        <w:widowControl w:val="0"/>
        <w:jc w:val="left"/>
        <w:rPr>
          <w:b/>
        </w:rPr>
      </w:pPr>
    </w:p>
    <w:p w:rsidR="00167B9C" w:rsidRDefault="00167B9C" w:rsidP="00167B9C">
      <w:pPr>
        <w:widowControl w:val="0"/>
        <w:jc w:val="left"/>
      </w:pPr>
      <w:r w:rsidRPr="00167B9C">
        <w:rPr>
          <w:b/>
        </w:rPr>
        <w:t>STATUS INFORMATION</w:t>
      </w:r>
    </w:p>
    <w:p w:rsidR="00167B9C" w:rsidRDefault="00167B9C" w:rsidP="00167B9C">
      <w:pPr>
        <w:widowControl w:val="0"/>
        <w:jc w:val="left"/>
      </w:pPr>
    </w:p>
    <w:p w:rsidR="00167B9C" w:rsidRDefault="00167B9C" w:rsidP="00167B9C">
      <w:pPr>
        <w:widowControl w:val="0"/>
        <w:jc w:val="left"/>
      </w:pPr>
      <w:r>
        <w:t>General Bill</w:t>
      </w:r>
    </w:p>
    <w:p w:rsidR="00167B9C" w:rsidRDefault="00167B9C" w:rsidP="00167B9C">
      <w:pPr>
        <w:widowControl w:val="0"/>
        <w:jc w:val="left"/>
      </w:pPr>
      <w:r>
        <w:t>Sponsors: Rep. J.L. Johnson</w:t>
      </w:r>
    </w:p>
    <w:p w:rsidR="00167B9C" w:rsidRDefault="00167B9C" w:rsidP="00167B9C">
      <w:pPr>
        <w:widowControl w:val="0"/>
        <w:jc w:val="left"/>
      </w:pPr>
      <w:r>
        <w:t>Document Path: l:\council\bills\jn\3404ph21.docx</w:t>
      </w:r>
    </w:p>
    <w:p w:rsidR="00167B9C" w:rsidRDefault="00167B9C" w:rsidP="00167B9C">
      <w:pPr>
        <w:widowControl w:val="0"/>
        <w:jc w:val="left"/>
      </w:pPr>
    </w:p>
    <w:p w:rsidR="00167B9C" w:rsidRDefault="00167B9C" w:rsidP="00167B9C">
      <w:pPr>
        <w:widowControl w:val="0"/>
        <w:jc w:val="left"/>
      </w:pPr>
      <w:r>
        <w:t>Introduced in the House on April 21, 2021</w:t>
      </w:r>
    </w:p>
    <w:p w:rsidR="00167B9C" w:rsidRDefault="00167B9C" w:rsidP="00167B9C">
      <w:pPr>
        <w:widowControl w:val="0"/>
        <w:jc w:val="left"/>
      </w:pPr>
      <w:r>
        <w:t xml:space="preserve">Currently residing in the House Committee on </w:t>
      </w:r>
      <w:r w:rsidRPr="00167B9C">
        <w:rPr>
          <w:b/>
        </w:rPr>
        <w:t>Judiciary</w:t>
      </w:r>
    </w:p>
    <w:p w:rsidR="00167B9C" w:rsidRDefault="00167B9C" w:rsidP="00167B9C">
      <w:pPr>
        <w:widowControl w:val="0"/>
        <w:jc w:val="left"/>
      </w:pPr>
    </w:p>
    <w:p w:rsidR="00167B9C" w:rsidRDefault="00167B9C" w:rsidP="00167B9C">
      <w:pPr>
        <w:widowControl w:val="0"/>
        <w:jc w:val="left"/>
      </w:pPr>
      <w:r>
        <w:t>Summary: Legal holidays</w:t>
      </w:r>
    </w:p>
    <w:p w:rsidR="00167B9C" w:rsidRDefault="00167B9C" w:rsidP="00167B9C">
      <w:pPr>
        <w:widowControl w:val="0"/>
        <w:jc w:val="left"/>
      </w:pPr>
    </w:p>
    <w:p w:rsidR="00167B9C" w:rsidRDefault="00167B9C" w:rsidP="00167B9C">
      <w:pPr>
        <w:widowControl w:val="0"/>
        <w:jc w:val="left"/>
      </w:pPr>
    </w:p>
    <w:p w:rsidR="00167B9C" w:rsidRDefault="00167B9C" w:rsidP="00167B9C">
      <w:pPr>
        <w:widowControl w:val="0"/>
        <w:tabs>
          <w:tab w:val="center" w:pos="590"/>
          <w:tab w:val="center" w:pos="1440"/>
          <w:tab w:val="left" w:pos="1872"/>
          <w:tab w:val="left" w:pos="9187"/>
        </w:tabs>
        <w:jc w:val="left"/>
      </w:pPr>
      <w:r w:rsidRPr="00167B9C">
        <w:rPr>
          <w:b/>
        </w:rPr>
        <w:t>HISTORY OF LEGISLATIVE ACTIONS</w:t>
      </w:r>
    </w:p>
    <w:p w:rsidR="00167B9C" w:rsidRDefault="00167B9C" w:rsidP="00167B9C">
      <w:pPr>
        <w:widowControl w:val="0"/>
        <w:tabs>
          <w:tab w:val="center" w:pos="590"/>
          <w:tab w:val="center" w:pos="1440"/>
          <w:tab w:val="left" w:pos="1872"/>
          <w:tab w:val="left" w:pos="9187"/>
        </w:tabs>
        <w:jc w:val="left"/>
      </w:pPr>
    </w:p>
    <w:p w:rsidR="00167B9C" w:rsidRPr="00167B9C" w:rsidRDefault="00167B9C" w:rsidP="00167B9C">
      <w:pPr>
        <w:widowControl w:val="0"/>
        <w:tabs>
          <w:tab w:val="center" w:pos="590"/>
          <w:tab w:val="center" w:pos="1440"/>
          <w:tab w:val="left" w:pos="1872"/>
          <w:tab w:val="left" w:pos="9187"/>
        </w:tabs>
        <w:jc w:val="left"/>
      </w:pPr>
      <w:r w:rsidRPr="00167B9C">
        <w:rPr>
          <w:u w:val="single"/>
        </w:rPr>
        <w:tab/>
        <w:t>Date</w:t>
      </w:r>
      <w:r w:rsidRPr="00167B9C">
        <w:rPr>
          <w:u w:val="single"/>
        </w:rPr>
        <w:tab/>
        <w:t>Body</w:t>
      </w:r>
      <w:r w:rsidRPr="00167B9C">
        <w:rPr>
          <w:u w:val="single"/>
        </w:rPr>
        <w:tab/>
        <w:t>Action Description with journal page number</w:t>
      </w:r>
      <w:r w:rsidRPr="00167B9C">
        <w:rPr>
          <w:u w:val="single"/>
        </w:rPr>
        <w:tab/>
      </w:r>
    </w:p>
    <w:p w:rsidR="007E777D" w:rsidRDefault="007E777D" w:rsidP="007E777D">
      <w:pPr>
        <w:widowControl w:val="0"/>
        <w:tabs>
          <w:tab w:val="right" w:pos="1008"/>
          <w:tab w:val="left" w:pos="1152"/>
          <w:tab w:val="left" w:pos="1872"/>
          <w:tab w:val="left" w:pos="9187"/>
        </w:tabs>
        <w:ind w:left="2088" w:hanging="2088"/>
      </w:pPr>
      <w:r>
        <w:tab/>
        <w:t>4/21/2021</w:t>
      </w:r>
      <w:r>
        <w:tab/>
        <w:t>House</w:t>
      </w:r>
      <w:r>
        <w:tab/>
        <w:t>Introduced and read first time (</w:t>
      </w:r>
      <w:hyperlink r:id="rId7" w:history="1">
        <w:r w:rsidRPr="003A0ADC">
          <w:rPr>
            <w:rStyle w:val="Hyperlink"/>
          </w:rPr>
          <w:t>House Journal</w:t>
        </w:r>
        <w:r w:rsidRPr="003A0ADC">
          <w:rPr>
            <w:rStyle w:val="Hyperlink"/>
          </w:rPr>
          <w:noBreakHyphen/>
          <w:t>page 22</w:t>
        </w:r>
      </w:hyperlink>
      <w:r>
        <w:t>)</w:t>
      </w:r>
    </w:p>
    <w:p w:rsidR="007E777D" w:rsidRDefault="007E777D" w:rsidP="007E777D">
      <w:pPr>
        <w:widowControl w:val="0"/>
        <w:tabs>
          <w:tab w:val="right" w:pos="1008"/>
          <w:tab w:val="left" w:pos="1152"/>
          <w:tab w:val="left" w:pos="1872"/>
          <w:tab w:val="left" w:pos="9187"/>
        </w:tabs>
        <w:ind w:left="2088" w:hanging="2088"/>
      </w:pPr>
      <w:r>
        <w:tab/>
        <w:t>4/21/2021</w:t>
      </w:r>
      <w:r>
        <w:tab/>
        <w:t>House</w:t>
      </w:r>
      <w:r>
        <w:tab/>
        <w:t xml:space="preserve">Referred to Committee on </w:t>
      </w:r>
      <w:r w:rsidRPr="003A0ADC">
        <w:rPr>
          <w:b/>
        </w:rPr>
        <w:t>Judiciary</w:t>
      </w:r>
      <w:r>
        <w:t xml:space="preserve"> (</w:t>
      </w:r>
      <w:hyperlink r:id="rId8" w:history="1">
        <w:r w:rsidRPr="003A0ADC">
          <w:rPr>
            <w:rStyle w:val="Hyperlink"/>
          </w:rPr>
          <w:t>House Journal</w:t>
        </w:r>
        <w:r w:rsidRPr="003A0ADC">
          <w:rPr>
            <w:rStyle w:val="Hyperlink"/>
          </w:rPr>
          <w:noBreakHyphen/>
          <w:t>page 22</w:t>
        </w:r>
      </w:hyperlink>
      <w:r>
        <w:t>)</w:t>
      </w:r>
    </w:p>
    <w:p w:rsidR="007E777D" w:rsidRDefault="007E777D" w:rsidP="007E777D">
      <w:pPr>
        <w:widowControl w:val="0"/>
        <w:tabs>
          <w:tab w:val="right" w:pos="1008"/>
          <w:tab w:val="left" w:pos="1152"/>
          <w:tab w:val="left" w:pos="1872"/>
          <w:tab w:val="left" w:pos="9187"/>
        </w:tabs>
        <w:ind w:left="2088" w:hanging="2088"/>
      </w:pPr>
    </w:p>
    <w:p w:rsidR="00167B9C" w:rsidRDefault="00167B9C" w:rsidP="00167B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7B9C">
          <w:rPr>
            <w:rStyle w:val="Hyperlink"/>
          </w:rPr>
          <w:t>legislative information</w:t>
        </w:r>
      </w:hyperlink>
      <w:r>
        <w:t xml:space="preserve"> at the website</w:t>
      </w:r>
    </w:p>
    <w:p w:rsidR="00167B9C" w:rsidRDefault="00167B9C" w:rsidP="00167B9C">
      <w:pPr>
        <w:widowControl w:val="0"/>
        <w:tabs>
          <w:tab w:val="right" w:pos="1008"/>
          <w:tab w:val="left" w:pos="1152"/>
          <w:tab w:val="left" w:pos="1872"/>
          <w:tab w:val="left" w:pos="9187"/>
        </w:tabs>
        <w:ind w:left="2088" w:hanging="2088"/>
        <w:jc w:val="left"/>
      </w:pPr>
    </w:p>
    <w:p w:rsidR="00167B9C" w:rsidRPr="00167B9C" w:rsidRDefault="00167B9C" w:rsidP="00167B9C">
      <w:pPr>
        <w:widowControl w:val="0"/>
        <w:tabs>
          <w:tab w:val="right" w:pos="1008"/>
          <w:tab w:val="left" w:pos="1152"/>
          <w:tab w:val="left" w:pos="1872"/>
          <w:tab w:val="left" w:pos="9187"/>
        </w:tabs>
        <w:ind w:left="2088" w:hanging="2088"/>
        <w:jc w:val="left"/>
      </w:pPr>
    </w:p>
    <w:p w:rsidR="00167B9C" w:rsidRDefault="00167B9C" w:rsidP="00167B9C">
      <w:pPr>
        <w:widowControl w:val="0"/>
        <w:jc w:val="left"/>
      </w:pPr>
      <w:r w:rsidRPr="00167B9C">
        <w:rPr>
          <w:b/>
        </w:rPr>
        <w:t>VERSIONS OF THIS BILL</w:t>
      </w:r>
    </w:p>
    <w:p w:rsidR="00167B9C" w:rsidRDefault="00167B9C" w:rsidP="00167B9C">
      <w:pPr>
        <w:widowControl w:val="0"/>
        <w:jc w:val="left"/>
      </w:pPr>
    </w:p>
    <w:p w:rsidR="00167B9C" w:rsidRDefault="007E3E36" w:rsidP="00167B9C">
      <w:pPr>
        <w:widowControl w:val="0"/>
        <w:jc w:val="left"/>
      </w:pPr>
      <w:hyperlink r:id="rId10" w:history="1">
        <w:r w:rsidR="00167B9C">
          <w:rPr>
            <w:rStyle w:val="Hyperlink"/>
          </w:rPr>
          <w:t>4/21/2021</w:t>
        </w:r>
      </w:hyperlink>
    </w:p>
    <w:p w:rsidR="00167B9C" w:rsidRDefault="00167B9C" w:rsidP="00167B9C"/>
    <w:p w:rsidR="00167B9C" w:rsidRDefault="00167B9C" w:rsidP="00167B9C">
      <w:pPr>
        <w:sectPr w:rsidR="00167B9C" w:rsidSect="00167B9C">
          <w:pgSz w:w="12240" w:h="15840" w:code="1"/>
          <w:pgMar w:top="1080" w:right="1440" w:bottom="1080" w:left="1440" w:header="720" w:footer="720" w:gutter="0"/>
          <w:cols w:space="720"/>
          <w:noEndnote/>
          <w:docGrid w:linePitch="360"/>
        </w:sectPr>
      </w:pPr>
    </w:p>
    <w:p w:rsidR="008A45DD" w:rsidRDefault="008A45DD"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3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0F0" w:rsidP="00875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544B4">
        <w:rPr>
          <w:color w:val="000000" w:themeColor="text1"/>
          <w:u w:color="000000" w:themeColor="text1"/>
        </w:rPr>
        <w:t>TO AMEND SECTION 53</w:t>
      </w:r>
      <w:r w:rsidR="00B75BA5">
        <w:rPr>
          <w:color w:val="000000" w:themeColor="text1"/>
          <w:u w:color="000000" w:themeColor="text1"/>
        </w:rPr>
        <w:noBreakHyphen/>
      </w:r>
      <w:r w:rsidRPr="00F544B4">
        <w:rPr>
          <w:color w:val="000000" w:themeColor="text1"/>
          <w:u w:color="000000" w:themeColor="text1"/>
        </w:rPr>
        <w:t>5</w:t>
      </w:r>
      <w:r w:rsidR="00B75BA5">
        <w:rPr>
          <w:color w:val="000000" w:themeColor="text1"/>
          <w:u w:color="000000" w:themeColor="text1"/>
        </w:rPr>
        <w:noBreakHyphen/>
      </w:r>
      <w:r w:rsidRPr="00F544B4">
        <w:rPr>
          <w:color w:val="000000" w:themeColor="text1"/>
          <w:u w:color="000000" w:themeColor="text1"/>
        </w:rPr>
        <w:t>10, CODE OF LAWS OF SOUTH CAROLINA, 1</w:t>
      </w:r>
      <w:r>
        <w:rPr>
          <w:color w:val="000000" w:themeColor="text1"/>
          <w:u w:color="000000" w:themeColor="text1"/>
        </w:rPr>
        <w:t>9</w:t>
      </w:r>
      <w:r w:rsidRPr="00F544B4">
        <w:rPr>
          <w:color w:val="000000" w:themeColor="text1"/>
          <w:u w:color="000000" w:themeColor="text1"/>
        </w:rPr>
        <w:t>76</w:t>
      </w:r>
      <w:r>
        <w:rPr>
          <w:color w:val="000000" w:themeColor="text1"/>
          <w:u w:color="000000" w:themeColor="text1"/>
        </w:rPr>
        <w:t>,</w:t>
      </w:r>
      <w:r w:rsidRPr="00F544B4">
        <w:rPr>
          <w:color w:val="000000" w:themeColor="text1"/>
          <w:u w:color="000000" w:themeColor="text1"/>
        </w:rPr>
        <w:t xml:space="preserve"> RELATING TO THE ENUMERATION OF LEGAL HOLIDAYS, SO AS TO ESTABLISH THE TENTH OF MAY AS </w:t>
      </w:r>
      <w:r w:rsidR="008A7F8E">
        <w:rPr>
          <w:color w:val="000000" w:themeColor="text1"/>
          <w:u w:color="000000" w:themeColor="text1"/>
        </w:rPr>
        <w:t>“</w:t>
      </w:r>
      <w:r w:rsidRPr="00F544B4">
        <w:rPr>
          <w:color w:val="000000" w:themeColor="text1"/>
          <w:u w:color="000000" w:themeColor="text1"/>
        </w:rPr>
        <w:t>CONSTITUTION DAY</w:t>
      </w:r>
      <w:r w:rsidR="008A7F8E">
        <w:rPr>
          <w:color w:val="000000" w:themeColor="text1"/>
          <w:u w:color="000000" w:themeColor="text1"/>
        </w:rPr>
        <w:t>”</w:t>
      </w:r>
      <w:r w:rsidRPr="00F544B4">
        <w:rPr>
          <w:color w:val="000000" w:themeColor="text1"/>
          <w:u w:color="000000" w:themeColor="text1"/>
        </w:rPr>
        <w:t>.</w:t>
      </w:r>
      <w:bookmarkStart w:id="4" w:name="titleend"/>
      <w:bookmarkEnd w:id="4"/>
    </w:p>
    <w:p w:rsidR="008750F0" w:rsidRDefault="00875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750F0">
        <w:tab/>
      </w:r>
      <w:r w:rsidR="008750F0" w:rsidRPr="00F544B4">
        <w:rPr>
          <w:color w:val="000000" w:themeColor="text1"/>
          <w:u w:color="000000" w:themeColor="text1"/>
        </w:rPr>
        <w:t>Section 53</w:t>
      </w:r>
      <w:r w:rsidR="00B75BA5">
        <w:rPr>
          <w:color w:val="000000" w:themeColor="text1"/>
          <w:u w:color="000000" w:themeColor="text1"/>
        </w:rPr>
        <w:noBreakHyphen/>
      </w:r>
      <w:r w:rsidR="008750F0" w:rsidRPr="00F544B4">
        <w:rPr>
          <w:color w:val="000000" w:themeColor="text1"/>
          <w:u w:color="000000" w:themeColor="text1"/>
        </w:rPr>
        <w:t>5</w:t>
      </w:r>
      <w:r w:rsidR="00B75BA5">
        <w:rPr>
          <w:color w:val="000000" w:themeColor="text1"/>
          <w:u w:color="000000" w:themeColor="text1"/>
        </w:rPr>
        <w:noBreakHyphen/>
      </w:r>
      <w:r w:rsidR="008750F0" w:rsidRPr="00F544B4">
        <w:rPr>
          <w:color w:val="000000" w:themeColor="text1"/>
          <w:u w:color="000000" w:themeColor="text1"/>
        </w:rPr>
        <w:t>10 of the 1976 Code is amended to read:</w:t>
      </w:r>
    </w:p>
    <w:p w:rsidR="008750F0" w:rsidRDefault="00875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0F0" w:rsidRDefault="008750F0" w:rsidP="00875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597">
        <w:tab/>
      </w:r>
      <w:r>
        <w:t>“Section 53</w:t>
      </w:r>
      <w:r w:rsidR="00B75BA5">
        <w:noBreakHyphen/>
      </w:r>
      <w:r>
        <w:t>5</w:t>
      </w:r>
      <w:r w:rsidR="00B75BA5">
        <w:noBreakHyphen/>
      </w:r>
      <w:r>
        <w:t>10.</w:t>
      </w:r>
      <w:r>
        <w:tab/>
      </w:r>
      <w:r w:rsidRPr="00F67597">
        <w:t>The first day of January—New Year</w:t>
      </w:r>
      <w:r w:rsidR="00B75BA5">
        <w:t>’</w:t>
      </w:r>
      <w:r w:rsidRPr="00F67597">
        <w:t>s Day, the third Monday of January—Martin Luther King, Jr. Day, the third Monday in February—George Washington</w:t>
      </w:r>
      <w:r w:rsidR="00B75BA5">
        <w:t>’</w:t>
      </w:r>
      <w:r w:rsidRPr="00F67597">
        <w:t>s birthday/President</w:t>
      </w:r>
      <w:r w:rsidR="00B75BA5">
        <w:t>’</w:t>
      </w:r>
      <w:r w:rsidRPr="00F67597">
        <w:t>s Day, the tenth day of May—</w:t>
      </w:r>
      <w:r w:rsidR="008A7F8E" w:rsidRPr="008A7F8E">
        <w:t xml:space="preserve"> </w:t>
      </w:r>
      <w:r w:rsidRPr="00387109">
        <w:rPr>
          <w:strike/>
        </w:rPr>
        <w:t>Confederate Memorial</w:t>
      </w:r>
      <w:r w:rsidRPr="00F67597">
        <w:t xml:space="preserve"> </w:t>
      </w:r>
      <w:r w:rsidR="00387109">
        <w:rPr>
          <w:u w:val="single"/>
        </w:rPr>
        <w:t>Constitution</w:t>
      </w:r>
      <w:r w:rsidR="00387109">
        <w:t xml:space="preserve"> </w:t>
      </w:r>
      <w:r w:rsidRPr="00F67597">
        <w:t>Day, the last Monday of May—National Memorial Day, the fourth day of July—Independence Day, the first Monday in September—Labor Day, the eleventh day of November—Veterans Day, National Thanksgiving Day and the day after, and the twenty</w:t>
      </w:r>
      <w:r w:rsidR="00B75BA5">
        <w:noBreakHyphen/>
      </w:r>
      <w:r w:rsidRPr="00F67597">
        <w:t>fourth, twenty</w:t>
      </w:r>
      <w:r w:rsidR="00B75BA5">
        <w:noBreakHyphen/>
      </w:r>
      <w:r w:rsidRPr="00F67597">
        <w:t>fifth, and twenty</w:t>
      </w:r>
      <w:r w:rsidR="00B75BA5">
        <w:noBreakHyphen/>
      </w:r>
      <w:r w:rsidRPr="00F67597">
        <w:t>sixth days of December in each year are legal holidays.</w:t>
      </w:r>
    </w:p>
    <w:p w:rsidR="008750F0" w:rsidRDefault="008750F0" w:rsidP="00875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597">
        <w:tab/>
        <w:t>The holiday schedules of public colleges and universities, including technical colleges, shall not be in violation of this section so long as the number of holidays provided for in this section are not exceeded.</w:t>
      </w:r>
      <w:r>
        <w:t>”</w:t>
      </w: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50F0">
        <w:t>2</w:t>
      </w:r>
      <w:r>
        <w:t>.</w:t>
      </w:r>
      <w:r>
        <w:tab/>
        <w:t>This act takes effect upon approval by the Governor.</w:t>
      </w:r>
    </w:p>
    <w:p w:rsidR="00DF24CA" w:rsidRDefault="00B75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B9C" w:rsidRDefault="00167B9C" w:rsidP="00167B9C">
      <w:pPr>
        <w:suppressAutoHyphens/>
      </w:pPr>
    </w:p>
    <w:sectPr w:rsidR="00167B9C" w:rsidSect="00167B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3A9" w:rsidRDefault="003513A9" w:rsidP="009F0C77">
      <w:r>
        <w:separator/>
      </w:r>
    </w:p>
  </w:endnote>
  <w:endnote w:type="continuationSeparator" w:id="0">
    <w:p w:rsidR="003513A9" w:rsidRDefault="003513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33343B-E450-4395-9C4F-4751A0D5FDFF}"/>
    <w:embedBold r:id="rId2" w:fontKey="{E86515BE-6CFD-48C1-B492-226AE88C8493}"/>
  </w:font>
  <w:font w:name="Calibri">
    <w:panose1 w:val="020F0502020204030204"/>
    <w:charset w:val="00"/>
    <w:family w:val="swiss"/>
    <w:pitch w:val="variable"/>
    <w:sig w:usb0="E0002EFF" w:usb1="C000247B" w:usb2="00000009" w:usb3="00000000" w:csb0="000001FF" w:csb1="00000000"/>
    <w:embedRegular r:id="rId3" w:fontKey="{91E44ECB-62E9-470E-9B7C-8450714706FD}"/>
  </w:font>
  <w:font w:name="Cambria">
    <w:panose1 w:val="02040503050406030204"/>
    <w:charset w:val="00"/>
    <w:family w:val="roman"/>
    <w:pitch w:val="variable"/>
    <w:sig w:usb0="E00006FF" w:usb1="420024FF" w:usb2="02000000" w:usb3="00000000" w:csb0="0000019F" w:csb1="00000000"/>
    <w:embedRegular r:id="rId4" w:fontKey="{6A37C3DC-1565-4E78-802A-46CFA70A7C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B9C" w:rsidRPr="008A45DD" w:rsidRDefault="00167B9C" w:rsidP="008A45DD">
    <w:pPr>
      <w:pStyle w:val="Footer"/>
      <w:tabs>
        <w:tab w:val="clear" w:pos="4680"/>
        <w:tab w:val="clear" w:pos="9360"/>
        <w:tab w:val="center" w:pos="2995"/>
      </w:tabs>
      <w:spacing w:before="120"/>
    </w:pPr>
    <w:r>
      <w:t>[4240]</w:t>
    </w:r>
    <w:r>
      <w:tab/>
    </w:r>
    <w:r>
      <w:fldChar w:fldCharType="begin"/>
    </w:r>
    <w:r>
      <w:instrText xml:space="preserve"> PAGE  \* MERGEFORMAT </w:instrText>
    </w:r>
    <w:r>
      <w:fldChar w:fldCharType="separate"/>
    </w:r>
    <w:r w:rsidR="007E77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3A9" w:rsidRDefault="003513A9" w:rsidP="009F0C77">
      <w:r>
        <w:separator/>
      </w:r>
    </w:p>
  </w:footnote>
  <w:footnote w:type="continuationSeparator" w:id="0">
    <w:p w:rsidR="003513A9" w:rsidRDefault="003513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4PH21"/>
    <w:docVar w:name="CoverBillType" w:val="b"/>
    <w:docVar w:name="DocPath" w:val="L:\Council\bills\JN\3404PH21.DOCX"/>
    <w:docVar w:name="dvBillNumber" w:val="4240"/>
    <w:docVar w:name="dvBillNumberPrefix" w:val="H. "/>
    <w:docVar w:name="dvOriginalBody" w:val="House"/>
    <w:docVar w:name="dvSteno" w:val="JN"/>
    <w:docVar w:name="NameofBody" w:val="h"/>
    <w:docVar w:name="vGroup2" w:val="Council"/>
  </w:docVars>
  <w:rsids>
    <w:rsidRoot w:val="003513A9"/>
    <w:rsid w:val="00011869"/>
    <w:rsid w:val="00015CD6"/>
    <w:rsid w:val="000E0100"/>
    <w:rsid w:val="000E1785"/>
    <w:rsid w:val="000F40FA"/>
    <w:rsid w:val="001035F1"/>
    <w:rsid w:val="0010776B"/>
    <w:rsid w:val="00133E66"/>
    <w:rsid w:val="001435A3"/>
    <w:rsid w:val="00146ED3"/>
    <w:rsid w:val="00151044"/>
    <w:rsid w:val="00167B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3A9"/>
    <w:rsid w:val="0037079A"/>
    <w:rsid w:val="0038710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3B9"/>
    <w:rsid w:val="005A62FE"/>
    <w:rsid w:val="005C2FE2"/>
    <w:rsid w:val="005E2BC9"/>
    <w:rsid w:val="00605102"/>
    <w:rsid w:val="006215AA"/>
    <w:rsid w:val="006913C9"/>
    <w:rsid w:val="0069470D"/>
    <w:rsid w:val="006D58AA"/>
    <w:rsid w:val="00734F00"/>
    <w:rsid w:val="00736959"/>
    <w:rsid w:val="007A70AE"/>
    <w:rsid w:val="007E777D"/>
    <w:rsid w:val="008362E8"/>
    <w:rsid w:val="0085786E"/>
    <w:rsid w:val="008750F0"/>
    <w:rsid w:val="008A1768"/>
    <w:rsid w:val="008A45DD"/>
    <w:rsid w:val="008A489F"/>
    <w:rsid w:val="008A7F8E"/>
    <w:rsid w:val="008F0F33"/>
    <w:rsid w:val="008F4429"/>
    <w:rsid w:val="0094021A"/>
    <w:rsid w:val="00972C8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BA5"/>
    <w:rsid w:val="00B93A05"/>
    <w:rsid w:val="00BE3C22"/>
    <w:rsid w:val="00C0345E"/>
    <w:rsid w:val="00C21ABE"/>
    <w:rsid w:val="00C31C95"/>
    <w:rsid w:val="00C3483A"/>
    <w:rsid w:val="00C74E9D"/>
    <w:rsid w:val="00C826DD"/>
    <w:rsid w:val="00C82FD3"/>
    <w:rsid w:val="00C92819"/>
    <w:rsid w:val="00CC6B7B"/>
    <w:rsid w:val="00CD2089"/>
    <w:rsid w:val="00D73A67"/>
    <w:rsid w:val="00D970A9"/>
    <w:rsid w:val="00DF24CA"/>
    <w:rsid w:val="00DF3845"/>
    <w:rsid w:val="00E41911"/>
    <w:rsid w:val="00E44B57"/>
    <w:rsid w:val="00E92EEF"/>
    <w:rsid w:val="00EA6D6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02ECB-99BC-42BB-BCF9-EDC88A73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7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40_2021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82604-D2CC-4364-9C52-D05D5552A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4240: Subject not yet available - South Carolina Legislature Online</dc:title>
  <dc:creator>Julie Newboult</dc:creator>
  <cp:lastModifiedBy>S Wilson</cp:lastModifiedBy>
  <cp:revision>2</cp:revision>
  <dcterms:created xsi:type="dcterms:W3CDTF">2021-04-27T13:43:00Z</dcterms:created>
  <dcterms:modified xsi:type="dcterms:W3CDTF">2021-04-27T13:43:00Z</dcterms:modified>
</cp:coreProperties>
</file>