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3B1" w:rsidRDefault="003963B1" w:rsidP="003963B1">
      <w:pPr>
        <w:widowControl w:val="0"/>
        <w:jc w:val="center"/>
      </w:pPr>
      <w:r w:rsidRPr="003963B1">
        <w:rPr>
          <w:b/>
        </w:rPr>
        <w:t>South Carolina General Assembly</w:t>
      </w:r>
    </w:p>
    <w:p w:rsidR="003963B1" w:rsidRDefault="003963B1" w:rsidP="003963B1">
      <w:pPr>
        <w:widowControl w:val="0"/>
        <w:jc w:val="center"/>
      </w:pPr>
      <w:r>
        <w:t>124th Session, 2021-2022</w:t>
      </w:r>
    </w:p>
    <w:p w:rsidR="003963B1" w:rsidRDefault="003963B1" w:rsidP="003963B1">
      <w:pPr>
        <w:widowControl w:val="0"/>
        <w:jc w:val="left"/>
      </w:pPr>
    </w:p>
    <w:p w:rsidR="003963B1" w:rsidRDefault="003963B1" w:rsidP="003963B1">
      <w:pPr>
        <w:widowControl w:val="0"/>
        <w:jc w:val="left"/>
        <w:rPr>
          <w:b/>
        </w:rPr>
      </w:pPr>
      <w:r w:rsidRPr="003963B1">
        <w:rPr>
          <w:b/>
        </w:rPr>
        <w:t>H. 4246</w:t>
      </w:r>
    </w:p>
    <w:p w:rsidR="003963B1" w:rsidRDefault="003963B1" w:rsidP="003963B1">
      <w:pPr>
        <w:widowControl w:val="0"/>
        <w:jc w:val="left"/>
        <w:rPr>
          <w:b/>
        </w:rPr>
      </w:pPr>
    </w:p>
    <w:p w:rsidR="003963B1" w:rsidRDefault="003963B1" w:rsidP="003963B1">
      <w:pPr>
        <w:widowControl w:val="0"/>
        <w:jc w:val="left"/>
      </w:pPr>
      <w:r w:rsidRPr="003963B1">
        <w:rPr>
          <w:b/>
        </w:rPr>
        <w:t>STATUS INFORMATION</w:t>
      </w:r>
    </w:p>
    <w:p w:rsidR="003963B1" w:rsidRDefault="003963B1" w:rsidP="003963B1">
      <w:pPr>
        <w:widowControl w:val="0"/>
        <w:jc w:val="left"/>
      </w:pPr>
    </w:p>
    <w:p w:rsidR="003963B1" w:rsidRDefault="003963B1" w:rsidP="003963B1">
      <w:pPr>
        <w:widowControl w:val="0"/>
        <w:jc w:val="left"/>
      </w:pPr>
      <w:r>
        <w:t>General Bill</w:t>
      </w:r>
    </w:p>
    <w:p w:rsidR="003963B1" w:rsidRDefault="003963B1" w:rsidP="003963B1">
      <w:pPr>
        <w:widowControl w:val="0"/>
        <w:jc w:val="left"/>
      </w:pPr>
      <w:r>
        <w:t>Sponsors: Rep. Finlay</w:t>
      </w:r>
    </w:p>
    <w:p w:rsidR="003963B1" w:rsidRDefault="003963B1" w:rsidP="003963B1">
      <w:pPr>
        <w:widowControl w:val="0"/>
        <w:jc w:val="left"/>
      </w:pPr>
      <w:r>
        <w:t>Document Path: l:\council\bills\gt\6071cz21.docx</w:t>
      </w:r>
    </w:p>
    <w:p w:rsidR="003C430F" w:rsidRDefault="003C430F" w:rsidP="003963B1">
      <w:pPr>
        <w:widowControl w:val="0"/>
        <w:jc w:val="left"/>
      </w:pPr>
      <w:r>
        <w:t>Companion/Similar bill(s): 3727</w:t>
      </w:r>
    </w:p>
    <w:p w:rsidR="003963B1" w:rsidRDefault="003963B1" w:rsidP="003963B1">
      <w:pPr>
        <w:widowControl w:val="0"/>
        <w:jc w:val="left"/>
      </w:pPr>
    </w:p>
    <w:p w:rsidR="003963B1" w:rsidRDefault="003963B1" w:rsidP="003963B1">
      <w:pPr>
        <w:widowControl w:val="0"/>
        <w:jc w:val="left"/>
      </w:pPr>
      <w:r>
        <w:t>Introduced in the House on April 22, 2021</w:t>
      </w:r>
    </w:p>
    <w:p w:rsidR="003963B1" w:rsidRDefault="003963B1" w:rsidP="003963B1">
      <w:pPr>
        <w:widowControl w:val="0"/>
        <w:jc w:val="left"/>
      </w:pPr>
      <w:r>
        <w:t xml:space="preserve">Currently residing in the House Committee on </w:t>
      </w:r>
      <w:r w:rsidRPr="003963B1">
        <w:rPr>
          <w:b/>
        </w:rPr>
        <w:t>Judiciary</w:t>
      </w:r>
    </w:p>
    <w:p w:rsidR="003963B1" w:rsidRDefault="003963B1" w:rsidP="003963B1">
      <w:pPr>
        <w:widowControl w:val="0"/>
        <w:jc w:val="left"/>
      </w:pPr>
    </w:p>
    <w:p w:rsidR="003963B1" w:rsidRDefault="003963B1" w:rsidP="003963B1">
      <w:pPr>
        <w:widowControl w:val="0"/>
        <w:jc w:val="left"/>
      </w:pPr>
      <w:r>
        <w:t>Summary: Animal Control officers</w:t>
      </w:r>
    </w:p>
    <w:p w:rsidR="003963B1" w:rsidRDefault="003963B1" w:rsidP="003963B1">
      <w:pPr>
        <w:widowControl w:val="0"/>
        <w:jc w:val="left"/>
      </w:pPr>
    </w:p>
    <w:p w:rsidR="003963B1" w:rsidRDefault="003963B1" w:rsidP="003963B1">
      <w:pPr>
        <w:widowControl w:val="0"/>
        <w:jc w:val="left"/>
      </w:pPr>
    </w:p>
    <w:p w:rsidR="003963B1" w:rsidRDefault="003963B1" w:rsidP="003963B1">
      <w:pPr>
        <w:widowControl w:val="0"/>
        <w:tabs>
          <w:tab w:val="center" w:pos="590"/>
          <w:tab w:val="center" w:pos="1440"/>
          <w:tab w:val="left" w:pos="1872"/>
          <w:tab w:val="left" w:pos="9187"/>
        </w:tabs>
        <w:jc w:val="left"/>
      </w:pPr>
      <w:r w:rsidRPr="003963B1">
        <w:rPr>
          <w:b/>
        </w:rPr>
        <w:t>HISTORY OF LEGISLATIVE ACTIONS</w:t>
      </w:r>
    </w:p>
    <w:p w:rsidR="003963B1" w:rsidRDefault="003963B1" w:rsidP="003963B1">
      <w:pPr>
        <w:widowControl w:val="0"/>
        <w:tabs>
          <w:tab w:val="center" w:pos="590"/>
          <w:tab w:val="center" w:pos="1440"/>
          <w:tab w:val="left" w:pos="1872"/>
          <w:tab w:val="left" w:pos="9187"/>
        </w:tabs>
        <w:jc w:val="left"/>
      </w:pPr>
    </w:p>
    <w:p w:rsidR="003963B1" w:rsidRPr="003963B1" w:rsidRDefault="003963B1" w:rsidP="003963B1">
      <w:pPr>
        <w:widowControl w:val="0"/>
        <w:tabs>
          <w:tab w:val="center" w:pos="590"/>
          <w:tab w:val="center" w:pos="1440"/>
          <w:tab w:val="left" w:pos="1872"/>
          <w:tab w:val="left" w:pos="9187"/>
        </w:tabs>
        <w:jc w:val="left"/>
      </w:pPr>
      <w:r w:rsidRPr="003963B1">
        <w:rPr>
          <w:u w:val="single"/>
        </w:rPr>
        <w:tab/>
        <w:t>Date</w:t>
      </w:r>
      <w:r w:rsidRPr="003963B1">
        <w:rPr>
          <w:u w:val="single"/>
        </w:rPr>
        <w:tab/>
        <w:t>Body</w:t>
      </w:r>
      <w:r w:rsidRPr="003963B1">
        <w:rPr>
          <w:u w:val="single"/>
        </w:rPr>
        <w:tab/>
        <w:t>Action Description with journal page number</w:t>
      </w:r>
      <w:r w:rsidRPr="003963B1">
        <w:rPr>
          <w:u w:val="single"/>
        </w:rPr>
        <w:tab/>
      </w:r>
    </w:p>
    <w:p w:rsidR="009B25C0" w:rsidRDefault="009B25C0" w:rsidP="009B25C0">
      <w:pPr>
        <w:widowControl w:val="0"/>
        <w:tabs>
          <w:tab w:val="right" w:pos="1008"/>
          <w:tab w:val="left" w:pos="1152"/>
          <w:tab w:val="left" w:pos="1872"/>
          <w:tab w:val="left" w:pos="9187"/>
        </w:tabs>
        <w:ind w:left="2088" w:hanging="2088"/>
      </w:pPr>
      <w:r>
        <w:tab/>
        <w:t>4/22/2021</w:t>
      </w:r>
      <w:r>
        <w:tab/>
        <w:t>House</w:t>
      </w:r>
      <w:r>
        <w:tab/>
        <w:t>Introduced and read first time (</w:t>
      </w:r>
      <w:hyperlink r:id="rId7" w:history="1">
        <w:r w:rsidRPr="002352D2">
          <w:rPr>
            <w:rStyle w:val="Hyperlink"/>
          </w:rPr>
          <w:t>House Journal</w:t>
        </w:r>
        <w:r w:rsidRPr="002352D2">
          <w:rPr>
            <w:rStyle w:val="Hyperlink"/>
          </w:rPr>
          <w:noBreakHyphen/>
          <w:t>page 29</w:t>
        </w:r>
      </w:hyperlink>
      <w:r>
        <w:t>)</w:t>
      </w:r>
    </w:p>
    <w:p w:rsidR="009B25C0" w:rsidRDefault="009B25C0" w:rsidP="009B25C0">
      <w:pPr>
        <w:widowControl w:val="0"/>
        <w:tabs>
          <w:tab w:val="right" w:pos="1008"/>
          <w:tab w:val="left" w:pos="1152"/>
          <w:tab w:val="left" w:pos="1872"/>
          <w:tab w:val="left" w:pos="9187"/>
        </w:tabs>
        <w:ind w:left="2088" w:hanging="2088"/>
      </w:pPr>
      <w:r>
        <w:tab/>
        <w:t>4/22/2021</w:t>
      </w:r>
      <w:r>
        <w:tab/>
        <w:t>House</w:t>
      </w:r>
      <w:r>
        <w:tab/>
        <w:t xml:space="preserve">Referred to Committee on </w:t>
      </w:r>
      <w:r w:rsidRPr="002352D2">
        <w:rPr>
          <w:b/>
        </w:rPr>
        <w:t>Judiciary</w:t>
      </w:r>
      <w:r>
        <w:t xml:space="preserve"> (</w:t>
      </w:r>
      <w:hyperlink r:id="rId8" w:history="1">
        <w:r w:rsidRPr="002352D2">
          <w:rPr>
            <w:rStyle w:val="Hyperlink"/>
          </w:rPr>
          <w:t>House Journal</w:t>
        </w:r>
        <w:r w:rsidRPr="002352D2">
          <w:rPr>
            <w:rStyle w:val="Hyperlink"/>
          </w:rPr>
          <w:noBreakHyphen/>
          <w:t>page 29</w:t>
        </w:r>
      </w:hyperlink>
      <w:r>
        <w:t>)</w:t>
      </w:r>
    </w:p>
    <w:p w:rsidR="009B25C0" w:rsidRDefault="009B25C0" w:rsidP="009B25C0">
      <w:pPr>
        <w:widowControl w:val="0"/>
        <w:tabs>
          <w:tab w:val="right" w:pos="1008"/>
          <w:tab w:val="left" w:pos="1152"/>
          <w:tab w:val="left" w:pos="1872"/>
          <w:tab w:val="left" w:pos="9187"/>
        </w:tabs>
        <w:ind w:left="2088" w:hanging="2088"/>
      </w:pPr>
    </w:p>
    <w:p w:rsidR="003963B1" w:rsidRDefault="003963B1" w:rsidP="003963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63B1">
          <w:rPr>
            <w:rStyle w:val="Hyperlink"/>
          </w:rPr>
          <w:t>legislative information</w:t>
        </w:r>
      </w:hyperlink>
      <w:r>
        <w:t xml:space="preserve"> at the website</w:t>
      </w:r>
    </w:p>
    <w:p w:rsidR="003963B1" w:rsidRDefault="003963B1" w:rsidP="003963B1">
      <w:pPr>
        <w:widowControl w:val="0"/>
        <w:tabs>
          <w:tab w:val="right" w:pos="1008"/>
          <w:tab w:val="left" w:pos="1152"/>
          <w:tab w:val="left" w:pos="1872"/>
          <w:tab w:val="left" w:pos="9187"/>
        </w:tabs>
        <w:ind w:left="2088" w:hanging="2088"/>
        <w:jc w:val="left"/>
      </w:pPr>
    </w:p>
    <w:p w:rsidR="003963B1" w:rsidRPr="003963B1" w:rsidRDefault="003963B1" w:rsidP="003963B1">
      <w:pPr>
        <w:widowControl w:val="0"/>
        <w:tabs>
          <w:tab w:val="right" w:pos="1008"/>
          <w:tab w:val="left" w:pos="1152"/>
          <w:tab w:val="left" w:pos="1872"/>
          <w:tab w:val="left" w:pos="9187"/>
        </w:tabs>
        <w:ind w:left="2088" w:hanging="2088"/>
        <w:jc w:val="left"/>
      </w:pPr>
    </w:p>
    <w:p w:rsidR="003963B1" w:rsidRDefault="003963B1" w:rsidP="003963B1">
      <w:pPr>
        <w:widowControl w:val="0"/>
        <w:jc w:val="left"/>
      </w:pPr>
      <w:r w:rsidRPr="003963B1">
        <w:rPr>
          <w:b/>
        </w:rPr>
        <w:t>VERSIONS OF THIS BILL</w:t>
      </w:r>
    </w:p>
    <w:p w:rsidR="003963B1" w:rsidRDefault="003963B1" w:rsidP="003963B1">
      <w:pPr>
        <w:widowControl w:val="0"/>
        <w:jc w:val="left"/>
      </w:pPr>
    </w:p>
    <w:p w:rsidR="003963B1" w:rsidRDefault="002449E3" w:rsidP="003963B1">
      <w:pPr>
        <w:widowControl w:val="0"/>
        <w:jc w:val="left"/>
      </w:pPr>
      <w:hyperlink r:id="rId10" w:history="1">
        <w:r w:rsidR="003963B1">
          <w:rPr>
            <w:rStyle w:val="Hyperlink"/>
          </w:rPr>
          <w:t>4/22/2021</w:t>
        </w:r>
      </w:hyperlink>
    </w:p>
    <w:p w:rsidR="003963B1" w:rsidRDefault="003963B1" w:rsidP="003963B1"/>
    <w:p w:rsidR="003963B1" w:rsidRDefault="003963B1" w:rsidP="003963B1">
      <w:pPr>
        <w:sectPr w:rsidR="003963B1" w:rsidSect="003963B1">
          <w:pgSz w:w="12240" w:h="15840" w:code="1"/>
          <w:pgMar w:top="1080" w:right="1440" w:bottom="1080" w:left="1440" w:header="720" w:footer="720" w:gutter="0"/>
          <w:cols w:space="720"/>
          <w:noEndnote/>
          <w:docGrid w:linePitch="360"/>
        </w:sectPr>
      </w:pPr>
    </w:p>
    <w:p w:rsidR="00DE6705" w:rsidRDefault="00DE67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1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rsidR="000D22E9">
        <w:noBreakHyphen/>
      </w:r>
      <w:r>
        <w:t>9</w:t>
      </w:r>
      <w:r w:rsidR="000D22E9">
        <w:noBreakHyphen/>
      </w:r>
      <w:r>
        <w:t xml:space="preserve">145, </w:t>
      </w:r>
      <w:r w:rsidR="000D22E9">
        <w:t xml:space="preserve">CODE OF LAWS OF SOUTH CAROLINA, 1976, </w:t>
      </w:r>
      <w:r>
        <w:t>RELATING TO COUNTY CODE ENFORCEMENT OFFICERS, SO AS TO INCLUDE ANIMAL CONTROL OFFICERS</w:t>
      </w:r>
      <w:r w:rsidR="000D22E9">
        <w:t>;</w:t>
      </w:r>
      <w:r>
        <w:t xml:space="preserve"> AND TO AMEND SECTION 47</w:t>
      </w:r>
      <w:r w:rsidR="000D22E9">
        <w:noBreakHyphen/>
      </w:r>
      <w:r>
        <w:t>3</w:t>
      </w:r>
      <w:r w:rsidR="000D22E9">
        <w:noBreakHyphen/>
      </w:r>
      <w:r>
        <w:t>20</w:t>
      </w:r>
      <w:r w:rsidRPr="00097F70">
        <w:t>, RELATING TO THE AUTHORIZATION OF COUNTIES AND MUNICIPALITIES TO ENACT ORDINANCES FOR THE CARE AND CONTROL OF ANIMALS, SO AS TO AUTHORIZE A COUNTY OR MUNICIPALITY TO ALLOW ANIMAL CONTROL OFFICERS TO CARRY FIREARMS.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122" w:rsidRDefault="00D33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122" w:rsidRDefault="00D33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SECTION</w:t>
      </w:r>
      <w:r w:rsidRPr="004E704E">
        <w:rPr>
          <w:color w:val="000000" w:themeColor="text1"/>
          <w:u w:color="000000" w:themeColor="text1"/>
        </w:rPr>
        <w:tab/>
        <w:t>1.</w:t>
      </w:r>
      <w:r w:rsidRPr="004E704E">
        <w:rPr>
          <w:color w:val="000000" w:themeColor="text1"/>
          <w:u w:color="000000" w:themeColor="text1"/>
        </w:rPr>
        <w:tab/>
        <w:t>Section 4</w:t>
      </w:r>
      <w:r w:rsidR="000D22E9">
        <w:rPr>
          <w:color w:val="000000" w:themeColor="text1"/>
          <w:u w:color="000000" w:themeColor="text1"/>
        </w:rPr>
        <w:noBreakHyphen/>
      </w:r>
      <w:r w:rsidRPr="004E704E">
        <w:rPr>
          <w:color w:val="000000" w:themeColor="text1"/>
          <w:u w:color="000000" w:themeColor="text1"/>
        </w:rPr>
        <w:t>9</w:t>
      </w:r>
      <w:r w:rsidR="000D22E9">
        <w:rPr>
          <w:color w:val="000000" w:themeColor="text1"/>
          <w:u w:color="000000" w:themeColor="text1"/>
        </w:rPr>
        <w:noBreakHyphen/>
      </w:r>
      <w:r w:rsidRPr="004E704E">
        <w:rPr>
          <w:color w:val="000000" w:themeColor="text1"/>
          <w:u w:color="000000" w:themeColor="text1"/>
        </w:rPr>
        <w:t xml:space="preserve">145 of the 1976 Code is amended to read: </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ab/>
        <w:t>“Section 4</w:t>
      </w:r>
      <w:r w:rsidR="000D22E9">
        <w:rPr>
          <w:color w:val="000000" w:themeColor="text1"/>
          <w:u w:color="000000" w:themeColor="text1"/>
        </w:rPr>
        <w:noBreakHyphen/>
      </w:r>
      <w:r w:rsidRPr="004E704E">
        <w:rPr>
          <w:color w:val="000000" w:themeColor="text1"/>
          <w:u w:color="000000" w:themeColor="text1"/>
        </w:rPr>
        <w:t>9</w:t>
      </w:r>
      <w:r w:rsidR="000D22E9">
        <w:rPr>
          <w:color w:val="000000" w:themeColor="text1"/>
          <w:u w:color="000000" w:themeColor="text1"/>
        </w:rPr>
        <w:noBreakHyphen/>
      </w:r>
      <w:r>
        <w:rPr>
          <w:color w:val="000000" w:themeColor="text1"/>
          <w:u w:color="000000" w:themeColor="text1"/>
        </w:rPr>
        <w:t>145.</w:t>
      </w:r>
      <w:r>
        <w:rPr>
          <w:color w:val="000000" w:themeColor="text1"/>
          <w:u w:color="000000" w:themeColor="text1"/>
        </w:rPr>
        <w:tab/>
        <w:t>(A)</w:t>
      </w:r>
      <w:r>
        <w:rPr>
          <w:color w:val="000000" w:themeColor="text1"/>
          <w:u w:color="000000" w:themeColor="text1"/>
        </w:rPr>
        <w:tab/>
      </w:r>
      <w:r w:rsidRPr="004E704E">
        <w:rPr>
          <w:color w:val="000000" w:themeColor="text1"/>
          <w:u w:color="000000" w:themeColor="text1"/>
        </w:rPr>
        <w:t>Except as provided in subsection (B), the governing body of a county may appoint and commission as many code enforcement officers as may be necessary for the proper security, general welfare, and convenience of the county. These officers are vested with all the powers and duties conferred by law upon constables in addition to duties imposed upon them by the governing body of the county. However, no code enforcement officer commissioned under this section may perform a custodial arrest, except as provided in subsection (B). These code enforcement officers must exercise their powers on all private and public property within the county. The governing body of the county may limit the scope of a code enforcement officer</w:t>
      </w:r>
      <w:r w:rsidR="000D22E9">
        <w:rPr>
          <w:color w:val="000000" w:themeColor="text1"/>
          <w:u w:color="000000" w:themeColor="text1"/>
        </w:rPr>
        <w:t>’</w:t>
      </w:r>
      <w:r w:rsidRPr="004E704E">
        <w:rPr>
          <w:color w:val="000000" w:themeColor="text1"/>
          <w:u w:color="000000" w:themeColor="text1"/>
        </w:rPr>
        <w:t>s authority or the geographic area for which he is authorized to exercise the authority granted.</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E704E">
        <w:rPr>
          <w:color w:val="000000" w:themeColor="text1"/>
          <w:u w:color="000000" w:themeColor="text1"/>
        </w:rPr>
        <w:t xml:space="preserve">The number of litter control </w:t>
      </w:r>
      <w:r w:rsidRPr="004E704E">
        <w:rPr>
          <w:color w:val="000000" w:themeColor="text1"/>
          <w:u w:val="single" w:color="000000" w:themeColor="text1"/>
        </w:rPr>
        <w:t>or animal control</w:t>
      </w:r>
      <w:r w:rsidRPr="004E704E">
        <w:rPr>
          <w:color w:val="000000" w:themeColor="text1"/>
          <w:u w:color="000000" w:themeColor="text1"/>
        </w:rPr>
        <w:t xml:space="preserve"> officers vested with custodial arrest authority who are appointed and </w:t>
      </w:r>
      <w:r w:rsidRPr="004E704E">
        <w:rPr>
          <w:color w:val="000000" w:themeColor="text1"/>
          <w:u w:color="000000" w:themeColor="text1"/>
        </w:rPr>
        <w:lastRenderedPageBreak/>
        <w:t>commissioned pursuant to subsection (A) must not exceed the greater of:</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E704E">
        <w:rPr>
          <w:color w:val="000000" w:themeColor="text1"/>
          <w:u w:color="000000" w:themeColor="text1"/>
        </w:rPr>
        <w:t>the number of officers appointed and commissioned by the county on July 1, 2001; or</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E704E">
        <w:rPr>
          <w:color w:val="000000" w:themeColor="text1"/>
          <w:u w:color="000000" w:themeColor="text1"/>
        </w:rPr>
        <w:t>one officer for every twenty</w:t>
      </w:r>
      <w:r w:rsidR="000D22E9">
        <w:rPr>
          <w:color w:val="000000" w:themeColor="text1"/>
          <w:u w:color="000000" w:themeColor="text1"/>
        </w:rPr>
        <w:noBreakHyphen/>
      </w:r>
      <w:r w:rsidRPr="004E704E">
        <w:rPr>
          <w:color w:val="000000" w:themeColor="text1"/>
          <w:u w:color="000000" w:themeColor="text1"/>
        </w:rPr>
        <w:t>five thousand persons in the county, based upon the 2000 census. Each county may appoint and commission at least one officer, without regard to the population of the county.</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(2)(a)</w:t>
      </w:r>
      <w:r>
        <w:rPr>
          <w:color w:val="000000" w:themeColor="text1"/>
          <w:u w:color="000000" w:themeColor="text1"/>
        </w:rPr>
        <w:tab/>
      </w:r>
      <w:r w:rsidRPr="004E704E">
        <w:rPr>
          <w:color w:val="000000" w:themeColor="text1"/>
          <w:u w:color="000000" w:themeColor="text1"/>
        </w:rPr>
        <w:t xml:space="preserve">A litter control </w:t>
      </w:r>
      <w:r w:rsidRPr="004E704E">
        <w:rPr>
          <w:color w:val="000000" w:themeColor="text1"/>
          <w:u w:val="single" w:color="000000" w:themeColor="text1"/>
        </w:rPr>
        <w:t>or animal control</w:t>
      </w:r>
      <w:r w:rsidRPr="004E704E">
        <w:rPr>
          <w:color w:val="000000" w:themeColor="text1"/>
          <w:u w:color="000000" w:themeColor="text1"/>
        </w:rPr>
        <w:t xml:space="preserve"> officer appointed and commissioned pursuant to subsection (A) may exercise the power of arrest with respect to his primary duties of enforcement of litter control </w:t>
      </w:r>
      <w:r w:rsidRPr="004E704E">
        <w:rPr>
          <w:color w:val="000000" w:themeColor="text1"/>
          <w:u w:val="single" w:color="000000" w:themeColor="text1"/>
        </w:rPr>
        <w:t>or animal control</w:t>
      </w:r>
      <w:r w:rsidRPr="004E704E">
        <w:rPr>
          <w:color w:val="000000" w:themeColor="text1"/>
          <w:u w:color="000000" w:themeColor="text1"/>
        </w:rPr>
        <w:t xml:space="preserve"> laws and ordinances and other state and local laws and ordinances as may arise incidental to the enforcement of his primary duties only if the officer has been certified as a law enforcement officer pursuant to Article 9, Chapter 6, Title 23.</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E704E">
        <w:rPr>
          <w:color w:val="000000" w:themeColor="text1"/>
          <w:u w:color="000000" w:themeColor="text1"/>
        </w:rPr>
        <w:t xml:space="preserve">In the absence of an arrest for a violation of </w:t>
      </w:r>
      <w:r w:rsidRPr="004E704E">
        <w:rPr>
          <w:strike/>
          <w:color w:val="000000" w:themeColor="text1"/>
          <w:u w:color="000000" w:themeColor="text1"/>
        </w:rPr>
        <w:t>the litter control</w:t>
      </w:r>
      <w:r w:rsidRPr="004E704E">
        <w:rPr>
          <w:color w:val="000000" w:themeColor="text1"/>
          <w:u w:color="000000" w:themeColor="text1"/>
        </w:rPr>
        <w:t xml:space="preserve"> </w:t>
      </w:r>
      <w:r w:rsidRPr="004E704E">
        <w:rPr>
          <w:color w:val="000000" w:themeColor="text1"/>
          <w:u w:val="single" w:color="000000" w:themeColor="text1"/>
        </w:rPr>
        <w:t>any applicable</w:t>
      </w:r>
      <w:r w:rsidRPr="004E704E">
        <w:rPr>
          <w:color w:val="000000" w:themeColor="text1"/>
          <w:u w:color="000000" w:themeColor="text1"/>
        </w:rPr>
        <w:t xml:space="preserve"> laws and ordinances, a litter control </w:t>
      </w:r>
      <w:r w:rsidRPr="004E704E">
        <w:rPr>
          <w:color w:val="000000" w:themeColor="text1"/>
          <w:u w:val="single" w:color="000000" w:themeColor="text1"/>
        </w:rPr>
        <w:t>or animal control</w:t>
      </w:r>
      <w:r w:rsidRPr="004E704E">
        <w:rPr>
          <w:color w:val="000000" w:themeColor="text1"/>
          <w:u w:color="000000" w:themeColor="text1"/>
        </w:rPr>
        <w:t xml:space="preserve"> officer authorized to exercise the power of arrest pursuant to subitem (a) may not stop a person or make an incidental arrest of a person for a violation of other state and local laws and ordinances.</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E704E">
        <w:rPr>
          <w:color w:val="000000" w:themeColor="text1"/>
          <w:u w:color="000000" w:themeColor="text1"/>
        </w:rPr>
        <w:t>For purposes of this section</w:t>
      </w:r>
      <w:r w:rsidRPr="004E704E">
        <w:rPr>
          <w:strike/>
          <w:color w:val="000000" w:themeColor="text1"/>
          <w:u w:color="000000" w:themeColor="text1"/>
        </w:rPr>
        <w:t>, the phrase</w:t>
      </w:r>
      <w:r w:rsidRPr="00316831">
        <w:rPr>
          <w:color w:val="000000" w:themeColor="text1"/>
          <w:u w:val="single" w:color="000000" w:themeColor="text1"/>
        </w:rPr>
        <w:t>:</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ab/>
      </w:r>
      <w:r w:rsidRPr="004E704E">
        <w:rPr>
          <w:color w:val="000000" w:themeColor="text1"/>
          <w:u w:color="000000" w:themeColor="text1"/>
        </w:rPr>
        <w:tab/>
      </w:r>
      <w:r w:rsidRPr="004E704E">
        <w:rPr>
          <w:color w:val="000000" w:themeColor="text1"/>
          <w:u w:color="000000" w:themeColor="text1"/>
        </w:rPr>
        <w:tab/>
      </w:r>
      <w:r w:rsidRPr="004E704E">
        <w:rPr>
          <w:color w:val="000000" w:themeColor="text1"/>
          <w:u w:val="single" w:color="000000" w:themeColor="text1"/>
        </w:rPr>
        <w:t>(a)</w:t>
      </w:r>
      <w:r>
        <w:rPr>
          <w:color w:val="000000" w:themeColor="text1"/>
          <w:u w:color="000000" w:themeColor="text1"/>
        </w:rPr>
        <w:tab/>
      </w:r>
      <w:r w:rsidR="000D22E9">
        <w:rPr>
          <w:color w:val="000000" w:themeColor="text1"/>
          <w:u w:val="single" w:color="000000" w:themeColor="text1"/>
        </w:rPr>
        <w:t>‘A</w:t>
      </w:r>
      <w:r w:rsidRPr="004E704E">
        <w:rPr>
          <w:color w:val="000000" w:themeColor="text1"/>
          <w:u w:val="single" w:color="000000" w:themeColor="text1"/>
        </w:rPr>
        <w:t>nimal control officer</w:t>
      </w:r>
      <w:r w:rsidR="000D22E9">
        <w:rPr>
          <w:color w:val="000000" w:themeColor="text1"/>
          <w:u w:val="single" w:color="000000" w:themeColor="text1"/>
        </w:rPr>
        <w:t>’</w:t>
      </w:r>
      <w:r w:rsidRPr="004E704E">
        <w:rPr>
          <w:color w:val="000000" w:themeColor="text1"/>
          <w:u w:val="single" w:color="000000" w:themeColor="text1"/>
        </w:rPr>
        <w:t xml:space="preserve"> means a code enforcement officer authorized to enforce animal control laws and ordinances.</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ab/>
      </w:r>
      <w:r w:rsidRPr="004E704E">
        <w:rPr>
          <w:color w:val="000000" w:themeColor="text1"/>
          <w:u w:color="000000" w:themeColor="text1"/>
        </w:rPr>
        <w:tab/>
      </w:r>
      <w:r w:rsidRPr="004E704E">
        <w:rPr>
          <w:color w:val="000000" w:themeColor="text1"/>
          <w:u w:color="000000" w:themeColor="text1"/>
        </w:rPr>
        <w:tab/>
      </w:r>
      <w:r w:rsidRPr="004E704E">
        <w:rPr>
          <w:color w:val="000000" w:themeColor="text1"/>
          <w:u w:val="single" w:color="000000" w:themeColor="text1"/>
        </w:rPr>
        <w:t>(b)</w:t>
      </w:r>
      <w:r>
        <w:rPr>
          <w:color w:val="000000" w:themeColor="text1"/>
          <w:u w:color="000000" w:themeColor="text1"/>
        </w:rPr>
        <w:tab/>
      </w:r>
      <w:r w:rsidR="000D22E9">
        <w:rPr>
          <w:color w:val="000000" w:themeColor="text1"/>
          <w:u w:color="000000" w:themeColor="text1"/>
        </w:rPr>
        <w:t>‘L</w:t>
      </w:r>
      <w:r w:rsidRPr="004E704E">
        <w:rPr>
          <w:color w:val="000000" w:themeColor="text1"/>
          <w:u w:color="000000" w:themeColor="text1"/>
        </w:rPr>
        <w:t>itter control officer</w:t>
      </w:r>
      <w:r w:rsidR="000D22E9">
        <w:rPr>
          <w:color w:val="000000" w:themeColor="text1"/>
          <w:u w:color="000000" w:themeColor="text1"/>
        </w:rPr>
        <w:t>’</w:t>
      </w:r>
      <w:r w:rsidRPr="004E704E">
        <w:rPr>
          <w:color w:val="000000" w:themeColor="text1"/>
          <w:u w:color="000000" w:themeColor="text1"/>
        </w:rPr>
        <w:t xml:space="preserve"> means a code enforcement officer authorized to enforce litter control laws and ordinances.”</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SECTION</w:t>
      </w:r>
      <w:r w:rsidRPr="004E704E">
        <w:rPr>
          <w:color w:val="000000" w:themeColor="text1"/>
          <w:u w:color="000000" w:themeColor="text1"/>
        </w:rPr>
        <w:tab/>
        <w:t>2.</w:t>
      </w:r>
      <w:r w:rsidRPr="004E704E">
        <w:rPr>
          <w:color w:val="000000" w:themeColor="text1"/>
          <w:u w:color="000000" w:themeColor="text1"/>
        </w:rPr>
        <w:tab/>
        <w:t>Section 47</w:t>
      </w:r>
      <w:r w:rsidR="000D22E9">
        <w:rPr>
          <w:color w:val="000000" w:themeColor="text1"/>
          <w:u w:color="000000" w:themeColor="text1"/>
        </w:rPr>
        <w:noBreakHyphen/>
      </w:r>
      <w:r w:rsidRPr="004E704E">
        <w:rPr>
          <w:color w:val="000000" w:themeColor="text1"/>
          <w:u w:color="000000" w:themeColor="text1"/>
        </w:rPr>
        <w:t>3</w:t>
      </w:r>
      <w:r w:rsidR="000D22E9">
        <w:rPr>
          <w:color w:val="000000" w:themeColor="text1"/>
          <w:u w:color="000000" w:themeColor="text1"/>
        </w:rPr>
        <w:noBreakHyphen/>
      </w:r>
      <w:r w:rsidRPr="004E704E">
        <w:rPr>
          <w:color w:val="000000" w:themeColor="text1"/>
          <w:u w:color="000000" w:themeColor="text1"/>
        </w:rPr>
        <w:t xml:space="preserve">20 of the 1976 Code is amended to read: </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ab/>
        <w:t>“Section 47</w:t>
      </w:r>
      <w:r w:rsidR="000D22E9">
        <w:rPr>
          <w:color w:val="000000" w:themeColor="text1"/>
          <w:u w:color="000000" w:themeColor="text1"/>
        </w:rPr>
        <w:noBreakHyphen/>
      </w:r>
      <w:r w:rsidRPr="004E704E">
        <w:rPr>
          <w:color w:val="000000" w:themeColor="text1"/>
          <w:u w:color="000000" w:themeColor="text1"/>
        </w:rPr>
        <w:t>3</w:t>
      </w:r>
      <w:r w:rsidR="000D22E9">
        <w:rPr>
          <w:color w:val="000000" w:themeColor="text1"/>
          <w:u w:color="000000" w:themeColor="text1"/>
        </w:rPr>
        <w:noBreakHyphen/>
      </w:r>
      <w:r w:rsidRPr="004E704E">
        <w:rPr>
          <w:color w:val="000000" w:themeColor="text1"/>
          <w:u w:color="000000" w:themeColor="text1"/>
        </w:rPr>
        <w:t>20.</w:t>
      </w:r>
      <w:r w:rsidRPr="004E704E">
        <w:rPr>
          <w:color w:val="000000" w:themeColor="text1"/>
          <w:u w:color="000000" w:themeColor="text1"/>
        </w:rPr>
        <w:tab/>
        <w:t xml:space="preserve">The governing body of each county or municipality in this State may enact ordinances and promulgate regulations for the care and control of dogs, cats, and other animals and to prescribe penalties for violations. </w:t>
      </w:r>
      <w:r w:rsidRPr="004E704E">
        <w:rPr>
          <w:color w:val="000000" w:themeColor="text1"/>
          <w:u w:val="single" w:color="000000" w:themeColor="text1"/>
        </w:rPr>
        <w:t>A governing body that enacts ordinances and promulgates regulations must employ Class 3 animal control officers and, at the discretion of the governing body, may authorize these officers to carry firearms.</w:t>
      </w:r>
      <w:r w:rsidRPr="004E704E">
        <w:rPr>
          <w:color w:val="000000" w:themeColor="text1"/>
          <w:u w:color="000000" w:themeColor="text1"/>
        </w:rPr>
        <w:t>”</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122"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04E">
        <w:rPr>
          <w:color w:val="000000" w:themeColor="text1"/>
          <w:u w:color="000000" w:themeColor="text1"/>
        </w:rPr>
        <w:t>SECTION</w:t>
      </w:r>
      <w:r w:rsidRPr="004E704E">
        <w:rPr>
          <w:color w:val="000000" w:themeColor="text1"/>
          <w:u w:color="000000" w:themeColor="text1"/>
        </w:rPr>
        <w:tab/>
        <w:t>3.</w:t>
      </w:r>
      <w:r w:rsidRPr="004E704E">
        <w:rPr>
          <w:color w:val="000000" w:themeColor="text1"/>
          <w:u w:color="000000" w:themeColor="text1"/>
        </w:rPr>
        <w:tab/>
        <w:t>This act takes effect upon approval by the Governor.</w:t>
      </w:r>
    </w:p>
    <w:p w:rsidR="00302CE5" w:rsidRDefault="000D2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3B1" w:rsidRDefault="003963B1" w:rsidP="003963B1">
      <w:pPr>
        <w:suppressAutoHyphens/>
      </w:pPr>
    </w:p>
    <w:sectPr w:rsidR="003963B1" w:rsidSect="003963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122" w:rsidRDefault="00D33122" w:rsidP="009F0C77">
      <w:r>
        <w:separator/>
      </w:r>
    </w:p>
  </w:endnote>
  <w:endnote w:type="continuationSeparator" w:id="0">
    <w:p w:rsidR="00D33122" w:rsidRDefault="00D331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4964E3-A2A6-483C-9C39-F0A02A72F603}"/>
    <w:embedBold r:id="rId2" w:fontKey="{3D65FFB0-B8B3-450C-9FFB-6DBB2AEFD31F}"/>
  </w:font>
  <w:font w:name="Calibri">
    <w:panose1 w:val="020F0502020204030204"/>
    <w:charset w:val="00"/>
    <w:family w:val="swiss"/>
    <w:pitch w:val="variable"/>
    <w:sig w:usb0="E0002EFF" w:usb1="C000247B" w:usb2="00000009" w:usb3="00000000" w:csb0="000001FF" w:csb1="00000000"/>
    <w:embedRegular r:id="rId3" w:fontKey="{846D0992-ECD1-4030-9BDF-F3EFA8DE662A}"/>
  </w:font>
  <w:font w:name="Segoe UI">
    <w:panose1 w:val="020B0502040204020203"/>
    <w:charset w:val="00"/>
    <w:family w:val="swiss"/>
    <w:pitch w:val="variable"/>
    <w:sig w:usb0="E4002EFF" w:usb1="C000E47F" w:usb2="00000009" w:usb3="00000000" w:csb0="000001FF" w:csb1="00000000"/>
    <w:embedRegular r:id="rId4" w:fontKey="{3FD29968-A5FC-4E15-93DC-2D65545B037F}"/>
  </w:font>
  <w:font w:name="Cambria">
    <w:panose1 w:val="02040503050406030204"/>
    <w:charset w:val="00"/>
    <w:family w:val="roman"/>
    <w:pitch w:val="variable"/>
    <w:sig w:usb0="E00006FF" w:usb1="420024FF" w:usb2="02000000" w:usb3="00000000" w:csb0="0000019F" w:csb1="00000000"/>
    <w:embedRegular r:id="rId5" w:fontKey="{D5FEF0B7-017F-4131-B8B3-4A36B33B84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B1" w:rsidRPr="00DE6705" w:rsidRDefault="003963B1" w:rsidP="00DE6705">
    <w:pPr>
      <w:pStyle w:val="Footer"/>
      <w:tabs>
        <w:tab w:val="clear" w:pos="4680"/>
        <w:tab w:val="clear" w:pos="9360"/>
        <w:tab w:val="center" w:pos="2995"/>
      </w:tabs>
      <w:spacing w:before="120"/>
    </w:pPr>
    <w:r>
      <w:t>[4246]</w:t>
    </w:r>
    <w:r>
      <w:tab/>
    </w:r>
    <w:r>
      <w:fldChar w:fldCharType="begin"/>
    </w:r>
    <w:r>
      <w:instrText xml:space="preserve"> PAGE  \* MERGEFORMAT </w:instrText>
    </w:r>
    <w:r>
      <w:fldChar w:fldCharType="separate"/>
    </w:r>
    <w:r w:rsidR="009B25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122" w:rsidRDefault="00D33122" w:rsidP="009F0C77">
      <w:r>
        <w:separator/>
      </w:r>
    </w:p>
  </w:footnote>
  <w:footnote w:type="continuationSeparator" w:id="0">
    <w:p w:rsidR="00D33122" w:rsidRDefault="00D331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1cz21"/>
    <w:docVar w:name="CoverBillType" w:val="b"/>
    <w:docVar w:name="DocPath" w:val="L:\Council\bills\GT\6071cz21.DOCX"/>
    <w:docVar w:name="dvBillNumber" w:val="4246"/>
    <w:docVar w:name="dvBillNumberPrefix" w:val="H. "/>
    <w:docVar w:name="dvOriginalBody" w:val="House"/>
    <w:docVar w:name="dvSteno" w:val="GT"/>
    <w:docVar w:name="NameofBody" w:val="h"/>
    <w:docVar w:name="vGroup2" w:val="Council"/>
  </w:docVars>
  <w:rsids>
    <w:rsidRoot w:val="00D33122"/>
    <w:rsid w:val="00011869"/>
    <w:rsid w:val="00015CD6"/>
    <w:rsid w:val="000D22E9"/>
    <w:rsid w:val="000E0100"/>
    <w:rsid w:val="000E1785"/>
    <w:rsid w:val="000F40FA"/>
    <w:rsid w:val="001035F1"/>
    <w:rsid w:val="0010776B"/>
    <w:rsid w:val="00133E66"/>
    <w:rsid w:val="001435A3"/>
    <w:rsid w:val="00146ED3"/>
    <w:rsid w:val="00151044"/>
    <w:rsid w:val="001D08F2"/>
    <w:rsid w:val="001D3A58"/>
    <w:rsid w:val="001D525B"/>
    <w:rsid w:val="001D7F4F"/>
    <w:rsid w:val="001E1D14"/>
    <w:rsid w:val="00205238"/>
    <w:rsid w:val="002321B6"/>
    <w:rsid w:val="00232912"/>
    <w:rsid w:val="00250967"/>
    <w:rsid w:val="002543C8"/>
    <w:rsid w:val="0025541D"/>
    <w:rsid w:val="00284AAE"/>
    <w:rsid w:val="002E5912"/>
    <w:rsid w:val="00301B21"/>
    <w:rsid w:val="00302CE5"/>
    <w:rsid w:val="00316831"/>
    <w:rsid w:val="00325348"/>
    <w:rsid w:val="0032732C"/>
    <w:rsid w:val="00336AD0"/>
    <w:rsid w:val="0037079A"/>
    <w:rsid w:val="003963B1"/>
    <w:rsid w:val="003C430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25C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3122"/>
    <w:rsid w:val="00D73A67"/>
    <w:rsid w:val="00D970A9"/>
    <w:rsid w:val="00DE670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992743-5976-4E78-91AC-E881C69B7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8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831"/>
    <w:rPr>
      <w:rFonts w:ascii="Segoe UI" w:eastAsia="Times New Roman" w:hAnsi="Segoe UI" w:cs="Segoe UI"/>
      <w:sz w:val="18"/>
      <w:szCs w:val="18"/>
    </w:rPr>
  </w:style>
  <w:style w:type="character" w:styleId="Hyperlink">
    <w:name w:val="Hyperlink"/>
    <w:basedOn w:val="DefaultParagraphFont"/>
    <w:uiPriority w:val="99"/>
    <w:unhideWhenUsed/>
    <w:rsid w:val="003963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46_2021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4BF69-FB66-4540-9709-A7209AFCB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3820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4246: Subject not yet available - South Carolina Legislature Online</dc:title>
  <dc:creator>Gwen Thurmond</dc:creator>
  <cp:lastModifiedBy>S Wilson</cp:lastModifiedBy>
  <cp:revision>2</cp:revision>
  <cp:lastPrinted>2021-04-21T14:49:00Z</cp:lastPrinted>
  <dcterms:created xsi:type="dcterms:W3CDTF">2021-04-27T13:19:00Z</dcterms:created>
  <dcterms:modified xsi:type="dcterms:W3CDTF">2021-04-27T13:19:00Z</dcterms:modified>
</cp:coreProperties>
</file>