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2156" w:rsidRDefault="00782156" w:rsidP="00782156">
      <w:pPr>
        <w:widowControl w:val="0"/>
        <w:jc w:val="center"/>
      </w:pPr>
      <w:r w:rsidRPr="00782156">
        <w:rPr>
          <w:b/>
        </w:rPr>
        <w:t>South Carolina General Assembly</w:t>
      </w:r>
    </w:p>
    <w:p w:rsidR="00782156" w:rsidRDefault="00782156" w:rsidP="00782156">
      <w:pPr>
        <w:widowControl w:val="0"/>
        <w:jc w:val="center"/>
      </w:pPr>
      <w:r>
        <w:t>124th Session, 2021-2022</w:t>
      </w:r>
    </w:p>
    <w:p w:rsidR="00782156" w:rsidRDefault="00782156" w:rsidP="00782156">
      <w:pPr>
        <w:widowControl w:val="0"/>
        <w:jc w:val="left"/>
      </w:pPr>
    </w:p>
    <w:p w:rsidR="00782156" w:rsidRDefault="00782156" w:rsidP="00782156">
      <w:pPr>
        <w:widowControl w:val="0"/>
        <w:jc w:val="left"/>
        <w:rPr>
          <w:b/>
        </w:rPr>
      </w:pPr>
      <w:r w:rsidRPr="00782156">
        <w:rPr>
          <w:b/>
        </w:rPr>
        <w:t>H. 4371</w:t>
      </w:r>
    </w:p>
    <w:p w:rsidR="00782156" w:rsidRDefault="00782156" w:rsidP="00782156">
      <w:pPr>
        <w:widowControl w:val="0"/>
        <w:jc w:val="left"/>
        <w:rPr>
          <w:b/>
        </w:rPr>
      </w:pPr>
    </w:p>
    <w:p w:rsidR="00782156" w:rsidRDefault="00782156" w:rsidP="00782156">
      <w:pPr>
        <w:widowControl w:val="0"/>
        <w:jc w:val="left"/>
      </w:pPr>
      <w:r w:rsidRPr="00782156">
        <w:rPr>
          <w:b/>
        </w:rPr>
        <w:t>STATUS INFORMATION</w:t>
      </w:r>
    </w:p>
    <w:p w:rsidR="00782156" w:rsidRDefault="00782156" w:rsidP="00782156">
      <w:pPr>
        <w:widowControl w:val="0"/>
        <w:jc w:val="left"/>
      </w:pPr>
    </w:p>
    <w:p w:rsidR="00782156" w:rsidRDefault="00782156" w:rsidP="00782156">
      <w:pPr>
        <w:widowControl w:val="0"/>
        <w:jc w:val="left"/>
      </w:pPr>
      <w:r>
        <w:t>House Resolution</w:t>
      </w:r>
    </w:p>
    <w:p w:rsidR="00782156" w:rsidRDefault="00782156" w:rsidP="00782156">
      <w:pPr>
        <w:widowControl w:val="0"/>
        <w:jc w:val="left"/>
      </w:pPr>
      <w:r>
        <w:t>Sponsors: Reps. Carter, Alexander, Allison, Anderson, Atkinson, Bailey, Ballentine, Bamberg, Bannister, Bennett, Bernstein, Blackwell, Bradley, Brawley, Brittain, Bryant, Burns, Bustos, Calhoon,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782156" w:rsidRDefault="00782156" w:rsidP="00782156">
      <w:pPr>
        <w:widowControl w:val="0"/>
        <w:jc w:val="left"/>
      </w:pPr>
      <w:r>
        <w:t>Document Path: l:\council\bills\lk\9108vr21.docx</w:t>
      </w:r>
    </w:p>
    <w:p w:rsidR="00782156" w:rsidRDefault="00782156" w:rsidP="00782156">
      <w:pPr>
        <w:widowControl w:val="0"/>
        <w:jc w:val="left"/>
      </w:pPr>
    </w:p>
    <w:p w:rsidR="00782156" w:rsidRDefault="00782156" w:rsidP="00782156">
      <w:pPr>
        <w:widowControl w:val="0"/>
        <w:jc w:val="left"/>
      </w:pPr>
      <w:r>
        <w:t>Introduced in the House on May 13, 2021</w:t>
      </w:r>
    </w:p>
    <w:p w:rsidR="00782156" w:rsidRDefault="00782156" w:rsidP="00782156">
      <w:pPr>
        <w:widowControl w:val="0"/>
        <w:jc w:val="left"/>
      </w:pPr>
      <w:r>
        <w:t>Adopted by the House on May 13, 2021</w:t>
      </w:r>
    </w:p>
    <w:p w:rsidR="00782156" w:rsidRDefault="00782156" w:rsidP="00782156">
      <w:pPr>
        <w:widowControl w:val="0"/>
        <w:jc w:val="left"/>
      </w:pPr>
    </w:p>
    <w:p w:rsidR="00782156" w:rsidRDefault="00782156" w:rsidP="00782156">
      <w:pPr>
        <w:widowControl w:val="0"/>
        <w:jc w:val="left"/>
      </w:pPr>
      <w:r>
        <w:t>Summary: Clemson University Softball ACC Championship</w:t>
      </w:r>
    </w:p>
    <w:p w:rsidR="00782156" w:rsidRDefault="00782156" w:rsidP="00782156">
      <w:pPr>
        <w:widowControl w:val="0"/>
        <w:jc w:val="left"/>
      </w:pPr>
    </w:p>
    <w:p w:rsidR="00782156" w:rsidRDefault="00782156" w:rsidP="00782156">
      <w:pPr>
        <w:widowControl w:val="0"/>
        <w:jc w:val="left"/>
      </w:pPr>
    </w:p>
    <w:p w:rsidR="00782156" w:rsidRDefault="00782156" w:rsidP="00782156">
      <w:pPr>
        <w:widowControl w:val="0"/>
        <w:tabs>
          <w:tab w:val="center" w:pos="590"/>
          <w:tab w:val="center" w:pos="1440"/>
          <w:tab w:val="left" w:pos="1872"/>
          <w:tab w:val="left" w:pos="9187"/>
        </w:tabs>
        <w:jc w:val="left"/>
      </w:pPr>
      <w:r w:rsidRPr="00782156">
        <w:rPr>
          <w:b/>
        </w:rPr>
        <w:t>HISTORY OF LEGISLATIVE ACTIONS</w:t>
      </w:r>
    </w:p>
    <w:p w:rsidR="00782156" w:rsidRDefault="00782156" w:rsidP="00782156">
      <w:pPr>
        <w:widowControl w:val="0"/>
        <w:tabs>
          <w:tab w:val="center" w:pos="590"/>
          <w:tab w:val="center" w:pos="1440"/>
          <w:tab w:val="left" w:pos="1872"/>
          <w:tab w:val="left" w:pos="9187"/>
        </w:tabs>
        <w:jc w:val="left"/>
      </w:pPr>
    </w:p>
    <w:p w:rsidR="00782156" w:rsidRPr="00782156" w:rsidRDefault="00782156" w:rsidP="00782156">
      <w:pPr>
        <w:widowControl w:val="0"/>
        <w:tabs>
          <w:tab w:val="center" w:pos="590"/>
          <w:tab w:val="center" w:pos="1440"/>
          <w:tab w:val="left" w:pos="1872"/>
          <w:tab w:val="left" w:pos="9187"/>
        </w:tabs>
        <w:jc w:val="left"/>
      </w:pPr>
      <w:r w:rsidRPr="00782156">
        <w:rPr>
          <w:u w:val="single"/>
        </w:rPr>
        <w:tab/>
        <w:t>Date</w:t>
      </w:r>
      <w:r w:rsidRPr="00782156">
        <w:rPr>
          <w:u w:val="single"/>
        </w:rPr>
        <w:tab/>
        <w:t>Body</w:t>
      </w:r>
      <w:r w:rsidRPr="00782156">
        <w:rPr>
          <w:u w:val="single"/>
        </w:rPr>
        <w:tab/>
        <w:t>Action Description with journal page number</w:t>
      </w:r>
      <w:r w:rsidRPr="00782156">
        <w:rPr>
          <w:u w:val="single"/>
        </w:rPr>
        <w:tab/>
      </w:r>
    </w:p>
    <w:p w:rsidR="00425B19" w:rsidRDefault="00425B19" w:rsidP="00425B19">
      <w:pPr>
        <w:widowControl w:val="0"/>
        <w:tabs>
          <w:tab w:val="right" w:pos="1008"/>
          <w:tab w:val="left" w:pos="1152"/>
          <w:tab w:val="left" w:pos="1872"/>
          <w:tab w:val="left" w:pos="9187"/>
        </w:tabs>
        <w:ind w:left="2088" w:hanging="2088"/>
      </w:pPr>
      <w:r>
        <w:tab/>
        <w:t>5/13/2021</w:t>
      </w:r>
      <w:r>
        <w:tab/>
        <w:t>House</w:t>
      </w:r>
      <w:r>
        <w:tab/>
        <w:t>Introduced and adopted (</w:t>
      </w:r>
      <w:hyperlink r:id="rId7" w:history="1">
        <w:r w:rsidRPr="00EE7038">
          <w:rPr>
            <w:rStyle w:val="Hyperlink"/>
          </w:rPr>
          <w:t>House Journal</w:t>
        </w:r>
        <w:r w:rsidRPr="00EE7038">
          <w:rPr>
            <w:rStyle w:val="Hyperlink"/>
          </w:rPr>
          <w:noBreakHyphen/>
          <w:t>page 8</w:t>
        </w:r>
      </w:hyperlink>
      <w:r>
        <w:t>)</w:t>
      </w:r>
    </w:p>
    <w:p w:rsidR="00425B19" w:rsidRDefault="00425B19" w:rsidP="00425B19">
      <w:pPr>
        <w:widowControl w:val="0"/>
        <w:tabs>
          <w:tab w:val="right" w:pos="1008"/>
          <w:tab w:val="left" w:pos="1152"/>
          <w:tab w:val="left" w:pos="1872"/>
          <w:tab w:val="left" w:pos="9187"/>
        </w:tabs>
        <w:ind w:left="2088" w:hanging="2088"/>
      </w:pPr>
    </w:p>
    <w:p w:rsidR="00782156" w:rsidRDefault="00782156" w:rsidP="0078215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82156">
          <w:rPr>
            <w:rStyle w:val="Hyperlink"/>
          </w:rPr>
          <w:t>legislative information</w:t>
        </w:r>
      </w:hyperlink>
      <w:r>
        <w:t xml:space="preserve"> at the website</w:t>
      </w:r>
    </w:p>
    <w:p w:rsidR="00782156" w:rsidRDefault="00782156" w:rsidP="00782156">
      <w:pPr>
        <w:widowControl w:val="0"/>
        <w:tabs>
          <w:tab w:val="right" w:pos="1008"/>
          <w:tab w:val="left" w:pos="1152"/>
          <w:tab w:val="left" w:pos="1872"/>
          <w:tab w:val="left" w:pos="9187"/>
        </w:tabs>
        <w:ind w:left="2088" w:hanging="2088"/>
        <w:jc w:val="left"/>
      </w:pPr>
    </w:p>
    <w:p w:rsidR="00782156" w:rsidRPr="00782156" w:rsidRDefault="00782156" w:rsidP="00782156">
      <w:pPr>
        <w:widowControl w:val="0"/>
        <w:tabs>
          <w:tab w:val="right" w:pos="1008"/>
          <w:tab w:val="left" w:pos="1152"/>
          <w:tab w:val="left" w:pos="1872"/>
          <w:tab w:val="left" w:pos="9187"/>
        </w:tabs>
        <w:ind w:left="2088" w:hanging="2088"/>
        <w:jc w:val="left"/>
      </w:pPr>
    </w:p>
    <w:p w:rsidR="00782156" w:rsidRDefault="00782156" w:rsidP="00782156">
      <w:r w:rsidRPr="00782156">
        <w:rPr>
          <w:b/>
        </w:rPr>
        <w:t>VERSIONS OF THIS BILL</w:t>
      </w:r>
    </w:p>
    <w:p w:rsidR="00782156" w:rsidRDefault="00782156" w:rsidP="00782156"/>
    <w:p w:rsidR="00782156" w:rsidRDefault="00F301B3" w:rsidP="00782156">
      <w:hyperlink r:id="rId9" w:history="1">
        <w:r w:rsidR="00782156">
          <w:rPr>
            <w:rStyle w:val="Hyperlink"/>
          </w:rPr>
          <w:t>5/13/2021</w:t>
        </w:r>
      </w:hyperlink>
    </w:p>
    <w:p w:rsidR="00782156" w:rsidRDefault="00782156" w:rsidP="00782156"/>
    <w:p w:rsidR="00782156" w:rsidRDefault="00782156" w:rsidP="00782156">
      <w:pPr>
        <w:sectPr w:rsidR="00782156" w:rsidSect="00782156">
          <w:pgSz w:w="12240" w:h="15840" w:code="1"/>
          <w:pgMar w:top="1080" w:right="1440" w:bottom="1080" w:left="1440" w:header="720" w:footer="720" w:gutter="0"/>
          <w:cols w:space="720"/>
          <w:noEndnote/>
          <w:docGrid w:linePitch="360"/>
        </w:sectPr>
      </w:pPr>
    </w:p>
    <w:p w:rsidR="007E4B3C" w:rsidRDefault="007E4B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10A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2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CLEMSON UNIVERSITY WOMEN</w:t>
      </w:r>
      <w:r w:rsidR="00A10F73">
        <w:t>’</w:t>
      </w:r>
      <w:r>
        <w:t xml:space="preserve">S SOFTBALL TEAM, COACHES, AND SCHOOL OFFICIALS FOR AN EXTRAORDINARY SEASON, TO CONGRATULATE THEM FOR WINNING THE </w:t>
      </w:r>
      <w:r w:rsidR="00356F9B">
        <w:t xml:space="preserve">2021 </w:t>
      </w:r>
      <w:r>
        <w:t>ATLANTIC COAST CONFERENCE</w:t>
      </w:r>
      <w:r w:rsidR="00356F9B">
        <w:t xml:space="preserve"> (ACC)</w:t>
      </w:r>
      <w:r>
        <w:t xml:space="preserve"> REGULAR SEASON CHAMPIONSHIP TITLE, AND TO WISH THEM WELL IN THE A</w:t>
      </w:r>
      <w:r w:rsidR="00356F9B">
        <w:t>CC</w:t>
      </w:r>
      <w:r>
        <w:t xml:space="preserve"> TOURNAMENT.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3113" w:rsidRDefault="009431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0620D">
        <w:t>the Clemson University women</w:t>
      </w:r>
      <w:r w:rsidR="00A10F73">
        <w:t>’</w:t>
      </w:r>
      <w:r w:rsidR="0070620D">
        <w:t xml:space="preserve">s softball team </w:t>
      </w:r>
      <w:r w:rsidR="008F0A12">
        <w:t>captured the Atlantic Coast Conference (ACC) Regular Season Championship, on May 9, 2021, after defeating</w:t>
      </w:r>
      <w:r w:rsidR="0070620D">
        <w:t xml:space="preserve"> Syracuse University </w:t>
      </w:r>
      <w:r w:rsidR="006A371A">
        <w:t>19</w:t>
      </w:r>
      <w:r w:rsidR="00A10F73">
        <w:noBreakHyphen/>
      </w:r>
      <w:r w:rsidR="006A371A">
        <w:t>2</w:t>
      </w:r>
      <w:r w:rsidR="00A4498E">
        <w:t xml:space="preserve"> in an explosive performance</w:t>
      </w:r>
      <w:r w:rsidR="006A371A">
        <w:t xml:space="preserve"> at Skytop Stadium in Syracuse</w:t>
      </w:r>
      <w:r w:rsidR="00795372">
        <w:t xml:space="preserve">, New York, </w:t>
      </w:r>
      <w:r w:rsidR="006A371A">
        <w:t>in a must</w:t>
      </w:r>
      <w:r w:rsidR="00A10F73">
        <w:noBreakHyphen/>
      </w:r>
      <w:r w:rsidR="006A371A">
        <w:t>win game</w:t>
      </w:r>
      <w:r w:rsidR="008F0A12">
        <w:t xml:space="preserve">; </w:t>
      </w:r>
      <w:r w:rsidR="00A4498E">
        <w:t>and</w:t>
      </w:r>
    </w:p>
    <w:p w:rsidR="00943113" w:rsidRDefault="009431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A12" w:rsidRDefault="008F0A12" w:rsidP="008F0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95372">
        <w:t xml:space="preserve">in </w:t>
      </w:r>
      <w:r>
        <w:t>an overwhelm</w:t>
      </w:r>
      <w:r w:rsidR="00795372">
        <w:t>ing performance against the Orange</w:t>
      </w:r>
      <w:r>
        <w:t xml:space="preserve">, the Tigers were led by Alia Logoleo, a redshirt </w:t>
      </w:r>
      <w:r w:rsidR="00375725">
        <w:t>f</w:t>
      </w:r>
      <w:r>
        <w:t xml:space="preserve">reshman, who erupted at the plate with </w:t>
      </w:r>
      <w:r w:rsidR="00E83679">
        <w:t>three homeruns, a double, and ten</w:t>
      </w:r>
      <w:r>
        <w:t xml:space="preserve"> RBIs. The </w:t>
      </w:r>
      <w:r w:rsidR="00E83679">
        <w:t xml:space="preserve">ten </w:t>
      </w:r>
      <w:r>
        <w:t xml:space="preserve">RBIs mark the most runs driven in by any player in </w:t>
      </w:r>
      <w:r w:rsidR="00795372">
        <w:t xml:space="preserve">a </w:t>
      </w:r>
      <w:r>
        <w:t xml:space="preserve">Division I softball </w:t>
      </w:r>
      <w:r w:rsidR="00E83679">
        <w:t>game this season; and</w:t>
      </w:r>
      <w:r>
        <w:t xml:space="preserve"> </w:t>
      </w:r>
    </w:p>
    <w:p w:rsidR="008F0A12" w:rsidRDefault="008F0A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A12" w:rsidRDefault="008F0A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this victory, the Tiger</w:t>
      </w:r>
      <w:r w:rsidR="00A10F73">
        <w:t>’</w:t>
      </w:r>
      <w:r>
        <w:t>s also earned the No. 1 seed and a first</w:t>
      </w:r>
      <w:r w:rsidR="00A10F73">
        <w:noBreakHyphen/>
      </w:r>
      <w:r>
        <w:t>round bye in the upcoming ACC  Softball Championship, which begins May 12, 2021, in Louisville, Kentucky; and</w:t>
      </w:r>
    </w:p>
    <w:p w:rsidR="008F0A12" w:rsidRDefault="008F0A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98E" w:rsidRDefault="00A44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just their first full season, as their inaugural 2020 season was halted abruptly due to COVID</w:t>
      </w:r>
      <w:r w:rsidR="00A10F73">
        <w:noBreakHyphen/>
      </w:r>
      <w:r>
        <w:t>19</w:t>
      </w:r>
      <w:r w:rsidR="005D3341">
        <w:t xml:space="preserve"> precautions</w:t>
      </w:r>
      <w:r w:rsidR="00E83679">
        <w:t xml:space="preserve">, the Tigers finished </w:t>
      </w:r>
      <w:r>
        <w:t>with an astounding 29</w:t>
      </w:r>
      <w:r w:rsidR="00A10F73">
        <w:noBreakHyphen/>
      </w:r>
      <w:r w:rsidR="00E83679">
        <w:t>5 ACC record, and reached 40 wins overall</w:t>
      </w:r>
      <w:r>
        <w:t>; and</w:t>
      </w:r>
    </w:p>
    <w:p w:rsidR="00A4498E" w:rsidRDefault="00A44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98E" w:rsidRDefault="000A09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dominant performances in the circle by a young pitching staff, and powerhouse performances in the batter</w:t>
      </w:r>
      <w:r w:rsidR="00A10F73">
        <w:t>’</w:t>
      </w:r>
      <w:r>
        <w:t>s box, the athletes on the Tiger</w:t>
      </w:r>
      <w:r w:rsidR="00A10F73">
        <w:t>’</w:t>
      </w:r>
      <w:r>
        <w:t xml:space="preserve">s roster have far exceeded the expectations of </w:t>
      </w:r>
      <w:r>
        <w:lastRenderedPageBreak/>
        <w:t>second</w:t>
      </w:r>
      <w:r w:rsidR="00A10F73">
        <w:noBreakHyphen/>
      </w:r>
      <w:r>
        <w:t xml:space="preserve">year Head Coach John Rittman and the fans who watch with eager anticipation as </w:t>
      </w:r>
      <w:r w:rsidR="00AA0BC3">
        <w:t xml:space="preserve">the </w:t>
      </w:r>
      <w:r>
        <w:t xml:space="preserve">Clemson </w:t>
      </w:r>
      <w:r w:rsidR="00AA0BC3">
        <w:t xml:space="preserve">University softball team </w:t>
      </w:r>
      <w:r>
        <w:t xml:space="preserve">heads into </w:t>
      </w:r>
      <w:r w:rsidR="00E83679">
        <w:t xml:space="preserve">conference tournament play </w:t>
      </w:r>
      <w:r w:rsidR="00AA0BC3">
        <w:t>for the first time in program history</w:t>
      </w:r>
      <w:r w:rsidR="00E83679">
        <w:t xml:space="preserve"> in as many opportunities</w:t>
      </w:r>
      <w:r>
        <w:t>; and</w:t>
      </w:r>
    </w:p>
    <w:p w:rsidR="00DC01AB" w:rsidRDefault="00DC01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679" w:rsidRDefault="00DC01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result of their dominant play this season, the Tigers earned three of the five ACC honors this year following a vote of the league</w:t>
      </w:r>
      <w:r w:rsidR="00A10F73">
        <w:t>’</w:t>
      </w:r>
      <w:r>
        <w:t xml:space="preserve">s head coaches. </w:t>
      </w:r>
      <w:r w:rsidR="008F0CCD">
        <w:t>Valerie Cagle was named ACC Player of the Year and ACC Freshman of the Year after she finished the regular season with the league</w:t>
      </w:r>
      <w:r w:rsidR="00A10F73">
        <w:t>’</w:t>
      </w:r>
      <w:r w:rsidR="008F0CCD">
        <w:t xml:space="preserve">s second best earned </w:t>
      </w:r>
      <w:r w:rsidR="00795372">
        <w:t>run average (1.15)</w:t>
      </w:r>
      <w:r w:rsidR="008F0CCD">
        <w:t>, complemented by the league</w:t>
      </w:r>
      <w:r w:rsidR="00A10F73">
        <w:t>’</w:t>
      </w:r>
      <w:r w:rsidR="008F0CCD">
        <w:t xml:space="preserve">s third highest batting average (.420), and </w:t>
      </w:r>
      <w:r w:rsidR="00E83679">
        <w:t xml:space="preserve">sharing the </w:t>
      </w:r>
      <w:r w:rsidR="008F0CCD">
        <w:t>second highest slugging percentage (.819)</w:t>
      </w:r>
      <w:r w:rsidR="00E83679">
        <w:t>; and</w:t>
      </w:r>
    </w:p>
    <w:p w:rsidR="00E83679" w:rsidRDefault="00E836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1AB" w:rsidRDefault="00E836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F0CCD">
        <w:t>Coach Rittman</w:t>
      </w:r>
      <w:r w:rsidR="00A10F73">
        <w:t>’</w:t>
      </w:r>
      <w:r w:rsidR="008F0CCD">
        <w:t>s performance as head coach was also lauded by his peers as he earned the 2021 Coach of the Year award after he led the Tigers to become the first program in ACC softball history to secure a regular</w:t>
      </w:r>
      <w:r w:rsidR="00A10F73">
        <w:noBreakHyphen/>
      </w:r>
      <w:r w:rsidR="008F0CCD">
        <w:t>season conference championship in a program</w:t>
      </w:r>
      <w:r w:rsidR="00A10F73">
        <w:t>’</w:t>
      </w:r>
      <w:r w:rsidR="008F0CCD">
        <w:t>s first complete season. Ending the regular season with a program high No. 11 national ranking, the coaches, players, a</w:t>
      </w:r>
      <w:r w:rsidR="009C6DAA">
        <w:t>nd</w:t>
      </w:r>
      <w:r w:rsidR="008F0CCD">
        <w:t xml:space="preserve"> school officials have </w:t>
      </w:r>
      <w:r>
        <w:t>much</w:t>
      </w:r>
      <w:r w:rsidR="008F0CCD">
        <w:t xml:space="preserve"> to be proud of over this tremendous season; and</w:t>
      </w:r>
    </w:p>
    <w:p w:rsidR="000A09D2" w:rsidRDefault="000A09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9D2" w:rsidRDefault="000A09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A0BC3">
        <w:t xml:space="preserve">the first round of </w:t>
      </w:r>
      <w:r w:rsidR="00795372">
        <w:t xml:space="preserve">conference tournament </w:t>
      </w:r>
      <w:r w:rsidR="00AA0BC3">
        <w:t>play will commence on May 12, 2021</w:t>
      </w:r>
      <w:r w:rsidR="00795372">
        <w:t>,</w:t>
      </w:r>
      <w:r w:rsidR="00AA0BC3">
        <w:t xml:space="preserve"> at Don Dobina Field at Ulmer Stadium in Louisville, Kentucky</w:t>
      </w:r>
      <w:r w:rsidR="00E83679">
        <w:t>,</w:t>
      </w:r>
      <w:r w:rsidR="00AA0BC3">
        <w:t xml:space="preserve"> as Louisville hosts the ACC Tournament. </w:t>
      </w:r>
      <w:r w:rsidR="00DC01AB">
        <w:t>The Tigers will take the field in the quarterfinals, on Thursday, May 13, 2021, against the winner of No. 8 Syracuse and No. 9 Georgia Tech; and</w:t>
      </w:r>
    </w:p>
    <w:p w:rsidR="00A4498E" w:rsidRDefault="00A44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0A1" w:rsidRDefault="003B10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A09D2">
        <w:t>the members of the South Carolina House of Representatives value the pride and recognition that winning the ACC Regular Season Championship brings to Clemso</w:t>
      </w:r>
      <w:r w:rsidR="009C6DAA">
        <w:t>n University and wish the Tiger</w:t>
      </w:r>
      <w:r w:rsidR="000A09D2">
        <w:t xml:space="preserve">s the best of luck </w:t>
      </w:r>
      <w:r w:rsidR="00E83679">
        <w:t xml:space="preserve">in </w:t>
      </w:r>
      <w:r w:rsidR="000A09D2">
        <w:t xml:space="preserve">the </w:t>
      </w:r>
      <w:r w:rsidR="00B93700">
        <w:t>ACC Tournament</w:t>
      </w:r>
      <w:r w:rsidR="00E83679">
        <w:t xml:space="preserve"> and beyond</w:t>
      </w:r>
      <w:r w:rsidR="00B93700">
        <w:t xml:space="preserve">. </w:t>
      </w:r>
      <w:r>
        <w:t>Now, therefore,</w:t>
      </w:r>
    </w:p>
    <w:p w:rsidR="003B10A1" w:rsidRDefault="003B10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0A1" w:rsidRDefault="003B10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B10A1" w:rsidRDefault="003B10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0A1" w:rsidRDefault="003B10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225AF">
        <w:t xml:space="preserve"> the members of the South Carolina House of Representatives, by this resolution, recognize and honor the Clemson University women</w:t>
      </w:r>
      <w:r w:rsidR="00A10F73">
        <w:t>’</w:t>
      </w:r>
      <w:r w:rsidR="00F225AF">
        <w:t xml:space="preserve">s softball team, coaches, and school officials for an extraordinary season, congratulate them for winning the </w:t>
      </w:r>
      <w:r w:rsidR="00356F9B">
        <w:t xml:space="preserve">2021 </w:t>
      </w:r>
      <w:r w:rsidR="00F225AF">
        <w:t>Atlantic Coast Conference</w:t>
      </w:r>
      <w:r w:rsidR="00356F9B">
        <w:t xml:space="preserve"> (ACC)</w:t>
      </w:r>
      <w:r w:rsidR="00F225AF">
        <w:t xml:space="preserve"> Regular Season Championship title, and wish them well in the A</w:t>
      </w:r>
      <w:r w:rsidR="00356F9B">
        <w:t>CC</w:t>
      </w:r>
      <w:r w:rsidR="00F225AF">
        <w:t xml:space="preserve"> tournament.</w:t>
      </w:r>
    </w:p>
    <w:p w:rsidR="003B10A1" w:rsidRDefault="003B10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0A1" w:rsidRDefault="003B10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A2397">
        <w:t xml:space="preserve"> President James P. Clements and Head Coach John Rittman.</w:t>
      </w:r>
    </w:p>
    <w:p w:rsidR="00F0314C" w:rsidRDefault="00A10F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2156" w:rsidRDefault="00782156" w:rsidP="00782156">
      <w:pPr>
        <w:suppressAutoHyphens/>
      </w:pPr>
    </w:p>
    <w:sectPr w:rsidR="00782156" w:rsidSect="0078215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3341" w:rsidRDefault="005D3341" w:rsidP="009F0C77">
      <w:r>
        <w:separator/>
      </w:r>
    </w:p>
  </w:endnote>
  <w:endnote w:type="continuationSeparator" w:id="0">
    <w:p w:rsidR="005D3341" w:rsidRDefault="005D33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CD7673E-F6C8-46C6-8B9D-1B47A296FEBA}"/>
    <w:embedBold r:id="rId2" w:fontKey="{7C69520C-EDA3-48E0-AF00-FD7CB4572FF8}"/>
  </w:font>
  <w:font w:name="Calibri">
    <w:panose1 w:val="020F0502020204030204"/>
    <w:charset w:val="00"/>
    <w:family w:val="swiss"/>
    <w:pitch w:val="variable"/>
    <w:sig w:usb0="E0002EFF" w:usb1="C000247B" w:usb2="00000009" w:usb3="00000000" w:csb0="000001FF" w:csb1="00000000"/>
    <w:embedRegular r:id="rId3" w:fontKey="{68AF8880-C249-4804-9CC1-AC8775DC3403}"/>
  </w:font>
  <w:font w:name="Segoe UI">
    <w:panose1 w:val="020B0502040204020203"/>
    <w:charset w:val="00"/>
    <w:family w:val="swiss"/>
    <w:pitch w:val="variable"/>
    <w:sig w:usb0="E4002EFF" w:usb1="C000E47F" w:usb2="00000009" w:usb3="00000000" w:csb0="000001FF" w:csb1="00000000"/>
    <w:embedRegular r:id="rId4" w:fontKey="{EF6BF7BD-CADD-4496-A2EB-E3C7B4E44769}"/>
  </w:font>
  <w:font w:name="Cambria">
    <w:panose1 w:val="02040503050406030204"/>
    <w:charset w:val="00"/>
    <w:family w:val="roman"/>
    <w:pitch w:val="variable"/>
    <w:sig w:usb0="E00006FF" w:usb1="420024FF" w:usb2="02000000" w:usb3="00000000" w:csb0="0000019F" w:csb1="00000000"/>
    <w:embedRegular r:id="rId5" w:fontKey="{5D17DBF7-21A5-4B77-B1C3-4DB9EF4127C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156" w:rsidRPr="007E4B3C" w:rsidRDefault="00782156" w:rsidP="007E4B3C">
    <w:pPr>
      <w:pStyle w:val="Footer"/>
      <w:tabs>
        <w:tab w:val="clear" w:pos="4680"/>
        <w:tab w:val="clear" w:pos="9360"/>
        <w:tab w:val="center" w:pos="2995"/>
      </w:tabs>
      <w:spacing w:before="120"/>
    </w:pPr>
    <w:r>
      <w:t>[4371]</w:t>
    </w:r>
    <w:r>
      <w:tab/>
    </w:r>
    <w:r>
      <w:fldChar w:fldCharType="begin"/>
    </w:r>
    <w:r>
      <w:instrText xml:space="preserve"> PAGE  \* MERGEFORMAT </w:instrText>
    </w:r>
    <w:r>
      <w:fldChar w:fldCharType="separate"/>
    </w:r>
    <w:r w:rsidR="00425B1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3341" w:rsidRDefault="005D3341" w:rsidP="009F0C77">
      <w:r>
        <w:separator/>
      </w:r>
    </w:p>
  </w:footnote>
  <w:footnote w:type="continuationSeparator" w:id="0">
    <w:p w:rsidR="005D3341" w:rsidRDefault="005D33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8VR21"/>
    <w:docVar w:name="CoverBillType" w:val="r"/>
    <w:docVar w:name="DocPath" w:val="L:\Council\bills\LK\9108VR21.DOCX"/>
    <w:docVar w:name="dvBillNumber" w:val="4371"/>
    <w:docVar w:name="dvBillNumberPrefix" w:val="H. "/>
    <w:docVar w:name="dvOriginalBody" w:val="House"/>
    <w:docVar w:name="dvSteno" w:val="LK"/>
    <w:docVar w:name="NameofBody" w:val="h"/>
    <w:docVar w:name="vGroup2" w:val="Council"/>
  </w:docVars>
  <w:rsids>
    <w:rsidRoot w:val="003B10A1"/>
    <w:rsid w:val="00001D2F"/>
    <w:rsid w:val="00011869"/>
    <w:rsid w:val="00015CD6"/>
    <w:rsid w:val="000A09D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6F9B"/>
    <w:rsid w:val="0037079A"/>
    <w:rsid w:val="00375725"/>
    <w:rsid w:val="003B10A1"/>
    <w:rsid w:val="003C4DAB"/>
    <w:rsid w:val="003D01E8"/>
    <w:rsid w:val="003E5288"/>
    <w:rsid w:val="003F6D79"/>
    <w:rsid w:val="0041760A"/>
    <w:rsid w:val="00417C01"/>
    <w:rsid w:val="00425B19"/>
    <w:rsid w:val="004403BD"/>
    <w:rsid w:val="00461441"/>
    <w:rsid w:val="004809EE"/>
    <w:rsid w:val="004E7D54"/>
    <w:rsid w:val="005273C6"/>
    <w:rsid w:val="00530A69"/>
    <w:rsid w:val="00545593"/>
    <w:rsid w:val="00556EBF"/>
    <w:rsid w:val="00577C6C"/>
    <w:rsid w:val="005A62FE"/>
    <w:rsid w:val="005C2FE2"/>
    <w:rsid w:val="005D3341"/>
    <w:rsid w:val="005E2BC9"/>
    <w:rsid w:val="00605102"/>
    <w:rsid w:val="006215AA"/>
    <w:rsid w:val="006913C9"/>
    <w:rsid w:val="0069470D"/>
    <w:rsid w:val="006A371A"/>
    <w:rsid w:val="006D58AA"/>
    <w:rsid w:val="0070620D"/>
    <w:rsid w:val="00734F00"/>
    <w:rsid w:val="00736959"/>
    <w:rsid w:val="00782156"/>
    <w:rsid w:val="00795372"/>
    <w:rsid w:val="007A2397"/>
    <w:rsid w:val="007A70AE"/>
    <w:rsid w:val="007E4B3C"/>
    <w:rsid w:val="008362E8"/>
    <w:rsid w:val="0085786E"/>
    <w:rsid w:val="008A1768"/>
    <w:rsid w:val="008A489F"/>
    <w:rsid w:val="008F0A12"/>
    <w:rsid w:val="008F0CCD"/>
    <w:rsid w:val="008F0F33"/>
    <w:rsid w:val="008F4429"/>
    <w:rsid w:val="0094021A"/>
    <w:rsid w:val="00943113"/>
    <w:rsid w:val="009B44AF"/>
    <w:rsid w:val="009C6A0B"/>
    <w:rsid w:val="009C6DAA"/>
    <w:rsid w:val="009E000D"/>
    <w:rsid w:val="009F0C77"/>
    <w:rsid w:val="009F4DD1"/>
    <w:rsid w:val="00A02543"/>
    <w:rsid w:val="00A10F73"/>
    <w:rsid w:val="00A41684"/>
    <w:rsid w:val="00A4498E"/>
    <w:rsid w:val="00A64E80"/>
    <w:rsid w:val="00A72BCD"/>
    <w:rsid w:val="00A741D9"/>
    <w:rsid w:val="00A833AB"/>
    <w:rsid w:val="00A9741D"/>
    <w:rsid w:val="00AA0BC3"/>
    <w:rsid w:val="00AC34A2"/>
    <w:rsid w:val="00AD1C9A"/>
    <w:rsid w:val="00AD4B17"/>
    <w:rsid w:val="00B412D4"/>
    <w:rsid w:val="00B64FFF"/>
    <w:rsid w:val="00B93700"/>
    <w:rsid w:val="00BE3C22"/>
    <w:rsid w:val="00C0345E"/>
    <w:rsid w:val="00C21ABE"/>
    <w:rsid w:val="00C31C95"/>
    <w:rsid w:val="00C3483A"/>
    <w:rsid w:val="00C74E9D"/>
    <w:rsid w:val="00C826DD"/>
    <w:rsid w:val="00C82FD3"/>
    <w:rsid w:val="00C92007"/>
    <w:rsid w:val="00C92819"/>
    <w:rsid w:val="00CC6B7B"/>
    <w:rsid w:val="00CD2089"/>
    <w:rsid w:val="00CD3C8E"/>
    <w:rsid w:val="00D73A67"/>
    <w:rsid w:val="00D970A9"/>
    <w:rsid w:val="00DC01AB"/>
    <w:rsid w:val="00DF3845"/>
    <w:rsid w:val="00E41911"/>
    <w:rsid w:val="00E44B57"/>
    <w:rsid w:val="00E83679"/>
    <w:rsid w:val="00E92EEF"/>
    <w:rsid w:val="00EF2368"/>
    <w:rsid w:val="00F0314C"/>
    <w:rsid w:val="00F225AF"/>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D4B6BD-9F04-4768-B787-EA037BF0F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36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3679"/>
    <w:rPr>
      <w:rFonts w:ascii="Segoe UI" w:eastAsia="Times New Roman" w:hAnsi="Segoe UI" w:cs="Segoe UI"/>
      <w:sz w:val="18"/>
      <w:szCs w:val="18"/>
    </w:rPr>
  </w:style>
  <w:style w:type="character" w:styleId="Hyperlink">
    <w:name w:val="Hyperlink"/>
    <w:basedOn w:val="DefaultParagraphFont"/>
    <w:uiPriority w:val="99"/>
    <w:unhideWhenUsed/>
    <w:rsid w:val="007821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71&amp;session=124&amp;summary=B" TargetMode="External"/><Relationship Id="rId3" Type="http://schemas.openxmlformats.org/officeDocument/2006/relationships/settings" Target="settings.xml"/><Relationship Id="rId7" Type="http://schemas.openxmlformats.org/officeDocument/2006/relationships/hyperlink" Target="file:///h:\hj\20210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371_202105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80522-B499-46CD-8C45-FE8929BEC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842</Words>
  <Characters>4805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4371: Subject not yet available - South Carolina Legislature Online</dc:title>
  <dc:creator>Lindsey Knipp</dc:creator>
  <cp:lastModifiedBy>S Wilson</cp:lastModifiedBy>
  <cp:revision>2</cp:revision>
  <cp:lastPrinted>2021-05-12T13:17:00Z</cp:lastPrinted>
  <dcterms:created xsi:type="dcterms:W3CDTF">2021-05-17T14:14:00Z</dcterms:created>
  <dcterms:modified xsi:type="dcterms:W3CDTF">2021-05-17T14:14:00Z</dcterms:modified>
</cp:coreProperties>
</file>