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AEC" w:rsidRDefault="00237AEC" w:rsidP="00237AEC">
      <w:pPr>
        <w:widowControl w:val="0"/>
        <w:jc w:val="center"/>
      </w:pPr>
      <w:r w:rsidRPr="00237AEC">
        <w:rPr>
          <w:b/>
        </w:rPr>
        <w:t>South Carolina General Assembly</w:t>
      </w:r>
    </w:p>
    <w:p w:rsidR="00237AEC" w:rsidRDefault="00237AEC" w:rsidP="00237AEC">
      <w:pPr>
        <w:widowControl w:val="0"/>
        <w:jc w:val="center"/>
      </w:pPr>
      <w:r>
        <w:t>124th Session, 2021-2022</w:t>
      </w:r>
    </w:p>
    <w:p w:rsidR="00237AEC" w:rsidRDefault="00237AEC" w:rsidP="00237AEC">
      <w:pPr>
        <w:widowControl w:val="0"/>
        <w:jc w:val="left"/>
      </w:pPr>
    </w:p>
    <w:p w:rsidR="00237AEC" w:rsidRDefault="00237AEC" w:rsidP="00237AEC">
      <w:pPr>
        <w:widowControl w:val="0"/>
        <w:jc w:val="left"/>
        <w:rPr>
          <w:b/>
        </w:rPr>
      </w:pPr>
      <w:r w:rsidRPr="00237AEC">
        <w:rPr>
          <w:b/>
        </w:rPr>
        <w:t>H. 4377</w:t>
      </w:r>
    </w:p>
    <w:p w:rsidR="00237AEC" w:rsidRDefault="00237AEC" w:rsidP="00237AEC">
      <w:pPr>
        <w:widowControl w:val="0"/>
        <w:jc w:val="left"/>
        <w:rPr>
          <w:b/>
        </w:rPr>
      </w:pPr>
    </w:p>
    <w:p w:rsidR="00237AEC" w:rsidRDefault="00237AEC" w:rsidP="00237AEC">
      <w:pPr>
        <w:widowControl w:val="0"/>
        <w:jc w:val="left"/>
      </w:pPr>
      <w:r w:rsidRPr="00237AEC">
        <w:rPr>
          <w:b/>
        </w:rPr>
        <w:t>STATUS INFORMATION</w:t>
      </w:r>
    </w:p>
    <w:p w:rsidR="00237AEC" w:rsidRDefault="00237AEC" w:rsidP="00237AEC">
      <w:pPr>
        <w:widowControl w:val="0"/>
        <w:jc w:val="left"/>
      </w:pPr>
    </w:p>
    <w:p w:rsidR="00237AEC" w:rsidRDefault="00237AEC" w:rsidP="00237AEC">
      <w:pPr>
        <w:widowControl w:val="0"/>
        <w:jc w:val="left"/>
      </w:pPr>
      <w:r>
        <w:t>House Resolution</w:t>
      </w:r>
    </w:p>
    <w:p w:rsidR="00237AEC" w:rsidRDefault="00237AEC" w:rsidP="00237AEC">
      <w:pPr>
        <w:widowControl w:val="0"/>
        <w:jc w:val="left"/>
      </w:pPr>
      <w:r>
        <w:t>Sponsors: Reps. Collins, Alexander, Allison, Anderson, Atkinson, Bailey, Ballentine, Bamberg, Bannister, Bennett, Bernstein, Blackwell, Bradley, Brawley, Brittain, Bryant, Burns, Bustos, Calhoon, Carter, Caskey, Chumley, Clyburn, Cobb</w:t>
      </w:r>
      <w:r>
        <w:noBreakHyphen/>
        <w:t>Hunter, Cogswell,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37AEC" w:rsidRDefault="00237AEC" w:rsidP="00237AEC">
      <w:pPr>
        <w:widowControl w:val="0"/>
        <w:jc w:val="left"/>
      </w:pPr>
      <w:r>
        <w:t>Document Path: l:\council\bills\jn\3424vr21.docx</w:t>
      </w:r>
    </w:p>
    <w:p w:rsidR="00237AEC" w:rsidRDefault="00237AEC" w:rsidP="00237AEC">
      <w:pPr>
        <w:widowControl w:val="0"/>
        <w:jc w:val="left"/>
      </w:pPr>
    </w:p>
    <w:p w:rsidR="00237AEC" w:rsidRDefault="00237AEC" w:rsidP="00237AEC">
      <w:pPr>
        <w:widowControl w:val="0"/>
        <w:jc w:val="left"/>
      </w:pPr>
      <w:r>
        <w:t>Introduced in the House on May 13, 2021</w:t>
      </w:r>
    </w:p>
    <w:p w:rsidR="00237AEC" w:rsidRDefault="00237AEC" w:rsidP="00237AEC">
      <w:pPr>
        <w:widowControl w:val="0"/>
        <w:jc w:val="left"/>
      </w:pPr>
      <w:r>
        <w:t>Adopted by the House on May 13, 2021</w:t>
      </w:r>
    </w:p>
    <w:p w:rsidR="00237AEC" w:rsidRDefault="00237AEC" w:rsidP="00237AEC">
      <w:pPr>
        <w:widowControl w:val="0"/>
        <w:jc w:val="left"/>
      </w:pPr>
    </w:p>
    <w:p w:rsidR="00237AEC" w:rsidRDefault="00B32494" w:rsidP="00237AEC">
      <w:pPr>
        <w:widowControl w:val="0"/>
        <w:jc w:val="left"/>
      </w:pPr>
      <w:r>
        <w:t>Summary: Nurse Anesthetists</w:t>
      </w:r>
    </w:p>
    <w:p w:rsidR="00237AEC" w:rsidRDefault="00237AEC" w:rsidP="00237AEC">
      <w:pPr>
        <w:widowControl w:val="0"/>
        <w:jc w:val="left"/>
      </w:pPr>
    </w:p>
    <w:p w:rsidR="00237AEC" w:rsidRDefault="00237AEC" w:rsidP="00237AEC">
      <w:pPr>
        <w:widowControl w:val="0"/>
        <w:jc w:val="left"/>
      </w:pPr>
    </w:p>
    <w:p w:rsidR="00237AEC" w:rsidRDefault="00237AEC" w:rsidP="00237AEC">
      <w:pPr>
        <w:widowControl w:val="0"/>
        <w:tabs>
          <w:tab w:val="center" w:pos="590"/>
          <w:tab w:val="center" w:pos="1440"/>
          <w:tab w:val="left" w:pos="1872"/>
          <w:tab w:val="left" w:pos="9187"/>
        </w:tabs>
        <w:jc w:val="left"/>
      </w:pPr>
      <w:r w:rsidRPr="00237AEC">
        <w:rPr>
          <w:b/>
        </w:rPr>
        <w:t>HISTORY OF LEGISLATIVE ACTIONS</w:t>
      </w:r>
    </w:p>
    <w:p w:rsidR="00237AEC" w:rsidRDefault="00237AEC" w:rsidP="00237AEC">
      <w:pPr>
        <w:widowControl w:val="0"/>
        <w:tabs>
          <w:tab w:val="center" w:pos="590"/>
          <w:tab w:val="center" w:pos="1440"/>
          <w:tab w:val="left" w:pos="1872"/>
          <w:tab w:val="left" w:pos="9187"/>
        </w:tabs>
        <w:jc w:val="left"/>
      </w:pPr>
    </w:p>
    <w:p w:rsidR="00237AEC" w:rsidRPr="00237AEC" w:rsidRDefault="00237AEC" w:rsidP="00237AEC">
      <w:pPr>
        <w:widowControl w:val="0"/>
        <w:tabs>
          <w:tab w:val="center" w:pos="590"/>
          <w:tab w:val="center" w:pos="1440"/>
          <w:tab w:val="left" w:pos="1872"/>
          <w:tab w:val="left" w:pos="9187"/>
        </w:tabs>
        <w:jc w:val="left"/>
      </w:pPr>
      <w:r w:rsidRPr="00237AEC">
        <w:rPr>
          <w:u w:val="single"/>
        </w:rPr>
        <w:tab/>
        <w:t>Date</w:t>
      </w:r>
      <w:r w:rsidRPr="00237AEC">
        <w:rPr>
          <w:u w:val="single"/>
        </w:rPr>
        <w:tab/>
        <w:t>Body</w:t>
      </w:r>
      <w:r w:rsidRPr="00237AEC">
        <w:rPr>
          <w:u w:val="single"/>
        </w:rPr>
        <w:tab/>
        <w:t>Action Description with journal page number</w:t>
      </w:r>
      <w:r w:rsidRPr="00237AEC">
        <w:rPr>
          <w:u w:val="single"/>
        </w:rPr>
        <w:tab/>
      </w:r>
    </w:p>
    <w:p w:rsidR="00C51753" w:rsidRDefault="00C51753" w:rsidP="00C51753">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0225D8">
          <w:rPr>
            <w:rStyle w:val="Hyperlink"/>
          </w:rPr>
          <w:t>House Journal</w:t>
        </w:r>
        <w:r w:rsidRPr="000225D8">
          <w:rPr>
            <w:rStyle w:val="Hyperlink"/>
          </w:rPr>
          <w:noBreakHyphen/>
          <w:t>page 12</w:t>
        </w:r>
      </w:hyperlink>
      <w:r>
        <w:t>)</w:t>
      </w:r>
    </w:p>
    <w:p w:rsidR="00C51753" w:rsidRDefault="00C51753" w:rsidP="00C51753">
      <w:pPr>
        <w:widowControl w:val="0"/>
        <w:tabs>
          <w:tab w:val="right" w:pos="1008"/>
          <w:tab w:val="left" w:pos="1152"/>
          <w:tab w:val="left" w:pos="1872"/>
          <w:tab w:val="left" w:pos="9187"/>
        </w:tabs>
        <w:ind w:left="2088" w:hanging="2088"/>
      </w:pPr>
    </w:p>
    <w:p w:rsidR="00237AEC" w:rsidRDefault="00237AEC" w:rsidP="00237A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7AEC">
          <w:rPr>
            <w:rStyle w:val="Hyperlink"/>
          </w:rPr>
          <w:t>legislative information</w:t>
        </w:r>
      </w:hyperlink>
      <w:r>
        <w:t xml:space="preserve"> at the website</w:t>
      </w:r>
    </w:p>
    <w:p w:rsidR="00237AEC" w:rsidRDefault="00237AEC" w:rsidP="00237AEC">
      <w:pPr>
        <w:widowControl w:val="0"/>
        <w:tabs>
          <w:tab w:val="right" w:pos="1008"/>
          <w:tab w:val="left" w:pos="1152"/>
          <w:tab w:val="left" w:pos="1872"/>
          <w:tab w:val="left" w:pos="9187"/>
        </w:tabs>
        <w:ind w:left="2088" w:hanging="2088"/>
        <w:jc w:val="left"/>
      </w:pPr>
    </w:p>
    <w:p w:rsidR="00237AEC" w:rsidRPr="00237AEC" w:rsidRDefault="00237AEC" w:rsidP="00237AEC">
      <w:pPr>
        <w:widowControl w:val="0"/>
        <w:tabs>
          <w:tab w:val="right" w:pos="1008"/>
          <w:tab w:val="left" w:pos="1152"/>
          <w:tab w:val="left" w:pos="1872"/>
          <w:tab w:val="left" w:pos="9187"/>
        </w:tabs>
        <w:ind w:left="2088" w:hanging="2088"/>
        <w:jc w:val="left"/>
      </w:pPr>
    </w:p>
    <w:p w:rsidR="00237AEC" w:rsidRDefault="00237AEC" w:rsidP="00237AEC">
      <w:r w:rsidRPr="00237AEC">
        <w:rPr>
          <w:b/>
        </w:rPr>
        <w:t>VERSIONS OF THIS BILL</w:t>
      </w:r>
    </w:p>
    <w:p w:rsidR="00237AEC" w:rsidRDefault="00237AEC" w:rsidP="00237AEC"/>
    <w:p w:rsidR="00237AEC" w:rsidRDefault="00C538C4" w:rsidP="00237AEC">
      <w:hyperlink r:id="rId9" w:history="1">
        <w:r w:rsidR="00237AEC">
          <w:rPr>
            <w:rStyle w:val="Hyperlink"/>
          </w:rPr>
          <w:t>5/13/2021</w:t>
        </w:r>
      </w:hyperlink>
    </w:p>
    <w:p w:rsidR="00237AEC" w:rsidRDefault="00237AEC" w:rsidP="00237AEC"/>
    <w:p w:rsidR="00237AEC" w:rsidRDefault="00237AEC" w:rsidP="00237AEC">
      <w:pPr>
        <w:sectPr w:rsidR="00237AEC" w:rsidSect="00237AEC">
          <w:pgSz w:w="12240" w:h="15840" w:code="1"/>
          <w:pgMar w:top="1080" w:right="1440" w:bottom="1080" w:left="1440" w:header="720" w:footer="720" w:gutter="0"/>
          <w:cols w:space="720"/>
          <w:noEndnote/>
          <w:docGrid w:linePitch="360"/>
        </w:sectPr>
      </w:pPr>
    </w:p>
    <w:p w:rsidR="00CE261D" w:rsidRDefault="00CE2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1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THANK CERTIFIED REGISTERED NURSE ANESTHETISTS FOR THEIR ROLE</w:t>
      </w:r>
      <w:r w:rsidR="00B453A2">
        <w:t>S</w:t>
      </w:r>
      <w:r>
        <w:t xml:space="preserve"> IN </w:t>
      </w:r>
      <w:r w:rsidR="00B453A2">
        <w:t xml:space="preserve">CONTRIBUTING TO AND </w:t>
      </w:r>
      <w:r>
        <w:t>PROVIDING QUALITY HEALTH CARE FOR THE PUBLIC.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certified registered nurse anesthetists (CRNAs) are essential to South Carolina’s health care system, providing high</w:t>
      </w:r>
      <w:r w:rsidRPr="00A30F85">
        <w:rPr>
          <w:color w:val="000000" w:themeColor="text1"/>
          <w:u w:color="000000" w:themeColor="text1"/>
        </w:rPr>
        <w:noBreakHyphen/>
        <w:t xml:space="preserve"> quality, cost</w:t>
      </w:r>
      <w:r w:rsidRPr="00A30F85">
        <w:rPr>
          <w:color w:val="000000" w:themeColor="text1"/>
          <w:u w:color="000000" w:themeColor="text1"/>
        </w:rPr>
        <w:noBreakHyphen/>
        <w:t>effective anesthesia care for more than 150 years;</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CRNAs sa</w:t>
      </w:r>
      <w:r>
        <w:rPr>
          <w:color w:val="000000" w:themeColor="text1"/>
          <w:u w:color="000000" w:themeColor="text1"/>
        </w:rPr>
        <w:t>fely</w:t>
      </w:r>
      <w:r w:rsidR="0029336A">
        <w:rPr>
          <w:color w:val="000000" w:themeColor="text1"/>
          <w:u w:color="000000" w:themeColor="text1"/>
        </w:rPr>
        <w:t xml:space="preserve"> administer approximately forty</w:t>
      </w:r>
      <w:r>
        <w:rPr>
          <w:color w:val="000000" w:themeColor="text1"/>
          <w:u w:color="000000" w:themeColor="text1"/>
        </w:rPr>
        <w:t>-nine</w:t>
      </w:r>
      <w:r w:rsidRPr="00A30F85">
        <w:rPr>
          <w:color w:val="000000" w:themeColor="text1"/>
          <w:u w:color="000000" w:themeColor="text1"/>
        </w:rPr>
        <w:t xml:space="preserve"> million anesthetics to patients each year across America;</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CRNAs are the prima</w:t>
      </w:r>
      <w:r>
        <w:rPr>
          <w:color w:val="000000" w:themeColor="text1"/>
          <w:u w:color="000000" w:themeColor="text1"/>
        </w:rPr>
        <w:t>ry providers of anesthesia care</w:t>
      </w:r>
      <w:r w:rsidRPr="00A30F85">
        <w:rPr>
          <w:color w:val="000000" w:themeColor="text1"/>
          <w:u w:color="000000" w:themeColor="text1"/>
        </w:rPr>
        <w:t xml:space="preserve"> in rural America and across South Carolina, enabling health care facilities in these medically underserved areas to offer obstetrical, surgical, trauma stabilization, and pain management services;</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D6D" w:rsidRPr="00A30F85"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CRNAs practice in eve</w:t>
      </w:r>
      <w:r>
        <w:rPr>
          <w:color w:val="000000" w:themeColor="text1"/>
          <w:u w:color="000000" w:themeColor="text1"/>
        </w:rPr>
        <w:t xml:space="preserve">ry setting in which anesthesia </w:t>
      </w:r>
      <w:r w:rsidRPr="00A30F85">
        <w:rPr>
          <w:color w:val="000000" w:themeColor="text1"/>
          <w:u w:color="000000" w:themeColor="text1"/>
        </w:rPr>
        <w:t xml:space="preserve">is delivered, including traditional hospital surgical suites and obstetrical delivery rooms; the offices of dentists, ophthalmologists, and plastic surgeons; ambulatory surgical centers; and </w:t>
      </w:r>
      <w:r w:rsidR="00B453A2">
        <w:rPr>
          <w:color w:val="000000" w:themeColor="text1"/>
          <w:u w:color="000000" w:themeColor="text1"/>
        </w:rPr>
        <w:t xml:space="preserve">medical facilities of the </w:t>
      </w:r>
      <w:r w:rsidRPr="00A30F85">
        <w:rPr>
          <w:color w:val="000000" w:themeColor="text1"/>
          <w:u w:color="000000" w:themeColor="text1"/>
        </w:rPr>
        <w:t xml:space="preserve">United States </w:t>
      </w:r>
      <w:r w:rsidR="00B453A2">
        <w:rPr>
          <w:color w:val="000000" w:themeColor="text1"/>
          <w:u w:color="000000" w:themeColor="text1"/>
        </w:rPr>
        <w:t>m</w:t>
      </w:r>
      <w:r w:rsidRPr="00A30F85">
        <w:rPr>
          <w:color w:val="000000" w:themeColor="text1"/>
          <w:u w:color="000000" w:themeColor="text1"/>
        </w:rPr>
        <w:t>ilitary</w:t>
      </w:r>
      <w:r w:rsidR="00B453A2">
        <w:rPr>
          <w:color w:val="000000" w:themeColor="text1"/>
          <w:u w:color="000000" w:themeColor="text1"/>
        </w:rPr>
        <w:t>, the United States</w:t>
      </w:r>
      <w:r w:rsidRPr="00A30F85">
        <w:rPr>
          <w:color w:val="000000" w:themeColor="text1"/>
          <w:u w:color="000000" w:themeColor="text1"/>
        </w:rPr>
        <w:t xml:space="preserve"> Public Health Services</w:t>
      </w:r>
      <w:r w:rsidR="00B453A2">
        <w:rPr>
          <w:color w:val="000000" w:themeColor="text1"/>
          <w:u w:color="000000" w:themeColor="text1"/>
        </w:rPr>
        <w:t>,</w:t>
      </w:r>
      <w:r w:rsidRPr="00A30F85">
        <w:rPr>
          <w:color w:val="000000" w:themeColor="text1"/>
          <w:u w:color="000000" w:themeColor="text1"/>
        </w:rPr>
        <w:t xml:space="preserve"> and </w:t>
      </w:r>
      <w:r w:rsidR="00B453A2">
        <w:rPr>
          <w:color w:val="000000" w:themeColor="text1"/>
          <w:u w:color="000000" w:themeColor="text1"/>
        </w:rPr>
        <w:t xml:space="preserve">the </w:t>
      </w:r>
      <w:r w:rsidRPr="00A30F85">
        <w:rPr>
          <w:color w:val="000000" w:themeColor="text1"/>
          <w:u w:color="000000" w:themeColor="text1"/>
        </w:rPr>
        <w:t>Department of Veterans Affairs;</w:t>
      </w:r>
      <w:r>
        <w:rPr>
          <w:color w:val="000000" w:themeColor="text1"/>
          <w:u w:color="000000" w:themeColor="text1"/>
        </w:rPr>
        <w:t xml:space="preserv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1D1"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30F85">
        <w:rPr>
          <w:color w:val="000000" w:themeColor="text1"/>
          <w:u w:color="000000" w:themeColor="text1"/>
        </w:rPr>
        <w:t>Whereas</w:t>
      </w:r>
      <w:r>
        <w:rPr>
          <w:color w:val="000000" w:themeColor="text1"/>
          <w:u w:color="000000" w:themeColor="text1"/>
        </w:rPr>
        <w:t>,</w:t>
      </w:r>
      <w:r w:rsidRPr="00A30F85">
        <w:rPr>
          <w:color w:val="000000" w:themeColor="text1"/>
          <w:u w:color="000000" w:themeColor="text1"/>
        </w:rPr>
        <w:t xml:space="preserve"> nurse anesthetists first provided anesthesia to wounded soldiers during the Civil War and have been the main provider of anesthesia care to United States military personnel on the front lines since World War I, including all current United States military actions around the globe; and</w:t>
      </w: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1D6D" w:rsidRDefault="00E01D6D" w:rsidP="00E01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F85">
        <w:rPr>
          <w:color w:val="000000" w:themeColor="text1"/>
          <w:u w:color="000000" w:themeColor="text1"/>
        </w:rPr>
        <w:lastRenderedPageBreak/>
        <w:t>Whereas</w:t>
      </w:r>
      <w:r>
        <w:rPr>
          <w:color w:val="000000" w:themeColor="text1"/>
          <w:u w:color="000000" w:themeColor="text1"/>
        </w:rPr>
        <w:t>,</w:t>
      </w:r>
      <w:r w:rsidR="0029336A">
        <w:rPr>
          <w:color w:val="000000" w:themeColor="text1"/>
          <w:u w:color="000000" w:themeColor="text1"/>
        </w:rPr>
        <w:t xml:space="preserve"> the purpose of this r</w:t>
      </w:r>
      <w:r w:rsidRPr="00A30F85">
        <w:rPr>
          <w:color w:val="000000" w:themeColor="text1"/>
          <w:u w:color="000000" w:themeColor="text1"/>
        </w:rPr>
        <w:t>esolution is to raise public awareness of certified registered nurse anesthetists and student regis</w:t>
      </w:r>
      <w:r>
        <w:rPr>
          <w:color w:val="000000" w:themeColor="text1"/>
          <w:u w:color="000000" w:themeColor="text1"/>
        </w:rPr>
        <w:t>tered nurse anesthetists.</w:t>
      </w:r>
      <w:r w:rsidRPr="00A30F85">
        <w:rPr>
          <w:color w:val="000000" w:themeColor="text1"/>
          <w:u w:color="000000" w:themeColor="text1"/>
        </w:rPr>
        <w:t xml:space="preserve"> Now, therefore,</w:t>
      </w: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1D1" w:rsidRDefault="00933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1D6D">
        <w:t xml:space="preserve"> the members of the South Carolina House of Representatives, by this resolution, recognize and thank certified registered nurse anesthetists for their roles in contributing to and providing quality health care for the public.</w:t>
      </w:r>
    </w:p>
    <w:p w:rsidR="00A748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7AEC" w:rsidRDefault="00237AEC" w:rsidP="00237AEC">
      <w:pPr>
        <w:suppressAutoHyphens/>
      </w:pPr>
    </w:p>
    <w:sectPr w:rsidR="00237AEC" w:rsidSect="00237A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080" w:rsidRDefault="00977080" w:rsidP="009F0C77">
      <w:r>
        <w:separator/>
      </w:r>
    </w:p>
  </w:endnote>
  <w:endnote w:type="continuationSeparator" w:id="0">
    <w:p w:rsidR="00977080" w:rsidRDefault="009770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94BF4-DC80-4D78-8FA9-001127297D2A}"/>
    <w:embedBold r:id="rId2" w:fontKey="{766AB8CA-9240-493F-A8D3-7F21BDEB1BE1}"/>
  </w:font>
  <w:font w:name="Calibri">
    <w:panose1 w:val="020F0502020204030204"/>
    <w:charset w:val="00"/>
    <w:family w:val="swiss"/>
    <w:pitch w:val="variable"/>
    <w:sig w:usb0="E0002EFF" w:usb1="C000247B" w:usb2="00000009" w:usb3="00000000" w:csb0="000001FF" w:csb1="00000000"/>
    <w:embedRegular r:id="rId3" w:fontKey="{E4DE17C7-CFED-4D56-A5F6-88AC69954981}"/>
  </w:font>
  <w:font w:name="Segoe UI">
    <w:panose1 w:val="020B0502040204020203"/>
    <w:charset w:val="00"/>
    <w:family w:val="swiss"/>
    <w:pitch w:val="variable"/>
    <w:sig w:usb0="E4002EFF" w:usb1="C000E47F" w:usb2="00000009" w:usb3="00000000" w:csb0="000001FF" w:csb1="00000000"/>
    <w:embedRegular r:id="rId4" w:fontKey="{75162C19-1A87-45D5-83E7-200F1CDCFD2A}"/>
  </w:font>
  <w:font w:name="Cambria">
    <w:panose1 w:val="02040503050406030204"/>
    <w:charset w:val="00"/>
    <w:family w:val="roman"/>
    <w:pitch w:val="variable"/>
    <w:sig w:usb0="E00006FF" w:usb1="420024FF" w:usb2="02000000" w:usb3="00000000" w:csb0="0000019F" w:csb1="00000000"/>
    <w:embedRegular r:id="rId5" w:fontKey="{4C50CB49-1E74-40B9-AC3E-F44E50A311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EC" w:rsidRPr="00CE261D" w:rsidRDefault="00237AEC" w:rsidP="00CE261D">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sidR="00C517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080" w:rsidRDefault="00977080" w:rsidP="009F0C77">
      <w:r>
        <w:separator/>
      </w:r>
    </w:p>
  </w:footnote>
  <w:footnote w:type="continuationSeparator" w:id="0">
    <w:p w:rsidR="00977080" w:rsidRDefault="009770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24VR21"/>
    <w:docVar w:name="CoverBillType" w:val="r"/>
    <w:docVar w:name="DocPath" w:val="L:\Council\bills\JN\3424VR21.DOCX"/>
    <w:docVar w:name="dvBillNumber" w:val="4377"/>
    <w:docVar w:name="dvBillNumberPrefix" w:val="H. "/>
    <w:docVar w:name="dvOriginalBody" w:val="House"/>
    <w:docVar w:name="dvSteno" w:val="JN"/>
    <w:docVar w:name="NameofBody" w:val="h"/>
    <w:docVar w:name="vGroup2" w:val="Council"/>
  </w:docVars>
  <w:rsids>
    <w:rsidRoot w:val="009331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7AEC"/>
    <w:rsid w:val="00250967"/>
    <w:rsid w:val="002543C8"/>
    <w:rsid w:val="0025541D"/>
    <w:rsid w:val="00284AAE"/>
    <w:rsid w:val="0029336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111"/>
    <w:rsid w:val="006D58AA"/>
    <w:rsid w:val="00734F00"/>
    <w:rsid w:val="00736959"/>
    <w:rsid w:val="007A70AE"/>
    <w:rsid w:val="008362E8"/>
    <w:rsid w:val="0085786E"/>
    <w:rsid w:val="008A1768"/>
    <w:rsid w:val="008A489F"/>
    <w:rsid w:val="008B608A"/>
    <w:rsid w:val="008F0F33"/>
    <w:rsid w:val="008F4429"/>
    <w:rsid w:val="009331D1"/>
    <w:rsid w:val="0094021A"/>
    <w:rsid w:val="00977080"/>
    <w:rsid w:val="009B44AF"/>
    <w:rsid w:val="009C6A0B"/>
    <w:rsid w:val="009F0C77"/>
    <w:rsid w:val="009F4DD1"/>
    <w:rsid w:val="00A02543"/>
    <w:rsid w:val="00A41684"/>
    <w:rsid w:val="00A64E80"/>
    <w:rsid w:val="00A72BCD"/>
    <w:rsid w:val="00A741D9"/>
    <w:rsid w:val="00A7483E"/>
    <w:rsid w:val="00A833AB"/>
    <w:rsid w:val="00A9741D"/>
    <w:rsid w:val="00AC34A2"/>
    <w:rsid w:val="00AD1C9A"/>
    <w:rsid w:val="00AD4B17"/>
    <w:rsid w:val="00B32494"/>
    <w:rsid w:val="00B412D4"/>
    <w:rsid w:val="00B453A2"/>
    <w:rsid w:val="00B64FFF"/>
    <w:rsid w:val="00BE3C22"/>
    <w:rsid w:val="00BF5239"/>
    <w:rsid w:val="00C0345E"/>
    <w:rsid w:val="00C21ABE"/>
    <w:rsid w:val="00C31C95"/>
    <w:rsid w:val="00C3483A"/>
    <w:rsid w:val="00C51753"/>
    <w:rsid w:val="00C74E9D"/>
    <w:rsid w:val="00C826DD"/>
    <w:rsid w:val="00C82FD3"/>
    <w:rsid w:val="00C92819"/>
    <w:rsid w:val="00CC6B7B"/>
    <w:rsid w:val="00CD2089"/>
    <w:rsid w:val="00CE261D"/>
    <w:rsid w:val="00D70800"/>
    <w:rsid w:val="00D73A67"/>
    <w:rsid w:val="00D970A9"/>
    <w:rsid w:val="00DF3845"/>
    <w:rsid w:val="00E01D6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3BCC3-A57A-42D5-A875-CF953409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3A2"/>
    <w:rPr>
      <w:rFonts w:ascii="Segoe UI" w:eastAsia="Times New Roman" w:hAnsi="Segoe UI" w:cs="Segoe UI"/>
      <w:sz w:val="18"/>
      <w:szCs w:val="18"/>
    </w:rPr>
  </w:style>
  <w:style w:type="character" w:styleId="Hyperlink">
    <w:name w:val="Hyperlink"/>
    <w:basedOn w:val="DefaultParagraphFont"/>
    <w:uiPriority w:val="99"/>
    <w:unhideWhenUsed/>
    <w:rsid w:val="00237A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7&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77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73056-823F-4ACC-B1B4-1A10D1537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4377: Subject not yet available - South Carolina Legislature Online</dc:title>
  <dc:creator>Julie Newboult</dc:creator>
  <cp:lastModifiedBy>S Wilson</cp:lastModifiedBy>
  <cp:revision>2</cp:revision>
  <cp:lastPrinted>2021-05-12T16:41:00Z</cp:lastPrinted>
  <dcterms:created xsi:type="dcterms:W3CDTF">2021-05-17T14:15:00Z</dcterms:created>
  <dcterms:modified xsi:type="dcterms:W3CDTF">2021-05-17T14:15:00Z</dcterms:modified>
</cp:coreProperties>
</file>