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394C" w:rsidRDefault="0012394C" w:rsidP="0012394C">
      <w:pPr>
        <w:widowControl w:val="0"/>
        <w:jc w:val="center"/>
      </w:pPr>
      <w:r w:rsidRPr="0012394C">
        <w:rPr>
          <w:b/>
        </w:rPr>
        <w:t>South Carolina General Assembly</w:t>
      </w:r>
    </w:p>
    <w:p w:rsidR="0012394C" w:rsidRDefault="0012394C" w:rsidP="0012394C">
      <w:pPr>
        <w:widowControl w:val="0"/>
        <w:jc w:val="center"/>
      </w:pPr>
      <w:r>
        <w:t>124th Session, 2021-2022</w:t>
      </w:r>
    </w:p>
    <w:p w:rsidR="0012394C" w:rsidRDefault="0012394C" w:rsidP="0012394C">
      <w:pPr>
        <w:widowControl w:val="0"/>
        <w:jc w:val="left"/>
      </w:pPr>
    </w:p>
    <w:p w:rsidR="0012394C" w:rsidRDefault="0012394C" w:rsidP="0012394C">
      <w:pPr>
        <w:widowControl w:val="0"/>
        <w:jc w:val="left"/>
        <w:rPr>
          <w:b/>
        </w:rPr>
      </w:pPr>
      <w:r w:rsidRPr="0012394C">
        <w:rPr>
          <w:b/>
        </w:rPr>
        <w:t>H. 4538</w:t>
      </w:r>
    </w:p>
    <w:p w:rsidR="0012394C" w:rsidRDefault="0012394C" w:rsidP="0012394C">
      <w:pPr>
        <w:widowControl w:val="0"/>
        <w:jc w:val="left"/>
        <w:rPr>
          <w:b/>
        </w:rPr>
      </w:pPr>
    </w:p>
    <w:p w:rsidR="0012394C" w:rsidRDefault="0012394C" w:rsidP="0012394C">
      <w:pPr>
        <w:widowControl w:val="0"/>
        <w:jc w:val="left"/>
      </w:pPr>
      <w:r w:rsidRPr="0012394C">
        <w:rPr>
          <w:b/>
        </w:rPr>
        <w:t>STATUS INFORMATION</w:t>
      </w:r>
    </w:p>
    <w:p w:rsidR="0012394C" w:rsidRDefault="0012394C" w:rsidP="0012394C">
      <w:pPr>
        <w:widowControl w:val="0"/>
        <w:jc w:val="left"/>
      </w:pPr>
    </w:p>
    <w:p w:rsidR="0012394C" w:rsidRDefault="0012394C" w:rsidP="0012394C">
      <w:pPr>
        <w:widowControl w:val="0"/>
        <w:jc w:val="left"/>
      </w:pPr>
      <w:r>
        <w:t>General Bill</w:t>
      </w:r>
    </w:p>
    <w:p w:rsidR="0012394C" w:rsidRDefault="00885F34" w:rsidP="0012394C">
      <w:pPr>
        <w:widowControl w:val="0"/>
        <w:jc w:val="left"/>
      </w:pPr>
      <w:r>
        <w:t>Sponsors: Reps. Whitmire, Bustos, Forrest and Hixon</w:t>
      </w:r>
    </w:p>
    <w:p w:rsidR="0012394C" w:rsidRDefault="0012394C" w:rsidP="0012394C">
      <w:pPr>
        <w:widowControl w:val="0"/>
        <w:jc w:val="left"/>
      </w:pPr>
      <w:r>
        <w:t>Document Path: l:\council\bills\jn\3451ph22.docx</w:t>
      </w:r>
    </w:p>
    <w:p w:rsidR="0012394C" w:rsidRDefault="0012394C" w:rsidP="0012394C">
      <w:pPr>
        <w:widowControl w:val="0"/>
        <w:jc w:val="left"/>
      </w:pPr>
    </w:p>
    <w:p w:rsidR="00050753" w:rsidRDefault="00050753" w:rsidP="0012394C">
      <w:pPr>
        <w:widowControl w:val="0"/>
        <w:jc w:val="left"/>
      </w:pPr>
      <w:r>
        <w:t>Introduced in the House on January 11, 2022</w:t>
      </w:r>
    </w:p>
    <w:p w:rsidR="00050753" w:rsidRDefault="00050753" w:rsidP="0012394C">
      <w:pPr>
        <w:widowControl w:val="0"/>
        <w:jc w:val="left"/>
      </w:pPr>
      <w:r>
        <w:t>Introduced in the Senate on April 21, 2022</w:t>
      </w:r>
    </w:p>
    <w:p w:rsidR="00050753" w:rsidRDefault="00050753" w:rsidP="0012394C">
      <w:pPr>
        <w:widowControl w:val="0"/>
        <w:jc w:val="left"/>
      </w:pPr>
      <w:r>
        <w:t>Last Amended on April 20, 2022</w:t>
      </w:r>
    </w:p>
    <w:p w:rsidR="00050753" w:rsidRPr="00050753" w:rsidRDefault="00050753" w:rsidP="0012394C">
      <w:pPr>
        <w:widowControl w:val="0"/>
        <w:jc w:val="left"/>
      </w:pPr>
      <w:r>
        <w:t xml:space="preserve">Currently residing in the Senate Committee on </w:t>
      </w:r>
      <w:r w:rsidRPr="00050753">
        <w:rPr>
          <w:b/>
        </w:rPr>
        <w:t>Fish, Game and Forestry</w:t>
      </w:r>
    </w:p>
    <w:p w:rsidR="00050753" w:rsidRDefault="00050753" w:rsidP="0012394C">
      <w:pPr>
        <w:widowControl w:val="0"/>
        <w:jc w:val="left"/>
      </w:pPr>
    </w:p>
    <w:p w:rsidR="0012394C" w:rsidRDefault="0012394C" w:rsidP="0012394C">
      <w:pPr>
        <w:widowControl w:val="0"/>
        <w:jc w:val="left"/>
      </w:pPr>
      <w:r>
        <w:t>Summary: Dog control</w:t>
      </w:r>
    </w:p>
    <w:p w:rsidR="0012394C" w:rsidRDefault="0012394C" w:rsidP="0012394C">
      <w:pPr>
        <w:widowControl w:val="0"/>
        <w:jc w:val="left"/>
      </w:pPr>
    </w:p>
    <w:p w:rsidR="0012394C" w:rsidRDefault="0012394C" w:rsidP="0012394C">
      <w:pPr>
        <w:widowControl w:val="0"/>
        <w:jc w:val="left"/>
      </w:pPr>
    </w:p>
    <w:p w:rsidR="0012394C" w:rsidRDefault="0012394C" w:rsidP="00123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94C">
        <w:rPr>
          <w:b/>
        </w:rPr>
        <w:t>HISTORY OF LEGISLATIVE ACTIONS</w:t>
      </w:r>
    </w:p>
    <w:p w:rsidR="0012394C" w:rsidRDefault="0012394C" w:rsidP="00123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394C" w:rsidRPr="0012394C" w:rsidRDefault="0012394C" w:rsidP="00123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94C">
        <w:rPr>
          <w:u w:val="single"/>
        </w:rPr>
        <w:tab/>
        <w:t>Date</w:t>
      </w:r>
      <w:r w:rsidRPr="0012394C">
        <w:rPr>
          <w:u w:val="single"/>
        </w:rPr>
        <w:tab/>
        <w:t>Body</w:t>
      </w:r>
      <w:r w:rsidRPr="0012394C">
        <w:rPr>
          <w:u w:val="single"/>
        </w:rPr>
        <w:tab/>
        <w:t>Action Description with journal page number</w:t>
      </w:r>
      <w:r w:rsidRPr="0012394C">
        <w:rPr>
          <w:u w:val="single"/>
        </w:rPr>
        <w:tab/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BD06EF">
        <w:rPr>
          <w:b/>
        </w:rPr>
        <w:t>Agriculture, Natural Resources and Environmental Affairs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48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BD06EF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48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Member(s) request name added as sponsor: Forrest, Hixon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 xml:space="preserve">Committee report: Favorable with amendment </w:t>
      </w:r>
      <w:r w:rsidRPr="00BD06EF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22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Debate adjourned until  Thur., 2</w:t>
      </w:r>
      <w:r>
        <w:noBreakHyphen/>
        <w:t>3</w:t>
      </w:r>
      <w:r>
        <w:noBreakHyphen/>
        <w:t>22 (</w:t>
      </w:r>
      <w:hyperlink r:id="rId10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23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Debate adjourned until  Thur., 2</w:t>
      </w:r>
      <w:r>
        <w:noBreakHyphen/>
        <w:t>8</w:t>
      </w:r>
      <w:r>
        <w:noBreakHyphen/>
        <w:t>22 (</w:t>
      </w:r>
      <w:hyperlink r:id="rId11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17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Debate adjourned until  Wed., 2</w:t>
      </w:r>
      <w:r>
        <w:noBreakHyphen/>
        <w:t>9</w:t>
      </w:r>
      <w:r>
        <w:noBreakHyphen/>
        <w:t>22 (</w:t>
      </w:r>
      <w:hyperlink r:id="rId12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Debate adjourned until  Tues., 2</w:t>
      </w:r>
      <w:r>
        <w:noBreakHyphen/>
        <w:t>15</w:t>
      </w:r>
      <w:r>
        <w:noBreakHyphen/>
        <w:t>22 (</w:t>
      </w:r>
      <w:hyperlink r:id="rId13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12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Debate adjourned until  Wed., 2</w:t>
      </w:r>
      <w:r>
        <w:noBreakHyphen/>
        <w:t>16</w:t>
      </w:r>
      <w:r>
        <w:noBreakHyphen/>
        <w:t>22 (</w:t>
      </w:r>
      <w:hyperlink r:id="rId14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29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House</w:t>
      </w:r>
      <w:r>
        <w:tab/>
        <w:t>Debate adjourned until  Thu., 2</w:t>
      </w:r>
      <w:r>
        <w:noBreakHyphen/>
        <w:t>17</w:t>
      </w:r>
      <w:r>
        <w:noBreakHyphen/>
        <w:t>22 (</w:t>
      </w:r>
      <w:hyperlink r:id="rId15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40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Debate adjourned until  Wed., 2</w:t>
      </w:r>
      <w:r>
        <w:noBreakHyphen/>
        <w:t>23</w:t>
      </w:r>
      <w:r>
        <w:noBreakHyphen/>
        <w:t>22 (</w:t>
      </w:r>
      <w:hyperlink r:id="rId16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38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Debate adjourned until  Thur., 2</w:t>
      </w:r>
      <w:r>
        <w:noBreakHyphen/>
        <w:t>24</w:t>
      </w:r>
      <w:r>
        <w:noBreakHyphen/>
        <w:t>22 (</w:t>
      </w:r>
      <w:hyperlink r:id="rId17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Debate adjourned until  Tues., 3</w:t>
      </w:r>
      <w:r>
        <w:noBreakHyphen/>
        <w:t>1</w:t>
      </w:r>
      <w:r>
        <w:noBreakHyphen/>
        <w:t>22 (</w:t>
      </w:r>
      <w:hyperlink r:id="rId18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31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Debate adjourned until  Wed., 3</w:t>
      </w:r>
      <w:r>
        <w:noBreakHyphen/>
        <w:t>2</w:t>
      </w:r>
      <w:r>
        <w:noBreakHyphen/>
        <w:t>22 (</w:t>
      </w:r>
      <w:hyperlink r:id="rId19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26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Debate adjourned until  Thurs., 3</w:t>
      </w:r>
      <w:r>
        <w:noBreakHyphen/>
        <w:t>3</w:t>
      </w:r>
      <w:r>
        <w:noBreakHyphen/>
        <w:t>22 (</w:t>
      </w:r>
      <w:hyperlink r:id="rId20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12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House</w:t>
      </w:r>
      <w:r>
        <w:tab/>
        <w:t>Debate adjourned until  Tues., 3</w:t>
      </w:r>
      <w:r>
        <w:noBreakHyphen/>
        <w:t>8</w:t>
      </w:r>
      <w:r>
        <w:noBreakHyphen/>
        <w:t>22 (</w:t>
      </w:r>
      <w:hyperlink r:id="rId21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7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Debate adjourned until  Wed., 3</w:t>
      </w:r>
      <w:r>
        <w:noBreakHyphen/>
        <w:t>9</w:t>
      </w:r>
      <w:r>
        <w:noBreakHyphen/>
        <w:t>22 (</w:t>
      </w:r>
      <w:hyperlink r:id="rId22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Debate adjourned (</w:t>
      </w:r>
      <w:hyperlink r:id="rId23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15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Debate adjourned (</w:t>
      </w:r>
      <w:hyperlink r:id="rId24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41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Debate adjourned (</w:t>
      </w:r>
      <w:hyperlink r:id="rId25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73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Debate adjourned (</w:t>
      </w:r>
      <w:hyperlink r:id="rId26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43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Debate adjourned (</w:t>
      </w:r>
      <w:hyperlink r:id="rId27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18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House</w:t>
      </w:r>
      <w:r>
        <w:tab/>
        <w:t>Debate adjourned (</w:t>
      </w:r>
      <w:hyperlink r:id="rId28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7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Debate adjourned (</w:t>
      </w:r>
      <w:hyperlink r:id="rId29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7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Debate adjourned until  Tues., 4</w:t>
      </w:r>
      <w:r>
        <w:noBreakHyphen/>
        <w:t>19</w:t>
      </w:r>
      <w:r>
        <w:noBreakHyphen/>
        <w:t>22 (</w:t>
      </w:r>
      <w:hyperlink r:id="rId30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17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Debate adjourned (</w:t>
      </w:r>
      <w:hyperlink r:id="rId31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229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>Amended (</w:t>
      </w:r>
      <w:hyperlink r:id="rId32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10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>Read second time (</w:t>
      </w:r>
      <w:hyperlink r:id="rId33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10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>Roll call Yeas</w:t>
      </w:r>
      <w:r>
        <w:noBreakHyphen/>
        <w:t>103  Nays</w:t>
      </w:r>
      <w:r>
        <w:noBreakHyphen/>
        <w:t>1 (</w:t>
      </w:r>
      <w:hyperlink r:id="rId34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11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Read third time and sent to Senate (</w:t>
      </w:r>
      <w:hyperlink r:id="rId35" w:history="1">
        <w:r w:rsidRPr="00BD06EF">
          <w:rPr>
            <w:rStyle w:val="Hyperlink"/>
          </w:rPr>
          <w:t>House Journal</w:t>
        </w:r>
        <w:r w:rsidRPr="00BD06EF">
          <w:rPr>
            <w:rStyle w:val="Hyperlink"/>
          </w:rPr>
          <w:noBreakHyphen/>
          <w:t>page 5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Senate</w:t>
      </w:r>
      <w:r>
        <w:tab/>
        <w:t>Introduced and read first time (</w:t>
      </w:r>
      <w:hyperlink r:id="rId36" w:history="1">
        <w:r w:rsidRPr="00BD06EF">
          <w:rPr>
            <w:rStyle w:val="Hyperlink"/>
          </w:rPr>
          <w:t>Senate Journal</w:t>
        </w:r>
        <w:r w:rsidRPr="00BD06EF">
          <w:rPr>
            <w:rStyle w:val="Hyperlink"/>
          </w:rPr>
          <w:noBreakHyphen/>
          <w:t>page 3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Senate</w:t>
      </w:r>
      <w:r>
        <w:tab/>
        <w:t xml:space="preserve">Referred to Committee on </w:t>
      </w:r>
      <w:r w:rsidRPr="00BD06EF">
        <w:rPr>
          <w:b/>
        </w:rPr>
        <w:t>Fish, Game and Forestry</w:t>
      </w:r>
      <w:r>
        <w:t xml:space="preserve"> (</w:t>
      </w:r>
      <w:hyperlink r:id="rId37" w:history="1">
        <w:r w:rsidRPr="00BD06EF">
          <w:rPr>
            <w:rStyle w:val="Hyperlink"/>
          </w:rPr>
          <w:t>Senate Journal</w:t>
        </w:r>
        <w:r w:rsidRPr="00BD06EF">
          <w:rPr>
            <w:rStyle w:val="Hyperlink"/>
          </w:rPr>
          <w:noBreakHyphen/>
          <w:t>page 3</w:t>
        </w:r>
      </w:hyperlink>
      <w:r>
        <w:t>)</w:t>
      </w:r>
    </w:p>
    <w:p w:rsidR="00265158" w:rsidRDefault="00265158" w:rsidP="002651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394C" w:rsidRDefault="0012394C" w:rsidP="00123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38" w:history="1">
        <w:r w:rsidRPr="0012394C">
          <w:rPr>
            <w:rStyle w:val="Hyperlink"/>
          </w:rPr>
          <w:t>legislative information</w:t>
        </w:r>
      </w:hyperlink>
      <w:r>
        <w:t xml:space="preserve"> at the website</w:t>
      </w:r>
    </w:p>
    <w:p w:rsidR="0012394C" w:rsidRDefault="0012394C" w:rsidP="00123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94C" w:rsidRPr="0012394C" w:rsidRDefault="0012394C" w:rsidP="00123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94C" w:rsidRDefault="0012394C" w:rsidP="0012394C">
      <w:pPr>
        <w:widowControl w:val="0"/>
        <w:jc w:val="left"/>
      </w:pPr>
      <w:r w:rsidRPr="0012394C">
        <w:rPr>
          <w:b/>
        </w:rPr>
        <w:t>VERSIONS OF THIS BILL</w:t>
      </w:r>
    </w:p>
    <w:p w:rsidR="0012394C" w:rsidRDefault="0012394C" w:rsidP="0012394C">
      <w:pPr>
        <w:widowControl w:val="0"/>
        <w:jc w:val="left"/>
      </w:pPr>
    </w:p>
    <w:p w:rsidR="0012394C" w:rsidRDefault="00C07C66" w:rsidP="0012394C">
      <w:pPr>
        <w:widowControl w:val="0"/>
        <w:jc w:val="left"/>
      </w:pPr>
      <w:hyperlink r:id="rId39" w:history="1">
        <w:r w:rsidR="0012394C">
          <w:rPr>
            <w:rStyle w:val="Hyperlink"/>
          </w:rPr>
          <w:t>11/10/2021</w:t>
        </w:r>
      </w:hyperlink>
    </w:p>
    <w:p w:rsidR="0012394C" w:rsidRDefault="00C07C66" w:rsidP="0012394C">
      <w:hyperlink r:id="rId40" w:history="1">
        <w:r w:rsidR="00826878" w:rsidRPr="00826878">
          <w:rPr>
            <w:rStyle w:val="Hyperlink"/>
          </w:rPr>
          <w:t>1/27/2022</w:t>
        </w:r>
      </w:hyperlink>
    </w:p>
    <w:p w:rsidR="00826878" w:rsidRDefault="00C07C66" w:rsidP="0012394C">
      <w:hyperlink r:id="rId41" w:history="1">
        <w:r w:rsidR="00D730FE" w:rsidRPr="00D730FE">
          <w:rPr>
            <w:rStyle w:val="Hyperlink"/>
          </w:rPr>
          <w:t>4/20/2022</w:t>
        </w:r>
      </w:hyperlink>
    </w:p>
    <w:p w:rsidR="00D730FE" w:rsidRDefault="00D730FE" w:rsidP="0012394C"/>
    <w:p w:rsidR="0012394C" w:rsidRDefault="0012394C" w:rsidP="0012394C">
      <w:pPr>
        <w:sectPr w:rsidR="0012394C" w:rsidSect="001239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Pr="00D17AB4" w:rsidRDefault="00D730FE" w:rsidP="00D17A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4538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Whitmire, Bustos, Forrest and Hixon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4/20/22--H.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D730FE" w:rsidRPr="00D17AB4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730FE" w:rsidSect="000C10BD">
          <w:footerReference w:type="default" r:id="rId4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Pr="00325348" w:rsidRDefault="00D730FE" w:rsidP="00D42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730FE" w:rsidRDefault="00D730F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</w:t>
      </w:r>
      <w:r>
        <w:noBreakHyphen/>
        <w:t>320 SO AS TO PROHIBIT THE UNLAWFUL REMOVAL OR DESTRUCTION OF AN ELECTRONIC COLLAR OR OTHER ELECTRONIC DEVICE PLACED ON A DOG BY ITS OWNER TO MAINTAIN CONTROL OF THE DOG.</w:t>
      </w: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Pr="00414CC7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>SECTION</w:t>
      </w:r>
      <w:r w:rsidRPr="00414CC7">
        <w:rPr>
          <w:u w:color="000000" w:themeColor="text1"/>
        </w:rPr>
        <w:tab/>
        <w:t>1.</w:t>
      </w:r>
      <w:r w:rsidRPr="00414CC7">
        <w:rPr>
          <w:u w:color="000000" w:themeColor="text1"/>
        </w:rPr>
        <w:tab/>
        <w:t>Chapter 1, Title 50 of the 1976 Code is amended by adding:</w:t>
      </w:r>
    </w:p>
    <w:p w:rsidR="00D730FE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D730FE" w:rsidRPr="00414CC7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“Section 50</w:t>
      </w:r>
      <w:r w:rsidRPr="00414CC7">
        <w:rPr>
          <w:u w:color="000000" w:themeColor="text1"/>
        </w:rPr>
        <w:noBreakHyphen/>
        <w:t>11</w:t>
      </w:r>
      <w:r w:rsidRPr="00414CC7">
        <w:rPr>
          <w:u w:color="000000" w:themeColor="text1"/>
        </w:rPr>
        <w:noBreakHyphen/>
        <w:t>785.</w:t>
      </w:r>
      <w:r w:rsidRPr="00414CC7">
        <w:rPr>
          <w:u w:color="000000" w:themeColor="text1"/>
        </w:rPr>
        <w:tab/>
        <w:t>(</w:t>
      </w:r>
      <w:bookmarkStart w:id="4" w:name="temp"/>
      <w:bookmarkEnd w:id="4"/>
      <w:r w:rsidRPr="00414CC7">
        <w:rPr>
          <w:u w:color="000000" w:themeColor="text1"/>
        </w:rPr>
        <w:t>A)</w:t>
      </w:r>
      <w:r w:rsidRPr="00414CC7">
        <w:rPr>
          <w:u w:color="000000" w:themeColor="text1"/>
        </w:rPr>
        <w:tab/>
        <w:t>It is unlawful to intentionally remove or destroy an electronic collar or other electronic device placed on a dog by its owner.</w:t>
      </w:r>
    </w:p>
    <w:p w:rsidR="00D730FE" w:rsidRPr="00414CC7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  <w:t>(B)</w:t>
      </w:r>
      <w:r w:rsidRPr="00414CC7">
        <w:rPr>
          <w:u w:color="000000" w:themeColor="text1"/>
        </w:rPr>
        <w:tab/>
        <w:t>A person who violates this section is guilty of a misdemeanor and, upon conviction, must be:</w:t>
      </w:r>
    </w:p>
    <w:p w:rsidR="00D730FE" w:rsidRPr="00414CC7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(1)</w:t>
      </w:r>
      <w:r w:rsidRPr="00414CC7">
        <w:rPr>
          <w:u w:color="000000" w:themeColor="text1"/>
        </w:rPr>
        <w:tab/>
        <w:t>fined not more than five hundred dollars or imprisoned for not more than ten days for a first offense; or</w:t>
      </w:r>
    </w:p>
    <w:p w:rsidR="00D730FE" w:rsidRPr="000C73C4" w:rsidRDefault="00D730FE" w:rsidP="00D17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414CC7">
        <w:rPr>
          <w:u w:color="000000" w:themeColor="text1"/>
        </w:rPr>
        <w:tab/>
      </w:r>
      <w:r w:rsidRPr="00414CC7">
        <w:rPr>
          <w:u w:color="000000" w:themeColor="text1"/>
        </w:rPr>
        <w:tab/>
        <w:t>(2)</w:t>
      </w:r>
      <w:r w:rsidRPr="00414CC7">
        <w:rPr>
          <w:u w:color="000000" w:themeColor="text1"/>
        </w:rPr>
        <w:tab/>
        <w:t>fined not more than one thousand dollars or imprisoned not more than thirty days for a second or subsequent offense.”</w:t>
      </w: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FE" w:rsidRDefault="00D73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730FE" w:rsidRDefault="00D730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394C" w:rsidRDefault="0012394C" w:rsidP="00D73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2394C" w:rsidSect="000C10BD">
      <w:footerReference w:type="default" r:id="rId4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775B" w:rsidRDefault="00AA775B" w:rsidP="009F0C77">
      <w:r>
        <w:separator/>
      </w:r>
    </w:p>
  </w:endnote>
  <w:endnote w:type="continuationSeparator" w:id="0">
    <w:p w:rsidR="00AA775B" w:rsidRDefault="00AA77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746A0D-FF2B-4A29-B721-178FFB0017B9}"/>
    <w:embedBold r:id="rId2" w:fontKey="{5D8E8038-871A-4D17-83ED-7A45AB1F61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B19CA2-3B52-45DE-8ADB-26395558E2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BAEE41-6A8E-4632-876E-CE0E1FED24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3963A1-8B9E-4397-8D5A-12DEF3E2B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30FE" w:rsidRPr="00D42394" w:rsidRDefault="00D730FE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10BD" w:rsidRPr="00D42394" w:rsidRDefault="00D730FE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775B" w:rsidRDefault="00AA775B" w:rsidP="009F0C77">
      <w:r>
        <w:separator/>
      </w:r>
    </w:p>
  </w:footnote>
  <w:footnote w:type="continuationSeparator" w:id="0">
    <w:p w:rsidR="00AA775B" w:rsidRDefault="00AA77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451PH22"/>
    <w:docVar w:name="CoverBillType" w:val="b"/>
    <w:docVar w:name="DocPath" w:val="L:\Council\bills\JN\3451PH22.DOCX"/>
    <w:docVar w:name="dvBillNumber" w:val="453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A775B"/>
    <w:rsid w:val="00011869"/>
    <w:rsid w:val="00015CD6"/>
    <w:rsid w:val="00035704"/>
    <w:rsid w:val="00047A96"/>
    <w:rsid w:val="00050753"/>
    <w:rsid w:val="000B46DC"/>
    <w:rsid w:val="000D58FF"/>
    <w:rsid w:val="000D75F0"/>
    <w:rsid w:val="000E0100"/>
    <w:rsid w:val="000E1785"/>
    <w:rsid w:val="000F40FA"/>
    <w:rsid w:val="001035F1"/>
    <w:rsid w:val="0010776B"/>
    <w:rsid w:val="0012394C"/>
    <w:rsid w:val="00133E66"/>
    <w:rsid w:val="001435A3"/>
    <w:rsid w:val="00146ED3"/>
    <w:rsid w:val="00151044"/>
    <w:rsid w:val="00173D6C"/>
    <w:rsid w:val="00173FC4"/>
    <w:rsid w:val="001D08F2"/>
    <w:rsid w:val="001D3A58"/>
    <w:rsid w:val="001D525B"/>
    <w:rsid w:val="001D7F4F"/>
    <w:rsid w:val="00205238"/>
    <w:rsid w:val="002064C0"/>
    <w:rsid w:val="00215353"/>
    <w:rsid w:val="002321B6"/>
    <w:rsid w:val="00232912"/>
    <w:rsid w:val="00250967"/>
    <w:rsid w:val="002543C8"/>
    <w:rsid w:val="0025541D"/>
    <w:rsid w:val="00265158"/>
    <w:rsid w:val="00284AAE"/>
    <w:rsid w:val="002E5912"/>
    <w:rsid w:val="002E6EDB"/>
    <w:rsid w:val="00301B21"/>
    <w:rsid w:val="00325348"/>
    <w:rsid w:val="0032732C"/>
    <w:rsid w:val="00336AD0"/>
    <w:rsid w:val="003532B6"/>
    <w:rsid w:val="0037079A"/>
    <w:rsid w:val="0037133C"/>
    <w:rsid w:val="003C4DAB"/>
    <w:rsid w:val="003D01E8"/>
    <w:rsid w:val="003E5288"/>
    <w:rsid w:val="003F6D79"/>
    <w:rsid w:val="003F791B"/>
    <w:rsid w:val="0041760A"/>
    <w:rsid w:val="00417C01"/>
    <w:rsid w:val="004403BD"/>
    <w:rsid w:val="00453287"/>
    <w:rsid w:val="00461441"/>
    <w:rsid w:val="004809EE"/>
    <w:rsid w:val="004953D2"/>
    <w:rsid w:val="004E7D54"/>
    <w:rsid w:val="00504FF0"/>
    <w:rsid w:val="005273C6"/>
    <w:rsid w:val="00530A69"/>
    <w:rsid w:val="00545593"/>
    <w:rsid w:val="00556EBF"/>
    <w:rsid w:val="00577C6C"/>
    <w:rsid w:val="00583327"/>
    <w:rsid w:val="005A522B"/>
    <w:rsid w:val="005A62FE"/>
    <w:rsid w:val="005C2FE2"/>
    <w:rsid w:val="005E2BC9"/>
    <w:rsid w:val="00605102"/>
    <w:rsid w:val="006215AA"/>
    <w:rsid w:val="00652A5A"/>
    <w:rsid w:val="00657E2C"/>
    <w:rsid w:val="00690691"/>
    <w:rsid w:val="006913C9"/>
    <w:rsid w:val="0069470D"/>
    <w:rsid w:val="006A717D"/>
    <w:rsid w:val="006C594A"/>
    <w:rsid w:val="006D58AA"/>
    <w:rsid w:val="006E4418"/>
    <w:rsid w:val="00734F00"/>
    <w:rsid w:val="00736959"/>
    <w:rsid w:val="007417BB"/>
    <w:rsid w:val="007423C6"/>
    <w:rsid w:val="00750443"/>
    <w:rsid w:val="00753061"/>
    <w:rsid w:val="007A0547"/>
    <w:rsid w:val="007A4CB9"/>
    <w:rsid w:val="007A70AE"/>
    <w:rsid w:val="007B3A85"/>
    <w:rsid w:val="0080148C"/>
    <w:rsid w:val="00826878"/>
    <w:rsid w:val="008362E8"/>
    <w:rsid w:val="008527F0"/>
    <w:rsid w:val="0085786E"/>
    <w:rsid w:val="008776DF"/>
    <w:rsid w:val="00885F34"/>
    <w:rsid w:val="008A1768"/>
    <w:rsid w:val="008A489F"/>
    <w:rsid w:val="008B06C1"/>
    <w:rsid w:val="008C3596"/>
    <w:rsid w:val="008D0417"/>
    <w:rsid w:val="008E533A"/>
    <w:rsid w:val="008F0F33"/>
    <w:rsid w:val="008F4429"/>
    <w:rsid w:val="0092650E"/>
    <w:rsid w:val="0094021A"/>
    <w:rsid w:val="009B44AF"/>
    <w:rsid w:val="009C6A0B"/>
    <w:rsid w:val="009F0C77"/>
    <w:rsid w:val="009F4DD1"/>
    <w:rsid w:val="00A02543"/>
    <w:rsid w:val="00A169F3"/>
    <w:rsid w:val="00A26366"/>
    <w:rsid w:val="00A41684"/>
    <w:rsid w:val="00A50A12"/>
    <w:rsid w:val="00A64E80"/>
    <w:rsid w:val="00A72BCD"/>
    <w:rsid w:val="00A741D9"/>
    <w:rsid w:val="00A833AB"/>
    <w:rsid w:val="00A9741D"/>
    <w:rsid w:val="00AA775B"/>
    <w:rsid w:val="00AC34A2"/>
    <w:rsid w:val="00AD1C9A"/>
    <w:rsid w:val="00AD4B17"/>
    <w:rsid w:val="00B412D4"/>
    <w:rsid w:val="00B41774"/>
    <w:rsid w:val="00B46248"/>
    <w:rsid w:val="00B64FFF"/>
    <w:rsid w:val="00BA004D"/>
    <w:rsid w:val="00BB40A7"/>
    <w:rsid w:val="00BE3C22"/>
    <w:rsid w:val="00C0345E"/>
    <w:rsid w:val="00C06BF5"/>
    <w:rsid w:val="00C21ABE"/>
    <w:rsid w:val="00C21D66"/>
    <w:rsid w:val="00C31C95"/>
    <w:rsid w:val="00C3483A"/>
    <w:rsid w:val="00C41C6D"/>
    <w:rsid w:val="00C70C87"/>
    <w:rsid w:val="00C74E9D"/>
    <w:rsid w:val="00C826DD"/>
    <w:rsid w:val="00C82FD3"/>
    <w:rsid w:val="00C922C9"/>
    <w:rsid w:val="00C92819"/>
    <w:rsid w:val="00CC6B7B"/>
    <w:rsid w:val="00CD2089"/>
    <w:rsid w:val="00D07175"/>
    <w:rsid w:val="00D35268"/>
    <w:rsid w:val="00D42394"/>
    <w:rsid w:val="00D730FE"/>
    <w:rsid w:val="00D73A67"/>
    <w:rsid w:val="00D8792D"/>
    <w:rsid w:val="00D94F29"/>
    <w:rsid w:val="00D970A9"/>
    <w:rsid w:val="00DF3845"/>
    <w:rsid w:val="00E41911"/>
    <w:rsid w:val="00E44B57"/>
    <w:rsid w:val="00E873E0"/>
    <w:rsid w:val="00E92EEF"/>
    <w:rsid w:val="00ED6DE6"/>
    <w:rsid w:val="00EF2368"/>
    <w:rsid w:val="00F14835"/>
    <w:rsid w:val="00F24442"/>
    <w:rsid w:val="00F50AE3"/>
    <w:rsid w:val="00F655B7"/>
    <w:rsid w:val="00F656BA"/>
    <w:rsid w:val="00F6677D"/>
    <w:rsid w:val="00F67CF1"/>
    <w:rsid w:val="00F728AA"/>
    <w:rsid w:val="00F76D27"/>
    <w:rsid w:val="00F840F0"/>
    <w:rsid w:val="00FB0A05"/>
    <w:rsid w:val="00FB0D0D"/>
    <w:rsid w:val="00FB43B4"/>
    <w:rsid w:val="00FB6B0B"/>
    <w:rsid w:val="00FC52B7"/>
    <w:rsid w:val="00FF2AE4"/>
    <w:rsid w:val="00FF5EF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370CA7-280B-4936-BE2F-7B04209D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39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hyperlink" Target="file:///h:\hj\20220209.docx" TargetMode="External"/><Relationship Id="rId18" Type="http://schemas.openxmlformats.org/officeDocument/2006/relationships/hyperlink" Target="file:///h:\hj\20220224.docx" TargetMode="External"/><Relationship Id="rId26" Type="http://schemas.openxmlformats.org/officeDocument/2006/relationships/hyperlink" Target="file:///h:\hj\20220329.docx" TargetMode="External"/><Relationship Id="rId39" Type="http://schemas.openxmlformats.org/officeDocument/2006/relationships/hyperlink" Target="file:///p:\pprever\2021-22\4538_20211110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hj\20220303.docx" TargetMode="External"/><Relationship Id="rId34" Type="http://schemas.openxmlformats.org/officeDocument/2006/relationships/hyperlink" Target="file:///h:\hj\20220420.docx" TargetMode="External"/><Relationship Id="rId42" Type="http://schemas.openxmlformats.org/officeDocument/2006/relationships/footer" Target="footer1.xml"/><Relationship Id="rId7" Type="http://schemas.openxmlformats.org/officeDocument/2006/relationships/hyperlink" Target="file:///h:\hj\20220111.docx" TargetMode="External"/><Relationship Id="rId12" Type="http://schemas.openxmlformats.org/officeDocument/2006/relationships/hyperlink" Target="file:///h:\hj\20220208.docx" TargetMode="External"/><Relationship Id="rId17" Type="http://schemas.openxmlformats.org/officeDocument/2006/relationships/hyperlink" Target="file:///h:\hj\20220223.docx" TargetMode="External"/><Relationship Id="rId25" Type="http://schemas.openxmlformats.org/officeDocument/2006/relationships/hyperlink" Target="file:///h:\hj\20220310.docx" TargetMode="External"/><Relationship Id="rId33" Type="http://schemas.openxmlformats.org/officeDocument/2006/relationships/hyperlink" Target="file:///h:\hj\20220420.docx" TargetMode="External"/><Relationship Id="rId38" Type="http://schemas.openxmlformats.org/officeDocument/2006/relationships/hyperlink" Target="http://www.scstatehouse.gov/billsearch.php?billnumbers=4538&amp;session=124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\20220217.docx" TargetMode="External"/><Relationship Id="rId20" Type="http://schemas.openxmlformats.org/officeDocument/2006/relationships/hyperlink" Target="file:///h:\hj\20220302.docx" TargetMode="External"/><Relationship Id="rId29" Type="http://schemas.openxmlformats.org/officeDocument/2006/relationships/hyperlink" Target="file:///h:\hj\20220405.docx" TargetMode="External"/><Relationship Id="rId41" Type="http://schemas.openxmlformats.org/officeDocument/2006/relationships/hyperlink" Target="file:///p:\pprever\2021-22\4538_20220420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203.docx" TargetMode="External"/><Relationship Id="rId24" Type="http://schemas.openxmlformats.org/officeDocument/2006/relationships/hyperlink" Target="file:///h:\hj\20220310.docx" TargetMode="External"/><Relationship Id="rId32" Type="http://schemas.openxmlformats.org/officeDocument/2006/relationships/hyperlink" Target="file:///h:\hj\20220420.docx" TargetMode="External"/><Relationship Id="rId37" Type="http://schemas.openxmlformats.org/officeDocument/2006/relationships/hyperlink" Target="file:///h:\sj\20220421.docx" TargetMode="External"/><Relationship Id="rId40" Type="http://schemas.openxmlformats.org/officeDocument/2006/relationships/hyperlink" Target="file:///p:\pprever\2021-22\4538_20220127.docx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hj\20220216.docx" TargetMode="External"/><Relationship Id="rId23" Type="http://schemas.openxmlformats.org/officeDocument/2006/relationships/hyperlink" Target="file:///h:\hj\20220310.docx" TargetMode="External"/><Relationship Id="rId28" Type="http://schemas.openxmlformats.org/officeDocument/2006/relationships/hyperlink" Target="file:///h:\hj\20220331.docx" TargetMode="External"/><Relationship Id="rId36" Type="http://schemas.openxmlformats.org/officeDocument/2006/relationships/hyperlink" Target="file:///h:\sj\20220421.docx" TargetMode="External"/><Relationship Id="rId10" Type="http://schemas.openxmlformats.org/officeDocument/2006/relationships/hyperlink" Target="file:///h:\hj\20220202.docx" TargetMode="External"/><Relationship Id="rId19" Type="http://schemas.openxmlformats.org/officeDocument/2006/relationships/hyperlink" Target="file:///h:\hj\20220301.docx" TargetMode="External"/><Relationship Id="rId31" Type="http://schemas.openxmlformats.org/officeDocument/2006/relationships/hyperlink" Target="file:///h:\hj\20220419.docx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220127.docx" TargetMode="External"/><Relationship Id="rId14" Type="http://schemas.openxmlformats.org/officeDocument/2006/relationships/hyperlink" Target="file:///h:\hj\20220215.docx" TargetMode="External"/><Relationship Id="rId22" Type="http://schemas.openxmlformats.org/officeDocument/2006/relationships/hyperlink" Target="file:///h:\hj\20220308.docx" TargetMode="External"/><Relationship Id="rId27" Type="http://schemas.openxmlformats.org/officeDocument/2006/relationships/hyperlink" Target="file:///h:\hj\20220330.docx" TargetMode="External"/><Relationship Id="rId30" Type="http://schemas.openxmlformats.org/officeDocument/2006/relationships/hyperlink" Target="file:///h:\hj\20220406.docx" TargetMode="External"/><Relationship Id="rId35" Type="http://schemas.openxmlformats.org/officeDocument/2006/relationships/hyperlink" Target="file:///h:\hj\20220421.docx" TargetMode="External"/><Relationship Id="rId43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AB791-0149-49CA-B195-673F758B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4538: Subject not yet available - South Carolina Legislature Online</dc:title>
  <dc:creator>Julie Newboult</dc:creator>
  <cp:lastModifiedBy>Sade Wilson</cp:lastModifiedBy>
  <cp:revision>2</cp:revision>
  <cp:lastPrinted>2021-10-26T14:57:00Z</cp:lastPrinted>
  <dcterms:created xsi:type="dcterms:W3CDTF">2022-04-26T15:37:00Z</dcterms:created>
  <dcterms:modified xsi:type="dcterms:W3CDTF">2022-04-26T15:37:00Z</dcterms:modified>
</cp:coreProperties>
</file>