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955" w:rsidRDefault="00D46955" w:rsidP="00D46955">
      <w:pPr>
        <w:widowControl w:val="0"/>
        <w:jc w:val="center"/>
      </w:pPr>
      <w:r w:rsidRPr="00D46955">
        <w:rPr>
          <w:b/>
        </w:rPr>
        <w:t>South Carolina General Assembly</w:t>
      </w:r>
    </w:p>
    <w:p w:rsidR="00D46955" w:rsidRDefault="00D46955" w:rsidP="00D46955">
      <w:pPr>
        <w:widowControl w:val="0"/>
        <w:jc w:val="center"/>
      </w:pPr>
      <w:r>
        <w:t>124th Session, 2021-2022</w:t>
      </w:r>
    </w:p>
    <w:p w:rsidR="00D46955" w:rsidRDefault="00D46955" w:rsidP="00D46955">
      <w:pPr>
        <w:widowControl w:val="0"/>
        <w:jc w:val="left"/>
      </w:pPr>
    </w:p>
    <w:p w:rsidR="00D46955" w:rsidRDefault="00D46955" w:rsidP="00D46955">
      <w:pPr>
        <w:widowControl w:val="0"/>
        <w:jc w:val="left"/>
        <w:rPr>
          <w:b/>
        </w:rPr>
      </w:pPr>
      <w:r w:rsidRPr="00D46955">
        <w:rPr>
          <w:b/>
        </w:rPr>
        <w:t>H. 4607</w:t>
      </w:r>
    </w:p>
    <w:p w:rsidR="00D46955" w:rsidRDefault="00D46955" w:rsidP="00D46955">
      <w:pPr>
        <w:widowControl w:val="0"/>
        <w:jc w:val="left"/>
        <w:rPr>
          <w:b/>
        </w:rPr>
      </w:pPr>
    </w:p>
    <w:p w:rsidR="00D46955" w:rsidRDefault="00D46955" w:rsidP="00D46955">
      <w:pPr>
        <w:widowControl w:val="0"/>
        <w:jc w:val="left"/>
      </w:pPr>
      <w:r w:rsidRPr="00D46955">
        <w:rPr>
          <w:b/>
        </w:rPr>
        <w:t>STATUS INFORMATION</w:t>
      </w:r>
    </w:p>
    <w:p w:rsidR="00D46955" w:rsidRDefault="00D46955" w:rsidP="00D46955">
      <w:pPr>
        <w:widowControl w:val="0"/>
        <w:jc w:val="left"/>
      </w:pPr>
    </w:p>
    <w:p w:rsidR="00D46955" w:rsidRDefault="00D46955" w:rsidP="00D46955">
      <w:pPr>
        <w:widowControl w:val="0"/>
        <w:jc w:val="left"/>
      </w:pPr>
      <w:r>
        <w:t>General Bill</w:t>
      </w:r>
    </w:p>
    <w:p w:rsidR="00D46955" w:rsidRDefault="002A1834" w:rsidP="00D46955">
      <w:pPr>
        <w:widowControl w:val="0"/>
        <w:jc w:val="left"/>
      </w:pPr>
      <w:r>
        <w:t>Sponsors: Reps. Tedder, Burns and Cobb</w:t>
      </w:r>
      <w:r>
        <w:noBreakHyphen/>
        <w:t>Hunter</w:t>
      </w:r>
    </w:p>
    <w:p w:rsidR="00D46955" w:rsidRDefault="00D46955" w:rsidP="00D46955">
      <w:pPr>
        <w:widowControl w:val="0"/>
        <w:jc w:val="left"/>
      </w:pPr>
      <w:r>
        <w:t>Document Path: l:\council\bills\rt\17046wab22.docx</w:t>
      </w:r>
    </w:p>
    <w:p w:rsidR="00D46955" w:rsidRDefault="00D46955" w:rsidP="00D46955">
      <w:pPr>
        <w:widowControl w:val="0"/>
        <w:jc w:val="left"/>
      </w:pPr>
    </w:p>
    <w:p w:rsidR="0075492D" w:rsidRDefault="0075492D" w:rsidP="00D46955">
      <w:pPr>
        <w:widowControl w:val="0"/>
        <w:jc w:val="left"/>
      </w:pPr>
      <w:r>
        <w:t>Introduced in the House on January 11, 2022</w:t>
      </w:r>
    </w:p>
    <w:p w:rsidR="0075492D" w:rsidRPr="0075492D" w:rsidRDefault="0075492D" w:rsidP="00D46955">
      <w:pPr>
        <w:widowControl w:val="0"/>
        <w:jc w:val="left"/>
      </w:pPr>
      <w:r>
        <w:t xml:space="preserve">Currently residing in the House Committee on </w:t>
      </w:r>
      <w:r w:rsidRPr="0075492D">
        <w:rPr>
          <w:b/>
        </w:rPr>
        <w:t>Judiciary</w:t>
      </w:r>
    </w:p>
    <w:p w:rsidR="0075492D" w:rsidRDefault="0075492D" w:rsidP="00D46955">
      <w:pPr>
        <w:widowControl w:val="0"/>
        <w:jc w:val="left"/>
      </w:pPr>
    </w:p>
    <w:p w:rsidR="00D46955" w:rsidRDefault="00D46955" w:rsidP="00D46955">
      <w:pPr>
        <w:widowControl w:val="0"/>
        <w:jc w:val="left"/>
      </w:pPr>
      <w:r>
        <w:t>Summary: Keep Students in School Act</w:t>
      </w:r>
    </w:p>
    <w:p w:rsidR="00D46955" w:rsidRDefault="00D46955" w:rsidP="00D46955">
      <w:pPr>
        <w:widowControl w:val="0"/>
        <w:jc w:val="left"/>
      </w:pPr>
    </w:p>
    <w:p w:rsidR="00D46955" w:rsidRDefault="00D46955" w:rsidP="00D46955">
      <w:pPr>
        <w:widowControl w:val="0"/>
        <w:jc w:val="left"/>
      </w:pPr>
    </w:p>
    <w:p w:rsidR="00D46955" w:rsidRDefault="00D46955" w:rsidP="00D46955">
      <w:pPr>
        <w:widowControl w:val="0"/>
        <w:tabs>
          <w:tab w:val="center" w:pos="590"/>
          <w:tab w:val="center" w:pos="1440"/>
          <w:tab w:val="left" w:pos="1872"/>
          <w:tab w:val="left" w:pos="9187"/>
        </w:tabs>
        <w:jc w:val="left"/>
      </w:pPr>
      <w:r w:rsidRPr="00D46955">
        <w:rPr>
          <w:b/>
        </w:rPr>
        <w:t>HISTORY OF LEGISLATIVE ACTIONS</w:t>
      </w:r>
    </w:p>
    <w:p w:rsidR="00D46955" w:rsidRDefault="00D46955" w:rsidP="00D46955">
      <w:pPr>
        <w:widowControl w:val="0"/>
        <w:tabs>
          <w:tab w:val="center" w:pos="590"/>
          <w:tab w:val="center" w:pos="1440"/>
          <w:tab w:val="left" w:pos="1872"/>
          <w:tab w:val="left" w:pos="9187"/>
        </w:tabs>
        <w:jc w:val="left"/>
      </w:pPr>
    </w:p>
    <w:p w:rsidR="00D46955" w:rsidRPr="00D46955" w:rsidRDefault="00D46955" w:rsidP="00D46955">
      <w:pPr>
        <w:widowControl w:val="0"/>
        <w:tabs>
          <w:tab w:val="center" w:pos="590"/>
          <w:tab w:val="center" w:pos="1440"/>
          <w:tab w:val="left" w:pos="1872"/>
          <w:tab w:val="left" w:pos="9187"/>
        </w:tabs>
        <w:jc w:val="left"/>
      </w:pPr>
      <w:r w:rsidRPr="00D46955">
        <w:rPr>
          <w:u w:val="single"/>
        </w:rPr>
        <w:tab/>
        <w:t>Date</w:t>
      </w:r>
      <w:r w:rsidRPr="00D46955">
        <w:rPr>
          <w:u w:val="single"/>
        </w:rPr>
        <w:tab/>
        <w:t>Body</w:t>
      </w:r>
      <w:r w:rsidRPr="00D46955">
        <w:rPr>
          <w:u w:val="single"/>
        </w:rPr>
        <w:tab/>
        <w:t>Action Description with journal page number</w:t>
      </w:r>
      <w:r w:rsidRPr="00D46955">
        <w:rPr>
          <w:u w:val="single"/>
        </w:rPr>
        <w:tab/>
      </w:r>
    </w:p>
    <w:p w:rsidR="00DD321A" w:rsidRDefault="00DD321A" w:rsidP="00DD321A">
      <w:pPr>
        <w:widowControl w:val="0"/>
        <w:tabs>
          <w:tab w:val="right" w:pos="1008"/>
          <w:tab w:val="left" w:pos="1152"/>
          <w:tab w:val="left" w:pos="1872"/>
          <w:tab w:val="left" w:pos="9187"/>
        </w:tabs>
        <w:ind w:left="2088" w:hanging="2088"/>
      </w:pPr>
      <w:r>
        <w:tab/>
        <w:t>11/17/2021</w:t>
      </w:r>
      <w:r>
        <w:tab/>
        <w:t>House</w:t>
      </w:r>
      <w:r>
        <w:tab/>
        <w:t>Prefiled</w:t>
      </w:r>
    </w:p>
    <w:p w:rsidR="00DD321A" w:rsidRDefault="00DD321A" w:rsidP="00DD321A">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117A73">
        <w:rPr>
          <w:b/>
        </w:rPr>
        <w:t>Judiciary</w:t>
      </w:r>
    </w:p>
    <w:p w:rsidR="00DD321A" w:rsidRDefault="00DD321A" w:rsidP="00DD321A">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117A73">
          <w:rPr>
            <w:rStyle w:val="Hyperlink"/>
          </w:rPr>
          <w:t>House Journal</w:t>
        </w:r>
        <w:r w:rsidRPr="00117A73">
          <w:rPr>
            <w:rStyle w:val="Hyperlink"/>
          </w:rPr>
          <w:noBreakHyphen/>
          <w:t>page 67</w:t>
        </w:r>
      </w:hyperlink>
      <w:r>
        <w:t>)</w:t>
      </w:r>
    </w:p>
    <w:p w:rsidR="00DD321A" w:rsidRDefault="00DD321A" w:rsidP="00DD321A">
      <w:pPr>
        <w:widowControl w:val="0"/>
        <w:tabs>
          <w:tab w:val="right" w:pos="1008"/>
          <w:tab w:val="left" w:pos="1152"/>
          <w:tab w:val="left" w:pos="1872"/>
          <w:tab w:val="left" w:pos="9187"/>
        </w:tabs>
        <w:ind w:left="2088" w:hanging="2088"/>
      </w:pPr>
      <w:r>
        <w:tab/>
        <w:t>1/11/2022</w:t>
      </w:r>
      <w:r>
        <w:tab/>
        <w:t>House</w:t>
      </w:r>
      <w:r>
        <w:tab/>
        <w:t xml:space="preserve">Referred to Committee on </w:t>
      </w:r>
      <w:r w:rsidRPr="00117A73">
        <w:rPr>
          <w:b/>
        </w:rPr>
        <w:t>Judiciary</w:t>
      </w:r>
      <w:r>
        <w:t xml:space="preserve"> (</w:t>
      </w:r>
      <w:hyperlink r:id="rId8" w:history="1">
        <w:r w:rsidRPr="00117A73">
          <w:rPr>
            <w:rStyle w:val="Hyperlink"/>
          </w:rPr>
          <w:t>House Journal</w:t>
        </w:r>
        <w:r w:rsidRPr="00117A73">
          <w:rPr>
            <w:rStyle w:val="Hyperlink"/>
          </w:rPr>
          <w:noBreakHyphen/>
          <w:t>page 67</w:t>
        </w:r>
      </w:hyperlink>
      <w:r>
        <w:t>)</w:t>
      </w:r>
    </w:p>
    <w:p w:rsidR="00DD321A" w:rsidRDefault="00DD321A" w:rsidP="00DD321A">
      <w:pPr>
        <w:widowControl w:val="0"/>
        <w:tabs>
          <w:tab w:val="right" w:pos="1008"/>
          <w:tab w:val="left" w:pos="1152"/>
          <w:tab w:val="left" w:pos="1872"/>
          <w:tab w:val="left" w:pos="9187"/>
        </w:tabs>
        <w:ind w:left="2088" w:hanging="2088"/>
      </w:pPr>
    </w:p>
    <w:p w:rsidR="00D46955" w:rsidRDefault="00D46955" w:rsidP="00D469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46955">
          <w:rPr>
            <w:rStyle w:val="Hyperlink"/>
          </w:rPr>
          <w:t>legislative information</w:t>
        </w:r>
      </w:hyperlink>
      <w:r>
        <w:t xml:space="preserve"> at the website</w:t>
      </w:r>
    </w:p>
    <w:p w:rsidR="00D46955" w:rsidRDefault="00D46955" w:rsidP="00D46955">
      <w:pPr>
        <w:widowControl w:val="0"/>
        <w:tabs>
          <w:tab w:val="right" w:pos="1008"/>
          <w:tab w:val="left" w:pos="1152"/>
          <w:tab w:val="left" w:pos="1872"/>
          <w:tab w:val="left" w:pos="9187"/>
        </w:tabs>
        <w:ind w:left="2088" w:hanging="2088"/>
        <w:jc w:val="left"/>
      </w:pPr>
    </w:p>
    <w:p w:rsidR="00D46955" w:rsidRPr="00D46955" w:rsidRDefault="00D46955" w:rsidP="00D46955">
      <w:pPr>
        <w:widowControl w:val="0"/>
        <w:tabs>
          <w:tab w:val="right" w:pos="1008"/>
          <w:tab w:val="left" w:pos="1152"/>
          <w:tab w:val="left" w:pos="1872"/>
          <w:tab w:val="left" w:pos="9187"/>
        </w:tabs>
        <w:ind w:left="2088" w:hanging="2088"/>
        <w:jc w:val="left"/>
      </w:pPr>
    </w:p>
    <w:p w:rsidR="00D46955" w:rsidRDefault="00D46955" w:rsidP="00D46955">
      <w:pPr>
        <w:widowControl w:val="0"/>
        <w:jc w:val="left"/>
      </w:pPr>
      <w:r w:rsidRPr="00D46955">
        <w:rPr>
          <w:b/>
        </w:rPr>
        <w:t>VERSIONS OF THIS BILL</w:t>
      </w:r>
    </w:p>
    <w:p w:rsidR="00D46955" w:rsidRDefault="00D46955" w:rsidP="00D46955">
      <w:pPr>
        <w:widowControl w:val="0"/>
        <w:jc w:val="left"/>
      </w:pPr>
    </w:p>
    <w:p w:rsidR="00D46955" w:rsidRDefault="000E7CFC" w:rsidP="00D46955">
      <w:pPr>
        <w:widowControl w:val="0"/>
        <w:jc w:val="left"/>
      </w:pPr>
      <w:hyperlink r:id="rId10" w:history="1">
        <w:r w:rsidR="00D46955">
          <w:rPr>
            <w:rStyle w:val="Hyperlink"/>
          </w:rPr>
          <w:t>11/17/2021</w:t>
        </w:r>
      </w:hyperlink>
    </w:p>
    <w:p w:rsidR="00D46955" w:rsidRDefault="00D46955" w:rsidP="00D46955"/>
    <w:p w:rsidR="00D46955" w:rsidRDefault="00D46955" w:rsidP="00D46955">
      <w:pPr>
        <w:sectPr w:rsidR="00D46955" w:rsidSect="00D46955">
          <w:pgSz w:w="12240" w:h="15840" w:code="1"/>
          <w:pgMar w:top="1080" w:right="1440" w:bottom="1080" w:left="1440" w:header="720" w:footer="720" w:gutter="0"/>
          <w:cols w:space="720"/>
          <w:noEndnote/>
          <w:docGrid w:linePitch="360"/>
        </w:sectPr>
      </w:pPr>
    </w:p>
    <w:p w:rsidR="005179B9" w:rsidRDefault="005179B9" w:rsidP="00D9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E7" w:rsidRDefault="00D973E7" w:rsidP="00D9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E7" w:rsidRDefault="00D973E7" w:rsidP="00D9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E7" w:rsidRDefault="00D973E7" w:rsidP="00D9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E7" w:rsidRDefault="00D973E7" w:rsidP="00D9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E7" w:rsidRDefault="00D973E7" w:rsidP="00D9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E7" w:rsidRDefault="00D973E7" w:rsidP="00D9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36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5CA">
        <w:t xml:space="preserve">TO AMEND </w:t>
      </w:r>
      <w:r>
        <w:t>THE CODE OF LAWS OF SOUTH CAROLINA, 1976, SO AS TO ENACT THE “KEEP STUDENTS IN SCHOOL ACT” BY CREATING</w:t>
      </w:r>
      <w:r w:rsidRPr="00DF1733">
        <w:t xml:space="preserve"> </w:t>
      </w:r>
      <w:r>
        <w:t>T</w:t>
      </w:r>
      <w:r w:rsidRPr="00DF1733">
        <w:t>HE RESTORATIVE JUSTICE STUDY COMMITTEE</w:t>
      </w:r>
      <w:r>
        <w:t xml:space="preserve"> </w:t>
      </w:r>
      <w:r w:rsidRPr="00DF1733">
        <w:t>TO REVIEW THE JUVENILE JUSTICE LAWS OF THE STATE</w:t>
      </w:r>
      <w:r>
        <w:t xml:space="preserve"> AND MAKE RECOMMENDATIONS CONCERNING PROPOSED CHANGES TO FACILITATE AND ENCOURAGE DIVERSION OF JUVENILES FROM THE JUVENILE JUSTICE SYSTEM TO RESTORATIVE JUSTICE PRACTICES FOR SPECIFIC PURPOSES AND IN CERTAIN CIRCUMSTANCES, TO PROVIDE THE STUDY COMMITTEE SHALL MAKE RECOMMENDATIONS CONCERNING A RELATED PILOT PROGRAM, TO PROVIDE SPECIFIC REQUIREMENTS FOR THE PILOT PROGRAM, AND TO DEFINE A NECESSARY TERM; BY ADDING SECTION </w:t>
      </w:r>
      <w:r w:rsidRPr="007655CA">
        <w:t>59</w:t>
      </w:r>
      <w:r>
        <w:noBreakHyphen/>
      </w:r>
      <w:r w:rsidRPr="007655CA">
        <w:t>63</w:t>
      </w:r>
      <w:r>
        <w:noBreakHyphen/>
      </w:r>
      <w:r w:rsidRPr="007655CA">
        <w:t>212</w:t>
      </w:r>
      <w:r>
        <w:t xml:space="preserve"> SO AS TO PROVIDE THAT SCHOOL DISTRICTS SHALL ADOPT ZERO</w:t>
      </w:r>
      <w:r>
        <w:noBreakHyphen/>
        <w:t xml:space="preserve">TOLERANCE POLICIES THAT MAY </w:t>
      </w:r>
      <w:r w:rsidRPr="007655CA">
        <w:t>NOT BE RIGOROUSLY APPLIED TO PETTY ACTS OF MISCONDUCT AND MISDEMEANORS,</w:t>
      </w:r>
      <w:r>
        <w:t xml:space="preserve"> </w:t>
      </w:r>
      <w:r w:rsidRPr="007655CA">
        <w:t>MUST APPLY EQUALLY TO ALL STUDENTS REGARDLESS OF THEIR ECONOMIC STATUS, RACE, OR DISABILITY</w:t>
      </w:r>
      <w:r>
        <w:t>, AND THAT ARE INTENDED TO PROMOTE</w:t>
      </w:r>
      <w:r w:rsidRPr="007655CA">
        <w:t xml:space="preserve"> SAFE AND SUPPORTIVE LEARNING ENVIRONMENT</w:t>
      </w:r>
      <w:r>
        <w:t>S</w:t>
      </w:r>
      <w:r w:rsidRPr="007655CA">
        <w:t xml:space="preserve"> IN SCHOOLS, PROTECT STUDENTS AND </w:t>
      </w:r>
      <w:r>
        <w:t xml:space="preserve">STAFF </w:t>
      </w:r>
      <w:r w:rsidRPr="007655CA">
        <w:t>FROM CONDUCT THAT POSES A SERI</w:t>
      </w:r>
      <w:r>
        <w:t xml:space="preserve">OUS THREAT TO SCHOOL SAFETY, </w:t>
      </w:r>
      <w:r w:rsidRPr="007655CA">
        <w:t>ENCOURAGE</w:t>
      </w:r>
      <w:r>
        <w:t xml:space="preserve">S </w:t>
      </w:r>
      <w:r w:rsidRPr="007655CA">
        <w:t>SCHOOLS TO USE ALTER</w:t>
      </w:r>
      <w:r>
        <w:t>NATIVES TO EXPULSION OR REFERRAL, AMONG OTHER THINGS; BY ADDING SECTION 23</w:t>
      </w:r>
      <w:r>
        <w:noBreakHyphen/>
        <w:t>23</w:t>
      </w:r>
      <w:r>
        <w:noBreakHyphen/>
        <w:t xml:space="preserve">117 SO AS TO PROVIDE THAT THE </w:t>
      </w:r>
      <w:r w:rsidRPr="007655CA">
        <w:t>CRIMINAL JUSTICE</w:t>
      </w:r>
      <w:r w:rsidRPr="00EB180C">
        <w:t xml:space="preserve"> ACADEMY SHALL DEVELOP AND IMPLEMENT A CULTURAL COMPETENCY MODEL TRAINING PROGRAM CURRICULUM FOR SCHOOL RESOURCE OFFICERS, TO PROVIDE CONTENT REQUIREMENTS FOR THE CURRICULUM, AND TO </w:t>
      </w:r>
      <w:r w:rsidRPr="00EB180C">
        <w:lastRenderedPageBreak/>
        <w:t>REQUIRE SCHOOL RESOURCE OFFICERS TO COMPLETE TRAINING BASED ON THE CURRICULUM</w:t>
      </w:r>
      <w:r>
        <w:t>; AND TO REPEAL SECTIONS 59</w:t>
      </w:r>
      <w:r>
        <w:noBreakHyphen/>
        <w:t>63</w:t>
      </w:r>
      <w:r>
        <w:noBreakHyphen/>
        <w:t>235 AND 59</w:t>
      </w:r>
      <w:r>
        <w:noBreakHyphen/>
        <w:t>63</w:t>
      </w:r>
      <w:r>
        <w:noBreakHyphen/>
        <w:t>240 BOTH RELATING TO STUDENT EXPULSIONS</w:t>
      </w:r>
      <w:r w:rsidRPr="00EB180C">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7655CA">
        <w:t>Whereas, the South Carolina General Assembly finds tha</w:t>
      </w:r>
      <w:r>
        <w:t>t</w:t>
      </w:r>
      <w:r w:rsidRPr="007655CA">
        <w:t xml:space="preserve"> a safe and well</w:t>
      </w:r>
      <w:r>
        <w:noBreakHyphen/>
      </w:r>
      <w:r w:rsidRPr="007655CA">
        <w:t>educated population is fundamental to the stability and growth of our State and nation; and</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providing a safe and secure learning environment not only greatly enhances the ability of a student to learn, but is also an obligation the State has to these young citizens and their dedicated teachers and school staff members; and</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in zealously engaging in efforts to provide a safe and secure learning environment for all, we must be wary of creating unintended consequences that have a</w:t>
      </w:r>
      <w:r>
        <w:t>n</w:t>
      </w:r>
      <w:r w:rsidRPr="007655CA">
        <w:t xml:space="preserve"> unduly harsh and counterproductive impact on some students who need help the most; and </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 xml:space="preserve">Whereas, the South Carolina General Assembly finds that current practices in our schools regarding </w:t>
      </w:r>
      <w:r>
        <w:t>restorative justice</w:t>
      </w:r>
      <w:r w:rsidRPr="007655CA">
        <w:t>, zero</w:t>
      </w:r>
      <w:r>
        <w:noBreakHyphen/>
      </w:r>
      <w:r w:rsidRPr="007655CA">
        <w:t xml:space="preserve">tolerance policies, </w:t>
      </w:r>
      <w:r>
        <w:t xml:space="preserve">and </w:t>
      </w:r>
      <w:r w:rsidRPr="007655CA">
        <w:t>policing in schools</w:t>
      </w:r>
      <w:r>
        <w:t xml:space="preserve"> </w:t>
      </w:r>
      <w:r w:rsidRPr="007655CA">
        <w:t>have unfortunately caused negative effects that outweigh their benefits by creating what amounts to a pipeline from the school house to the jail house for many young people, particularly from minority communities and disadvantaged backgrounds, and tak</w:t>
      </w:r>
      <w:r>
        <w:t>ing</w:t>
      </w:r>
      <w:r w:rsidRPr="007655CA">
        <w:t xml:space="preserve"> corrective action is imperative for the good of our State. </w:t>
      </w:r>
      <w:r>
        <w:t>Now, therefore,</w:t>
      </w:r>
    </w:p>
    <w:p w:rsidR="000F0A45"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0A45"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7655CA">
        <w:t>This act must be known and may be cited as the “</w:t>
      </w:r>
      <w:r>
        <w:t>Keep Students in School Act</w:t>
      </w:r>
      <w:r w:rsidRPr="007655CA">
        <w:t>”.</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5D622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w:t>
      </w:r>
    </w:p>
    <w:p w:rsidR="000F0A45" w:rsidRPr="005D622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0A45" w:rsidRPr="005D622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Restorative Justice Study Committee</w:t>
      </w:r>
    </w:p>
    <w:p w:rsidR="000F0A45" w:rsidRPr="002A021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2.</w:t>
      </w:r>
      <w:r>
        <w:tab/>
        <w:t>(A)</w:t>
      </w:r>
      <w:r w:rsidRPr="00EB180C">
        <w:t>(1)</w:t>
      </w:r>
      <w:r>
        <w:tab/>
      </w:r>
      <w:r w:rsidRPr="00EB180C">
        <w:t>There is created a study committee that must be known as the Restorative Justice Study Committee to review the juvenile justice laws of the State and:</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w:t>
      </w:r>
      <w:r>
        <w:tab/>
      </w:r>
      <w:r w:rsidRPr="00EB180C">
        <w:t xml:space="preserve">make recommendations to the General Assembly concerning proposed changes to facilitate and encourage diversion of juveniles from the juvenile justice system </w:t>
      </w:r>
      <w:r w:rsidRPr="00DF1733">
        <w:t>to restorative justice practices</w:t>
      </w:r>
      <w:r w:rsidRPr="00EB180C">
        <w:t>:</w:t>
      </w:r>
    </w:p>
    <w:p w:rsidR="000F0A45" w:rsidRPr="00DF1733"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DF1733">
        <w:t>(</w:t>
      </w:r>
      <w:r>
        <w:t>i</w:t>
      </w:r>
      <w:r w:rsidRPr="00DF1733">
        <w:t>)</w:t>
      </w:r>
      <w:r>
        <w:tab/>
      </w:r>
      <w:r>
        <w:tab/>
      </w:r>
      <w:r w:rsidRPr="00DF1733">
        <w:t>to provide data to assess the efficacy of restorative justice to reduce recidivism, to assist in repairing the harm caused to victims and the community, increase victim, offender, and community member satisfaction, and reduce cost; and to promote the restorative justice principles of reconciliation, responsibility, reintegration, respect, relationship</w:t>
      </w:r>
      <w:r>
        <w:noBreakHyphen/>
      </w:r>
      <w:r w:rsidRPr="00DF1733">
        <w:t xml:space="preserve">building, and restitution; and </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b/>
        <w:t>(ii)</w:t>
      </w:r>
      <w:r>
        <w:tab/>
      </w:r>
      <w:r w:rsidRPr="00EB180C">
        <w:t>when diversion may prevent juveniles from committing additional criminal acts, restore victims of crime, facilitate the juveniles</w:t>
      </w:r>
      <w:r w:rsidRPr="000F0A45">
        <w:t>’</w:t>
      </w:r>
      <w:r w:rsidRPr="00EB180C">
        <w:t xml:space="preserve">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0F0A45" w:rsidRPr="002A021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provide recommendations concerning the creation of a </w:t>
      </w:r>
      <w:r w:rsidRPr="002A0216">
        <w:t>pilot restorative justice program</w:t>
      </w:r>
      <w:r>
        <w:t>. At a minimum, this pilot program must require the circuit solicitor</w:t>
      </w:r>
      <w:r w:rsidRPr="002A0216">
        <w:t>, prior to filing charges, to assess if the juvenile is suitable for participation in the restorative justice pilot program</w:t>
      </w:r>
      <w:r>
        <w:t>, and i</w:t>
      </w:r>
      <w:r w:rsidRPr="002A0216">
        <w:t xml:space="preserve">f the assessment determines the juvenile is suitable, the </w:t>
      </w:r>
      <w:r>
        <w:t>circuit solicitor</w:t>
      </w:r>
      <w:r w:rsidRPr="002A0216">
        <w:t xml:space="preserve">, after </w:t>
      </w:r>
      <w:r>
        <w:t>consultation with the victim</w:t>
      </w:r>
      <w:r w:rsidRPr="002A0216">
        <w:t xml:space="preserve">, may offer the juvenile prefiling diversion to a program </w:t>
      </w:r>
      <w:r>
        <w:t>using</w:t>
      </w:r>
      <w:r w:rsidRPr="002A0216">
        <w:t xml:space="preserve"> restorative justice practices. </w:t>
      </w:r>
      <w:r>
        <w:t>I</w:t>
      </w:r>
      <w:r w:rsidRPr="002A0216">
        <w:t xml:space="preserve">f the juvenile accepts participation in the program </w:t>
      </w:r>
      <w:r>
        <w:t>using</w:t>
      </w:r>
      <w:r w:rsidRPr="002A0216">
        <w:t xml:space="preserve"> restorative justice practices, the </w:t>
      </w:r>
      <w:r>
        <w:t>circuit solicitor</w:t>
      </w:r>
      <w:r w:rsidRPr="002A0216">
        <w:t xml:space="preserve"> shall not file the petition. </w:t>
      </w:r>
      <w:r>
        <w:t>T</w:t>
      </w:r>
      <w:r w:rsidRPr="002A0216">
        <w:t xml:space="preserve">he </w:t>
      </w:r>
      <w:r>
        <w:t>circuit solicitor</w:t>
      </w:r>
      <w:r w:rsidRPr="002A0216">
        <w:t xml:space="preserve"> shall place the juvenile in a diversion program </w:t>
      </w:r>
      <w:r>
        <w:t>using</w:t>
      </w:r>
      <w:r w:rsidRPr="002A0216">
        <w:t xml:space="preserve"> restorative justice practices, a</w:t>
      </w:r>
      <w:r>
        <w:t>nd the juvenile shall pay a fee that m</w:t>
      </w:r>
      <w:r w:rsidRPr="002A0216">
        <w:t>ay be reduced on sliding scale based on income consistent with guidelines used to determine eligibili</w:t>
      </w:r>
      <w:r>
        <w:t>ty for appointment of counsel.  I</w:t>
      </w:r>
      <w:r w:rsidRPr="002A0216">
        <w:t xml:space="preserve">f the juvenile successfully completes the program, the </w:t>
      </w:r>
      <w:r>
        <w:t>circuit solicitor</w:t>
      </w:r>
      <w:r w:rsidRPr="002A0216">
        <w:t xml:space="preserve"> shall not file a petition against the juvenile for the alleged crimes that led to participation in the program. </w:t>
      </w:r>
      <w:r>
        <w:t>I</w:t>
      </w:r>
      <w:r w:rsidRPr="002A0216">
        <w:t xml:space="preserve">f the juvenile is charged with a new offense while in the program or does not successfully complete the program </w:t>
      </w:r>
      <w:r>
        <w:t>using</w:t>
      </w:r>
      <w:r w:rsidRPr="002A0216">
        <w:t xml:space="preserve"> restorative justice practices, the </w:t>
      </w:r>
      <w:r>
        <w:t>circuit solicitor</w:t>
      </w:r>
      <w:r w:rsidRPr="002A0216">
        <w:t xml:space="preserve"> may initiate a petition against the juvenile and shall proceed as authorized in this article.</w:t>
      </w:r>
      <w:r>
        <w:t xml:space="preserve"> A</w:t>
      </w:r>
      <w:r w:rsidRPr="002A0216">
        <w:t xml:space="preserve">ny statements made during the conference are confidential and may not be used as a basis for charging or prosecuting the defendant unless the defendant commits a chargeable </w:t>
      </w:r>
      <w:r>
        <w:t>offense during the conference.  E</w:t>
      </w:r>
      <w:r w:rsidRPr="002A0216">
        <w:t>ach participant in the restorative justice program shall complete the uniform restorative j</w:t>
      </w:r>
      <w:r>
        <w:t xml:space="preserve">ustice satisfaction evaluation. Fees collected pursuant to the pilot program </w:t>
      </w:r>
      <w:r w:rsidRPr="00E90064">
        <w:t>must be credited to a</w:t>
      </w:r>
      <w:r w:rsidRPr="00EB180C">
        <w:t xml:space="preserve"> separate fund</w:t>
      </w:r>
      <w:r w:rsidRPr="00E90064">
        <w:t xml:space="preserve"> in the State Treasury styled the </w:t>
      </w:r>
      <w:r w:rsidRPr="000F0A45">
        <w:t>‘</w:t>
      </w:r>
      <w:r w:rsidRPr="00E90064">
        <w:t>Restorative Justice Account</w:t>
      </w:r>
      <w:r w:rsidRPr="000F0A45">
        <w:t>’</w:t>
      </w:r>
      <w:r w:rsidRPr="00E90064">
        <w:t xml:space="preserve">, and the earnings on this account must be credited to it. Restorative Justice Account proceeds only may be used for </w:t>
      </w:r>
      <w:r>
        <w:t xml:space="preserve">the pilot program and restorative </w:t>
      </w:r>
      <w:r w:rsidRPr="00E90064">
        <w:t>justice measures for juveniles as the General Assembly provides by law</w:t>
      </w:r>
      <w:r>
        <w:t>.</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For the purposes of the Restorative Justice Study Committee, </w:t>
      </w:r>
      <w:r w:rsidRPr="000F0A45">
        <w:t>‘</w:t>
      </w:r>
      <w:r w:rsidRPr="00EB180C">
        <w:t>restorative justice practices</w:t>
      </w:r>
      <w:r w:rsidRPr="000F0A45">
        <w:t>’</w:t>
      </w:r>
      <w:r w:rsidRPr="00EB180C">
        <w:t xml:space="preserve"> means practices that emphasize repairing the harm caused to victims and the community by offenses. Restorative justice practices include victim initiated victim</w:t>
      </w:r>
      <w:r>
        <w:noBreakHyphen/>
      </w:r>
      <w:r w:rsidRPr="00EB180C">
        <w:t>offender conferences, family group conferences, circles, community conferences, and other similar victim</w:t>
      </w:r>
      <w:r>
        <w:noBreakHyphen/>
      </w:r>
      <w:r w:rsidRPr="00EB180C">
        <w:t>centered practices. Restorative justice practices must be facilitated meetings attended voluntarily by the victim or victim</w:t>
      </w:r>
      <w:r w:rsidRPr="000F0A45">
        <w:t>’</w:t>
      </w:r>
      <w:r w:rsidRPr="00EB180C">
        <w:t>s representatives, the victim</w:t>
      </w:r>
      <w:r w:rsidRPr="000F0A45">
        <w:t>’</w:t>
      </w:r>
      <w:r w:rsidRPr="00EB180C">
        <w:t>s supporters, the offender, and the offender</w:t>
      </w:r>
      <w:r w:rsidRPr="000F0A45">
        <w:t>’</w:t>
      </w:r>
      <w:r w:rsidRPr="00EB180C">
        <w:t>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w:t>
      </w:r>
      <w:r>
        <w:t>,</w:t>
      </w:r>
      <w:r w:rsidRPr="00EB180C">
        <w:t xml:space="preserve"> but not limited to</w:t>
      </w:r>
      <w:r>
        <w:t>,</w:t>
      </w:r>
      <w:r w:rsidRPr="00EB180C">
        <w:t xml:space="preserve"> apologies, community service, reparation, restoration, and counseling. Restorative justice practices may be used in addition to any other conditions, consequences, or sentence</w:t>
      </w:r>
      <w:r>
        <w:t>s</w:t>
      </w:r>
      <w:r w:rsidRPr="00EB180C">
        <w:t xml:space="preserve"> imposed by the court. Restorative justice practices include</w:t>
      </w:r>
      <w:r>
        <w:t>,</w:t>
      </w:r>
      <w:r w:rsidRPr="00EB180C">
        <w:t xml:space="preserve"> but must be</w:t>
      </w:r>
      <w:r>
        <w:t xml:space="preserve"> not limited to,</w:t>
      </w:r>
      <w:r w:rsidRPr="00EB180C">
        <w:t xml:space="preserve"> victim</w:t>
      </w:r>
      <w:r>
        <w:noBreakHyphen/>
      </w:r>
      <w:r w:rsidRPr="00EB180C">
        <w:t xml:space="preserve">offender conferences, family group conferences, restorative circles of accountability and support, community group conferences, solution circles, peace circles, restorative circles, </w:t>
      </w:r>
      <w:r>
        <w:t xml:space="preserve">and </w:t>
      </w:r>
      <w:r w:rsidRPr="00EB180C">
        <w:t>restorative mediation. These practices may benefit and include harmed parties, people who have done harm and must be willing to take responsibility</w:t>
      </w:r>
      <w:r>
        <w:t>,</w:t>
      </w:r>
      <w:r w:rsidRPr="00EB180C">
        <w:t xml:space="preserve"> and affected family, community</w:t>
      </w:r>
      <w:r>
        <w:t>,</w:t>
      </w:r>
      <w:r w:rsidRPr="00EB180C">
        <w:t xml:space="preserve"> and other directly impacted members.</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The a study committee must be composed of five members of the Senate, appointed by the Chairman of the Senate Medical Affairs Committee, and five members of the House of Representatives, appointed by the Chairman of the House Medical, Military, Public and Municipal Affairs Committee. The study committee shall review corresponding restorative justice laws in other states in order to determine whether amendments should be proposed to the state</w:t>
      </w:r>
      <w:r w:rsidRPr="000F0A45">
        <w:t>’</w:t>
      </w:r>
      <w:r w:rsidRPr="00EB180C">
        <w:t>s existing laws.</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(C)</w:t>
      </w:r>
      <w:r>
        <w:tab/>
      </w:r>
      <w:r w:rsidRPr="00EB180C">
        <w:t>Vacancies in the membership of the study committee must be filled for the remainder of the unexpired term in the manner of original appointment.</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(D)</w:t>
      </w:r>
      <w:r>
        <w:tab/>
      </w:r>
      <w:r w:rsidRPr="00EB180C">
        <w:t xml:space="preserve">The </w:t>
      </w:r>
      <w:r>
        <w:t>C</w:t>
      </w:r>
      <w:r w:rsidRPr="00EB180C">
        <w:t>hairman of the Senate Medical Affairs Committee and the Chairman of the House Medical, Military, Public and Municipal Affairs Committee shall provide appropriate staffing for the study committee.</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(E)</w:t>
      </w:r>
      <w:r>
        <w:tab/>
      </w:r>
      <w:r w:rsidRPr="00EB180C">
        <w:t xml:space="preserve">The study committee shall make a report of its recommendations to the General Assembly </w:t>
      </w:r>
      <w:r>
        <w:t>by February 1, 2024</w:t>
      </w:r>
      <w:r w:rsidRPr="00EB180C">
        <w:t>, at which time the study committee must be dissolved.</w:t>
      </w:r>
    </w:p>
    <w:p w:rsidR="000F0A45" w:rsidRPr="002A021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0F0A45" w:rsidRPr="005D622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w:t>
      </w:r>
    </w:p>
    <w:p w:rsidR="000F0A45" w:rsidRPr="005D622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Common Sense Zero</w:t>
      </w:r>
      <w:r>
        <w:noBreakHyphen/>
      </w:r>
      <w:r w:rsidRPr="005D6226">
        <w:t>Tolerance Policies</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SECTION</w:t>
      </w:r>
      <w:r>
        <w:tab/>
      </w:r>
      <w:r w:rsidRPr="007655CA">
        <w:t>3.</w:t>
      </w:r>
      <w:r>
        <w:tab/>
      </w:r>
      <w:r w:rsidRPr="007655CA">
        <w:t>Article 3, Chapter 63, Title 59 of the 1976 Code is amended by adding:</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212.</w:t>
      </w:r>
      <w:r>
        <w:tab/>
      </w:r>
      <w:r w:rsidRPr="007655CA">
        <w:t>(A)</w:t>
      </w:r>
      <w:r>
        <w:tab/>
      </w:r>
      <w:r w:rsidRPr="007655CA">
        <w:t>It is the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noBreakHyphen/>
      </w:r>
      <w:r w:rsidRPr="007655CA">
        <w:t>tolerance policies must not be rigorously applied to petty acts of misconduct and misdemeanors, including, but not limited to, minor fights or disturbances. Zero</w:t>
      </w:r>
      <w:r>
        <w:noBreakHyphen/>
      </w:r>
      <w:r w:rsidRPr="007655CA">
        <w:t>tolerance policies must apply equally to all students regardless of their economic status, race, or disability.</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(B)</w:t>
      </w:r>
      <w:r>
        <w:tab/>
      </w:r>
      <w:r w:rsidRPr="007655CA">
        <w:t>Each district school board shall adopt a policy of zero tolerance that:</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(1)</w:t>
      </w:r>
      <w:r>
        <w:tab/>
      </w:r>
      <w:r w:rsidRPr="007655CA">
        <w:t>defines criteria for reporting to a law enforcement agency an act that occurs in a time or place where students are within the jurisdiction of the district school board;</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defines acts that pose a serious threat to school safety;</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defines petty acts of misconduct;</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minimizes the victimization of students, staff, or volunteers, including taking all steps necessary to protect the victim of a violent crime from further victimization; and</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(5)</w:t>
      </w:r>
      <w:r>
        <w:tab/>
      </w:r>
      <w:r w:rsidRPr="007655CA">
        <w:t>establishes a procedure that provides each student with the opportunity for a review of the disciplinary action involving a zero</w:t>
      </w:r>
      <w:r>
        <w:noBreakHyphen/>
      </w:r>
      <w:r w:rsidRPr="007655CA">
        <w:t>tolerance violation.</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(C)(1)</w:t>
      </w:r>
      <w:r>
        <w:tab/>
      </w:r>
      <w:r w:rsidRPr="007655CA">
        <w:t>A zero</w:t>
      </w:r>
      <w:r>
        <w:noBreakHyphen/>
      </w:r>
      <w:r w:rsidRPr="007655CA">
        <w:t>tolerance policy must require a student found to have committed one of the following offenses to be expelled, with or without continuing educational services, from the student</w:t>
      </w:r>
      <w:r w:rsidRPr="000F0A45">
        <w:t>’</w:t>
      </w:r>
      <w:r w:rsidRPr="007655CA">
        <w:t>s regular school for a period of not less than one full year, and to be referred to the criminal justice or juvenile justice system:</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(a)</w:t>
      </w:r>
      <w:r>
        <w:tab/>
      </w:r>
      <w:r w:rsidRPr="007655CA">
        <w:t>bringing a firearm or other deadly weapon to a school, to a school function, or on school</w:t>
      </w:r>
      <w:r>
        <w:noBreakHyphen/>
      </w:r>
      <w:r w:rsidRPr="007655CA">
        <w:t xml:space="preserve">sponsored transportation; </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(b)</w:t>
      </w:r>
      <w:r>
        <w:tab/>
      </w:r>
      <w:r w:rsidRPr="007655CA">
        <w:t>making a threat or false report involving school or school personnel</w:t>
      </w:r>
      <w:r w:rsidRPr="000F0A45">
        <w:t>’</w:t>
      </w:r>
      <w:r w:rsidRPr="007655CA">
        <w:t>s property, school transportation, or a school</w:t>
      </w:r>
      <w:r>
        <w:noBreakHyphen/>
      </w:r>
      <w:r w:rsidRPr="007655CA">
        <w:t>sponsored activity; or</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(c)</w:t>
      </w:r>
      <w:r>
        <w:tab/>
      </w:r>
      <w:r w:rsidRPr="007655CA">
        <w:t>both.</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A district school board may assign the student to a disciplinary program for the purpose of continuing educational services during the period of expulsion. A district school supe</w:t>
      </w:r>
      <w:r>
        <w:t>rintendent may consider the one</w:t>
      </w:r>
      <w:r>
        <w:noBreakHyphen/>
      </w:r>
      <w:r w:rsidRPr="007655CA">
        <w:t>year expulsion requirement on a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(D)(1)</w:t>
      </w:r>
      <w:r>
        <w:tab/>
      </w:r>
      <w:r w:rsidRPr="007655CA">
        <w:t>A district school board shall enter into agreements with the county sheriff</w:t>
      </w:r>
      <w:r w:rsidRPr="000F0A45">
        <w:t>’</w:t>
      </w:r>
      <w:r w:rsidRPr="007655CA">
        <w:t>s office and local police department specifying guidelines for ensuring that acts that pose a serious threat to school safety, whether committed by a student or adult, are reported to a law enforcement agency.</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A zero</w:t>
      </w:r>
      <w:r>
        <w:noBreakHyphen/>
      </w:r>
      <w:r w:rsidRPr="007655CA">
        <w:t xml:space="preserve">tolerance policy </w:t>
      </w:r>
      <w:r>
        <w:t>may</w:t>
      </w:r>
      <w:r w:rsidRPr="007655CA">
        <w:t xml:space="preserve"> not require the reporting of petty acts of misconduct and misdemeanors to a law enforcement agency.</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The school principal shall ensure that all school personnel are properly informed as to their responsibilities regarding crime reporting, that appropriate delinquent acts and crimes are properly reported, and that actions taken in cases with special circumstances are properly taken and documented.</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(E)</w:t>
      </w:r>
      <w:r>
        <w:tab/>
      </w:r>
      <w:r w:rsidRPr="007655CA">
        <w:t>Notwithstanding any other provision of law, each district school board shall adopt rules providing that any student found to have committed any offense in Section 16</w:t>
      </w:r>
      <w:r>
        <w:noBreakHyphen/>
      </w:r>
      <w:r w:rsidRPr="007655CA">
        <w:t>3</w:t>
      </w:r>
      <w:r>
        <w:noBreakHyphen/>
      </w:r>
      <w:r w:rsidRPr="007655CA">
        <w:t>1040, disturbing schools as provided in Section 16</w:t>
      </w:r>
      <w:r>
        <w:noBreakHyphen/>
      </w:r>
      <w:r w:rsidRPr="007655CA">
        <w:t>3</w:t>
      </w:r>
      <w:r>
        <w:noBreakHyphen/>
      </w:r>
      <w:r w:rsidRPr="007655CA">
        <w:t>1420, must be expelled or placed in an alternative school setting or other program, as appropriate. Upon being charged with the offense, the student must be removed from the classroom immediately and placed in an alternative school setting pending disposition.</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7655CA">
        <w:t>)</w:t>
      </w:r>
      <w:r>
        <w:tab/>
      </w:r>
      <w:r w:rsidRPr="007655CA">
        <w:t>Any disciplinary or prosecutorial action taken against a student who violates a zero</w:t>
      </w:r>
      <w:r>
        <w:noBreakHyphen/>
      </w:r>
      <w:r w:rsidRPr="007655CA">
        <w:t>tolerance policy must be based on the particular circumstances of the student</w:t>
      </w:r>
      <w:r w:rsidRPr="000F0A45">
        <w:t>’</w:t>
      </w:r>
      <w:r w:rsidRPr="007655CA">
        <w:t>s misconduct.</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Pr="007655CA">
        <w:t>)</w:t>
      </w:r>
      <w:r>
        <w:tab/>
      </w:r>
      <w:r w:rsidRPr="007655CA">
        <w:t xml:space="preserve">School districts </w:t>
      </w:r>
      <w:r>
        <w:t>shall</w:t>
      </w:r>
      <w:r w:rsidRPr="007655CA">
        <w:t xml:space="preserve"> use alternatives to expulsion or referral to law enforcement agencies unless the use of such alternatives will pose a threat to school safety.</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7655CA">
        <w:t>)</w:t>
      </w:r>
      <w:r>
        <w:tab/>
      </w:r>
      <w:r w:rsidRPr="007655CA">
        <w:t>To the extent a provision of this section conflicts with another provision of this chapter, the provisions of this section must prevail.”</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5D622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III</w:t>
      </w:r>
    </w:p>
    <w:p w:rsidR="000F0A45" w:rsidRPr="005D622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Policing in Schools</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4.</w:t>
      </w:r>
      <w:r>
        <w:tab/>
      </w:r>
      <w:r w:rsidRPr="00EB180C">
        <w:t>Chapter 23, Title 23 of the 1976 Code is amended by adding:</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“Section 23</w:t>
      </w:r>
      <w:r>
        <w:noBreakHyphen/>
      </w:r>
      <w:r w:rsidRPr="00EB180C">
        <w:t>23</w:t>
      </w:r>
      <w:r>
        <w:noBreakHyphen/>
      </w:r>
      <w:r w:rsidRPr="00EB180C">
        <w:t>117.</w:t>
      </w:r>
      <w:r>
        <w:tab/>
      </w:r>
      <w:r w:rsidRPr="00EB180C">
        <w:t>(A)</w:t>
      </w:r>
      <w:r>
        <w:tab/>
        <w:t>Before January 1, 2024</w:t>
      </w:r>
      <w:r w:rsidRPr="00EB180C">
        <w:t>, the Criminal Justice Academy shall develop and implement a cultural competency model training program curriculum for school resource officers. The cultural competency model training program curriculum must:</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(1)</w:t>
      </w:r>
      <w:r>
        <w:tab/>
      </w:r>
      <w:r w:rsidRPr="00EB180C">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is located; </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provide personal exposure to the individuals, organizations, and institutions within the assigned community; and  </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(3)</w:t>
      </w:r>
      <w:r>
        <w:tab/>
      </w:r>
      <w:r w:rsidRPr="00EB180C">
        <w:t>provide knowledge of government</w:t>
      </w:r>
      <w:r>
        <w:t>al</w:t>
      </w:r>
      <w:r w:rsidRPr="00EB180C">
        <w:t xml:space="preserve"> and community services available to help prevent juvenile arrests.</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A person serving as a school reso</w:t>
      </w:r>
      <w:r>
        <w:t>urce officer on December 31, 2023,</w:t>
      </w:r>
      <w:r w:rsidRPr="00EB180C">
        <w:t xml:space="preserve"> must complete the cultural competency training program provided in </w:t>
      </w:r>
      <w:r>
        <w:t>s</w:t>
      </w:r>
      <w:r w:rsidRPr="00EB180C">
        <w:t>ubs</w:t>
      </w:r>
      <w:r>
        <w:t>ection (A) before January 1, 2025</w:t>
      </w:r>
      <w:r w:rsidRPr="00EB180C">
        <w:t>, in addition to satisfying other applicable requ</w:t>
      </w:r>
      <w:r>
        <w:t>irements. After December 31, 2024</w:t>
      </w:r>
      <w:r w:rsidRPr="00EB180C">
        <w:t xml:space="preserve">, a person may not begin his initial assignment as a school resource officer without completing the cultural competency program provided in </w:t>
      </w:r>
      <w:r>
        <w:t>s</w:t>
      </w:r>
      <w:r w:rsidRPr="00EB180C">
        <w:t>ubsection (A) and other applicable requirements.”</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Part IV</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Miscellaneous Provisions</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6.</w:t>
      </w:r>
      <w:r>
        <w:tab/>
      </w:r>
      <w:r w:rsidRPr="00EB180C">
        <w:t>Sections 59</w:t>
      </w:r>
      <w:r>
        <w:noBreakHyphen/>
      </w:r>
      <w:r w:rsidRPr="00EB180C">
        <w:t>63</w:t>
      </w:r>
      <w:r>
        <w:noBreakHyphen/>
      </w:r>
      <w:r w:rsidRPr="00EB180C">
        <w:t>235 and 59</w:t>
      </w:r>
      <w:r>
        <w:noBreakHyphen/>
      </w:r>
      <w:r w:rsidRPr="00EB180C">
        <w:t>6</w:t>
      </w:r>
      <w:r>
        <w:t>3</w:t>
      </w:r>
      <w:r>
        <w:noBreakHyphen/>
      </w:r>
      <w:r w:rsidRPr="00EB180C">
        <w:t xml:space="preserve">240 of the 1976 Code are repealed.  </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7.</w:t>
      </w:r>
      <w:r>
        <w:tab/>
      </w:r>
      <w:r w:rsidRPr="00EB180C">
        <w:t>Except as otherwise provided herein, this act take</w:t>
      </w:r>
      <w:r>
        <w:t>s</w:t>
      </w:r>
      <w:r w:rsidRPr="00EB180C">
        <w:t xml:space="preserve"> effect upon approval of the Governor.</w:t>
      </w:r>
    </w:p>
    <w:p w:rsidR="00576C36" w:rsidRDefault="000F0A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6955" w:rsidRDefault="00D46955" w:rsidP="00D46955">
      <w:pPr>
        <w:suppressAutoHyphens/>
      </w:pPr>
    </w:p>
    <w:sectPr w:rsidR="00D46955" w:rsidSect="00D4695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6B1" w:rsidRDefault="00A436B1" w:rsidP="009F0C77">
      <w:r>
        <w:separator/>
      </w:r>
    </w:p>
  </w:endnote>
  <w:endnote w:type="continuationSeparator" w:id="0">
    <w:p w:rsidR="00A436B1" w:rsidRDefault="00A436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F3440A-FA18-4A21-AED7-412C0440477E}"/>
    <w:embedBold r:id="rId2" w:fontKey="{7E738672-A051-47B5-8463-CDE487A164CC}"/>
  </w:font>
  <w:font w:name="Calibri">
    <w:panose1 w:val="020F0502020204030204"/>
    <w:charset w:val="00"/>
    <w:family w:val="swiss"/>
    <w:pitch w:val="variable"/>
    <w:sig w:usb0="E4002EFF" w:usb1="C000247B" w:usb2="00000009" w:usb3="00000000" w:csb0="000001FF" w:csb1="00000000"/>
    <w:embedRegular r:id="rId3" w:fontKey="{8900524D-615F-45DD-83F9-E27C1B2C3103}"/>
  </w:font>
  <w:font w:name="Segoe UI">
    <w:panose1 w:val="020B0502040204020203"/>
    <w:charset w:val="00"/>
    <w:family w:val="swiss"/>
    <w:pitch w:val="variable"/>
    <w:sig w:usb0="E4002EFF" w:usb1="C000E47F" w:usb2="00000009" w:usb3="00000000" w:csb0="000001FF" w:csb1="00000000"/>
    <w:embedRegular r:id="rId4" w:fontKey="{7BDB4766-78ED-480E-8841-BBB7FFB05A14}"/>
  </w:font>
  <w:font w:name="Cambria">
    <w:panose1 w:val="02040503050406030204"/>
    <w:charset w:val="00"/>
    <w:family w:val="roman"/>
    <w:pitch w:val="variable"/>
    <w:sig w:usb0="E00006FF" w:usb1="420024FF" w:usb2="02000000" w:usb3="00000000" w:csb0="0000019F" w:csb1="00000000"/>
    <w:embedRegular r:id="rId5" w:fontKey="{0A879BF7-015D-4AE5-9A5E-30E5B191B0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955" w:rsidRPr="005179B9" w:rsidRDefault="00D46955" w:rsidP="005179B9">
    <w:pPr>
      <w:pStyle w:val="Footer"/>
      <w:tabs>
        <w:tab w:val="clear" w:pos="4680"/>
        <w:tab w:val="clear" w:pos="9360"/>
        <w:tab w:val="center" w:pos="2995"/>
      </w:tabs>
      <w:spacing w:before="120"/>
    </w:pPr>
    <w:r>
      <w:t>[4607]</w:t>
    </w:r>
    <w:r>
      <w:tab/>
    </w:r>
    <w:r>
      <w:fldChar w:fldCharType="begin"/>
    </w:r>
    <w:r>
      <w:instrText xml:space="preserve"> PAGE  \* MERGEFORMAT </w:instrText>
    </w:r>
    <w:r>
      <w:fldChar w:fldCharType="separate"/>
    </w:r>
    <w:r w:rsidR="00DD32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6B1" w:rsidRDefault="00A436B1" w:rsidP="009F0C77">
      <w:r>
        <w:separator/>
      </w:r>
    </w:p>
  </w:footnote>
  <w:footnote w:type="continuationSeparator" w:id="0">
    <w:p w:rsidR="00A436B1" w:rsidRDefault="00A436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6WAB22"/>
    <w:docVar w:name="CoverBillType" w:val="b"/>
    <w:docVar w:name="DocPath" w:val="L:\Council\bills\RT\17046WAB22.DOCX"/>
    <w:docVar w:name="dvBillNumber" w:val="4607"/>
    <w:docVar w:name="dvBillNumberPrefix" w:val="H. "/>
    <w:docVar w:name="dvOriginalBody" w:val="House"/>
    <w:docVar w:name="dvSteno" w:val="RT"/>
    <w:docVar w:name="NameofBody" w:val="h"/>
    <w:docVar w:name="vGroup2" w:val="Council"/>
  </w:docVars>
  <w:rsids>
    <w:rsidRoot w:val="00A436B1"/>
    <w:rsid w:val="00011869"/>
    <w:rsid w:val="00015CD6"/>
    <w:rsid w:val="000E0100"/>
    <w:rsid w:val="000E1785"/>
    <w:rsid w:val="000F0A45"/>
    <w:rsid w:val="000F40FA"/>
    <w:rsid w:val="001035F1"/>
    <w:rsid w:val="0010776B"/>
    <w:rsid w:val="00133E66"/>
    <w:rsid w:val="001435A3"/>
    <w:rsid w:val="00146ED3"/>
    <w:rsid w:val="00151044"/>
    <w:rsid w:val="00163C49"/>
    <w:rsid w:val="001D08F2"/>
    <w:rsid w:val="001D3A58"/>
    <w:rsid w:val="001D525B"/>
    <w:rsid w:val="001D7F4F"/>
    <w:rsid w:val="00205238"/>
    <w:rsid w:val="002321B6"/>
    <w:rsid w:val="00232912"/>
    <w:rsid w:val="00250967"/>
    <w:rsid w:val="0025232A"/>
    <w:rsid w:val="002543C8"/>
    <w:rsid w:val="0025541D"/>
    <w:rsid w:val="00284AAE"/>
    <w:rsid w:val="002A1834"/>
    <w:rsid w:val="002E5912"/>
    <w:rsid w:val="00301B21"/>
    <w:rsid w:val="00325348"/>
    <w:rsid w:val="0032732C"/>
    <w:rsid w:val="00336AD0"/>
    <w:rsid w:val="0037079A"/>
    <w:rsid w:val="003C4DAB"/>
    <w:rsid w:val="003D01E8"/>
    <w:rsid w:val="003E5288"/>
    <w:rsid w:val="003F6D79"/>
    <w:rsid w:val="0041760A"/>
    <w:rsid w:val="00417C01"/>
    <w:rsid w:val="004403BD"/>
    <w:rsid w:val="00451C39"/>
    <w:rsid w:val="00461441"/>
    <w:rsid w:val="004809EE"/>
    <w:rsid w:val="004E7D54"/>
    <w:rsid w:val="005179B9"/>
    <w:rsid w:val="005273C6"/>
    <w:rsid w:val="00530A69"/>
    <w:rsid w:val="00545593"/>
    <w:rsid w:val="00556EBF"/>
    <w:rsid w:val="00576C36"/>
    <w:rsid w:val="00577C6C"/>
    <w:rsid w:val="005A62FE"/>
    <w:rsid w:val="005C2FE2"/>
    <w:rsid w:val="005E2BC9"/>
    <w:rsid w:val="00605102"/>
    <w:rsid w:val="006215AA"/>
    <w:rsid w:val="006913C9"/>
    <w:rsid w:val="0069470D"/>
    <w:rsid w:val="006D58AA"/>
    <w:rsid w:val="00734F00"/>
    <w:rsid w:val="00736959"/>
    <w:rsid w:val="0075492D"/>
    <w:rsid w:val="007A3F8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36B1"/>
    <w:rsid w:val="00A64E80"/>
    <w:rsid w:val="00A72BCD"/>
    <w:rsid w:val="00A741D9"/>
    <w:rsid w:val="00A833AB"/>
    <w:rsid w:val="00A9741D"/>
    <w:rsid w:val="00AC34A2"/>
    <w:rsid w:val="00AD1C9A"/>
    <w:rsid w:val="00AD4B17"/>
    <w:rsid w:val="00B32E52"/>
    <w:rsid w:val="00B412D4"/>
    <w:rsid w:val="00B64FFF"/>
    <w:rsid w:val="00BE3C22"/>
    <w:rsid w:val="00C0345E"/>
    <w:rsid w:val="00C21ABE"/>
    <w:rsid w:val="00C31C95"/>
    <w:rsid w:val="00C3483A"/>
    <w:rsid w:val="00C74E9D"/>
    <w:rsid w:val="00C826DD"/>
    <w:rsid w:val="00C82FD3"/>
    <w:rsid w:val="00C92819"/>
    <w:rsid w:val="00CC6B7B"/>
    <w:rsid w:val="00CD2089"/>
    <w:rsid w:val="00D46955"/>
    <w:rsid w:val="00D73A67"/>
    <w:rsid w:val="00D970A9"/>
    <w:rsid w:val="00D973E7"/>
    <w:rsid w:val="00DD321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6BC247-7014-4684-85C5-DB46759D8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3F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F89"/>
    <w:rPr>
      <w:rFonts w:ascii="Segoe UI" w:eastAsia="Times New Roman" w:hAnsi="Segoe UI" w:cs="Segoe UI"/>
      <w:sz w:val="18"/>
      <w:szCs w:val="18"/>
    </w:rPr>
  </w:style>
  <w:style w:type="character" w:styleId="Hyperlink">
    <w:name w:val="Hyperlink"/>
    <w:basedOn w:val="DefaultParagraphFont"/>
    <w:uiPriority w:val="99"/>
    <w:unhideWhenUsed/>
    <w:rsid w:val="00D469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607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0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DF6C4-F585-4574-8BD5-8E07D720F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2749</Words>
  <Characters>14378</Characters>
  <Application>Microsoft Office Word</Application>
  <DocSecurity>0</DocSecurity>
  <Lines>463</Lines>
  <Paragraphs>100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4607: Subject not yet available - South Carolina Legislature Online</dc:title>
  <dc:creator>Rebecca Turner</dc:creator>
  <cp:lastModifiedBy>S Wilson</cp:lastModifiedBy>
  <cp:revision>2</cp:revision>
  <cp:lastPrinted>2021-11-16T20:11:00Z</cp:lastPrinted>
  <dcterms:created xsi:type="dcterms:W3CDTF">2022-01-12T21:21:00Z</dcterms:created>
  <dcterms:modified xsi:type="dcterms:W3CDTF">2022-01-12T21:21:00Z</dcterms:modified>
</cp:coreProperties>
</file>