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1C5" w:rsidRDefault="007561C5" w:rsidP="007561C5">
      <w:pPr>
        <w:widowControl w:val="0"/>
        <w:jc w:val="center"/>
      </w:pPr>
      <w:r w:rsidRPr="007561C5">
        <w:rPr>
          <w:b/>
        </w:rPr>
        <w:t>South Carolina General Assembly</w:t>
      </w:r>
    </w:p>
    <w:p w:rsidR="007561C5" w:rsidRDefault="007561C5" w:rsidP="007561C5">
      <w:pPr>
        <w:widowControl w:val="0"/>
        <w:jc w:val="center"/>
      </w:pPr>
      <w:r>
        <w:t>124th Session, 2021-2022</w:t>
      </w:r>
    </w:p>
    <w:p w:rsidR="007561C5" w:rsidRDefault="007561C5" w:rsidP="007561C5">
      <w:pPr>
        <w:widowControl w:val="0"/>
        <w:jc w:val="left"/>
      </w:pPr>
    </w:p>
    <w:p w:rsidR="007561C5" w:rsidRDefault="007561C5" w:rsidP="007561C5">
      <w:pPr>
        <w:widowControl w:val="0"/>
        <w:jc w:val="left"/>
        <w:rPr>
          <w:b/>
        </w:rPr>
      </w:pPr>
      <w:r w:rsidRPr="007561C5">
        <w:rPr>
          <w:b/>
        </w:rPr>
        <w:t>H. 4812</w:t>
      </w:r>
    </w:p>
    <w:p w:rsidR="007561C5" w:rsidRDefault="007561C5" w:rsidP="007561C5">
      <w:pPr>
        <w:widowControl w:val="0"/>
        <w:jc w:val="left"/>
        <w:rPr>
          <w:b/>
        </w:rPr>
      </w:pPr>
    </w:p>
    <w:p w:rsidR="007561C5" w:rsidRDefault="007561C5" w:rsidP="007561C5">
      <w:pPr>
        <w:widowControl w:val="0"/>
        <w:jc w:val="left"/>
      </w:pPr>
      <w:r w:rsidRPr="007561C5">
        <w:rPr>
          <w:b/>
        </w:rPr>
        <w:t>STATUS INFORMATION</w:t>
      </w:r>
    </w:p>
    <w:p w:rsidR="007561C5" w:rsidRDefault="007561C5" w:rsidP="007561C5">
      <w:pPr>
        <w:widowControl w:val="0"/>
        <w:jc w:val="left"/>
      </w:pPr>
    </w:p>
    <w:p w:rsidR="007561C5" w:rsidRDefault="007561C5" w:rsidP="007561C5">
      <w:pPr>
        <w:widowControl w:val="0"/>
        <w:jc w:val="left"/>
      </w:pPr>
      <w:r>
        <w:t>General Bill</w:t>
      </w:r>
    </w:p>
    <w:p w:rsidR="007561C5" w:rsidRDefault="00816D57" w:rsidP="007561C5">
      <w:pPr>
        <w:widowControl w:val="0"/>
        <w:jc w:val="left"/>
      </w:pPr>
      <w:r>
        <w:t>Sponsors: Reps. J.L. Johnson and Henegan</w:t>
      </w:r>
    </w:p>
    <w:p w:rsidR="007561C5" w:rsidRDefault="007561C5" w:rsidP="007561C5">
      <w:pPr>
        <w:widowControl w:val="0"/>
        <w:jc w:val="left"/>
      </w:pPr>
      <w:r>
        <w:t>Document Path: l:\council\bills\agm\18013sa22.docx</w:t>
      </w:r>
    </w:p>
    <w:p w:rsidR="007561C5" w:rsidRDefault="007561C5" w:rsidP="007561C5">
      <w:pPr>
        <w:widowControl w:val="0"/>
        <w:jc w:val="left"/>
      </w:pPr>
    </w:p>
    <w:p w:rsidR="007561C5" w:rsidRDefault="007561C5" w:rsidP="007561C5">
      <w:pPr>
        <w:widowControl w:val="0"/>
        <w:jc w:val="left"/>
      </w:pPr>
      <w:r>
        <w:t>Introduced in the House on January 19, 2022</w:t>
      </w:r>
    </w:p>
    <w:p w:rsidR="007561C5" w:rsidRDefault="007561C5" w:rsidP="007561C5">
      <w:pPr>
        <w:widowControl w:val="0"/>
        <w:jc w:val="left"/>
      </w:pPr>
      <w:r>
        <w:t xml:space="preserve">Currently residing in the House Committee on </w:t>
      </w:r>
      <w:r w:rsidRPr="007561C5">
        <w:rPr>
          <w:b/>
        </w:rPr>
        <w:t>Ways and Means</w:t>
      </w:r>
    </w:p>
    <w:p w:rsidR="007561C5" w:rsidRDefault="007561C5" w:rsidP="007561C5">
      <w:pPr>
        <w:widowControl w:val="0"/>
        <w:jc w:val="left"/>
      </w:pPr>
    </w:p>
    <w:p w:rsidR="007561C5" w:rsidRDefault="002D3CFA" w:rsidP="007561C5">
      <w:pPr>
        <w:widowControl w:val="0"/>
        <w:jc w:val="left"/>
      </w:pPr>
      <w:r>
        <w:t>Summary: Accommodation Tax</w:t>
      </w:r>
    </w:p>
    <w:p w:rsidR="007561C5" w:rsidRDefault="007561C5" w:rsidP="007561C5">
      <w:pPr>
        <w:widowControl w:val="0"/>
        <w:jc w:val="left"/>
      </w:pPr>
    </w:p>
    <w:p w:rsidR="007561C5" w:rsidRDefault="007561C5" w:rsidP="007561C5">
      <w:pPr>
        <w:widowControl w:val="0"/>
        <w:jc w:val="left"/>
      </w:pPr>
    </w:p>
    <w:p w:rsidR="007561C5" w:rsidRDefault="007561C5" w:rsidP="007561C5">
      <w:pPr>
        <w:widowControl w:val="0"/>
        <w:tabs>
          <w:tab w:val="center" w:pos="590"/>
          <w:tab w:val="center" w:pos="1440"/>
          <w:tab w:val="left" w:pos="1872"/>
          <w:tab w:val="left" w:pos="9187"/>
        </w:tabs>
        <w:jc w:val="left"/>
      </w:pPr>
      <w:r w:rsidRPr="007561C5">
        <w:rPr>
          <w:b/>
        </w:rPr>
        <w:t>HISTORY OF LEGISLATIVE ACTIONS</w:t>
      </w:r>
    </w:p>
    <w:p w:rsidR="007561C5" w:rsidRDefault="007561C5" w:rsidP="007561C5">
      <w:pPr>
        <w:widowControl w:val="0"/>
        <w:tabs>
          <w:tab w:val="center" w:pos="590"/>
          <w:tab w:val="center" w:pos="1440"/>
          <w:tab w:val="left" w:pos="1872"/>
          <w:tab w:val="left" w:pos="9187"/>
        </w:tabs>
        <w:jc w:val="left"/>
      </w:pPr>
    </w:p>
    <w:p w:rsidR="007561C5" w:rsidRPr="007561C5" w:rsidRDefault="007561C5" w:rsidP="007561C5">
      <w:pPr>
        <w:widowControl w:val="0"/>
        <w:tabs>
          <w:tab w:val="center" w:pos="590"/>
          <w:tab w:val="center" w:pos="1440"/>
          <w:tab w:val="left" w:pos="1872"/>
          <w:tab w:val="left" w:pos="9187"/>
        </w:tabs>
        <w:jc w:val="left"/>
      </w:pPr>
      <w:r w:rsidRPr="007561C5">
        <w:rPr>
          <w:u w:val="single"/>
        </w:rPr>
        <w:tab/>
        <w:t>Date</w:t>
      </w:r>
      <w:r w:rsidRPr="007561C5">
        <w:rPr>
          <w:u w:val="single"/>
        </w:rPr>
        <w:tab/>
        <w:t>Body</w:t>
      </w:r>
      <w:r w:rsidRPr="007561C5">
        <w:rPr>
          <w:u w:val="single"/>
        </w:rPr>
        <w:tab/>
        <w:t>Action Description with journal page number</w:t>
      </w:r>
      <w:r w:rsidRPr="007561C5">
        <w:rPr>
          <w:u w:val="single"/>
        </w:rPr>
        <w:tab/>
      </w:r>
    </w:p>
    <w:p w:rsidR="00816D57" w:rsidRDefault="00816D57" w:rsidP="00816D57">
      <w:pPr>
        <w:widowControl w:val="0"/>
        <w:tabs>
          <w:tab w:val="right" w:pos="1008"/>
          <w:tab w:val="left" w:pos="1152"/>
          <w:tab w:val="left" w:pos="1872"/>
          <w:tab w:val="left" w:pos="9187"/>
        </w:tabs>
        <w:ind w:left="2088" w:hanging="2088"/>
      </w:pPr>
      <w:r>
        <w:tab/>
        <w:t>1/19/2022</w:t>
      </w:r>
      <w:r>
        <w:tab/>
        <w:t>House</w:t>
      </w:r>
      <w:r>
        <w:tab/>
        <w:t>Introduced and read first time (</w:t>
      </w:r>
      <w:hyperlink r:id="rId7" w:history="1">
        <w:r w:rsidRPr="00976CE7">
          <w:rPr>
            <w:rStyle w:val="Hyperlink"/>
          </w:rPr>
          <w:t>House Journal</w:t>
        </w:r>
        <w:r w:rsidRPr="00976CE7">
          <w:rPr>
            <w:rStyle w:val="Hyperlink"/>
          </w:rPr>
          <w:noBreakHyphen/>
          <w:t>page 6</w:t>
        </w:r>
      </w:hyperlink>
      <w:r>
        <w:t>)</w:t>
      </w:r>
    </w:p>
    <w:p w:rsidR="00816D57" w:rsidRDefault="00816D57" w:rsidP="00816D57">
      <w:pPr>
        <w:widowControl w:val="0"/>
        <w:tabs>
          <w:tab w:val="right" w:pos="1008"/>
          <w:tab w:val="left" w:pos="1152"/>
          <w:tab w:val="left" w:pos="1872"/>
          <w:tab w:val="left" w:pos="9187"/>
        </w:tabs>
        <w:ind w:left="2088" w:hanging="2088"/>
      </w:pPr>
      <w:r>
        <w:tab/>
        <w:t>1/19/2022</w:t>
      </w:r>
      <w:r>
        <w:tab/>
        <w:t>House</w:t>
      </w:r>
      <w:r>
        <w:tab/>
        <w:t xml:space="preserve">Referred to Committee on </w:t>
      </w:r>
      <w:r w:rsidRPr="00976CE7">
        <w:rPr>
          <w:b/>
        </w:rPr>
        <w:t>Ways and Means</w:t>
      </w:r>
      <w:r>
        <w:t xml:space="preserve"> (</w:t>
      </w:r>
      <w:hyperlink r:id="rId8" w:history="1">
        <w:r w:rsidRPr="00976CE7">
          <w:rPr>
            <w:rStyle w:val="Hyperlink"/>
          </w:rPr>
          <w:t>House Journal</w:t>
        </w:r>
        <w:r w:rsidRPr="00976CE7">
          <w:rPr>
            <w:rStyle w:val="Hyperlink"/>
          </w:rPr>
          <w:noBreakHyphen/>
          <w:t>page 6</w:t>
        </w:r>
      </w:hyperlink>
      <w:r>
        <w:t>)</w:t>
      </w:r>
    </w:p>
    <w:p w:rsidR="00816D57" w:rsidRDefault="00816D57" w:rsidP="00816D57">
      <w:pPr>
        <w:widowControl w:val="0"/>
        <w:tabs>
          <w:tab w:val="right" w:pos="1008"/>
          <w:tab w:val="left" w:pos="1152"/>
          <w:tab w:val="left" w:pos="1872"/>
          <w:tab w:val="left" w:pos="9187"/>
        </w:tabs>
        <w:ind w:left="2088" w:hanging="2088"/>
      </w:pPr>
      <w:r>
        <w:tab/>
        <w:t>2/8/2022</w:t>
      </w:r>
      <w:r>
        <w:tab/>
        <w:t>House</w:t>
      </w:r>
      <w:r>
        <w:tab/>
        <w:t>Member(s) request name added as sponsor: Henegan</w:t>
      </w:r>
    </w:p>
    <w:p w:rsidR="00816D57" w:rsidRDefault="00816D57" w:rsidP="00816D57">
      <w:pPr>
        <w:widowControl w:val="0"/>
        <w:tabs>
          <w:tab w:val="right" w:pos="1008"/>
          <w:tab w:val="left" w:pos="1152"/>
          <w:tab w:val="left" w:pos="1872"/>
          <w:tab w:val="left" w:pos="9187"/>
        </w:tabs>
        <w:ind w:left="2088" w:hanging="2088"/>
      </w:pPr>
    </w:p>
    <w:p w:rsidR="007561C5" w:rsidRDefault="007561C5" w:rsidP="007561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561C5">
          <w:rPr>
            <w:rStyle w:val="Hyperlink"/>
          </w:rPr>
          <w:t>legislative information</w:t>
        </w:r>
      </w:hyperlink>
      <w:r>
        <w:t xml:space="preserve"> at the website</w:t>
      </w:r>
    </w:p>
    <w:p w:rsidR="007561C5" w:rsidRDefault="007561C5" w:rsidP="007561C5">
      <w:pPr>
        <w:widowControl w:val="0"/>
        <w:tabs>
          <w:tab w:val="right" w:pos="1008"/>
          <w:tab w:val="left" w:pos="1152"/>
          <w:tab w:val="left" w:pos="1872"/>
          <w:tab w:val="left" w:pos="9187"/>
        </w:tabs>
        <w:ind w:left="2088" w:hanging="2088"/>
        <w:jc w:val="left"/>
      </w:pPr>
    </w:p>
    <w:p w:rsidR="007561C5" w:rsidRPr="007561C5" w:rsidRDefault="007561C5" w:rsidP="007561C5">
      <w:pPr>
        <w:widowControl w:val="0"/>
        <w:tabs>
          <w:tab w:val="right" w:pos="1008"/>
          <w:tab w:val="left" w:pos="1152"/>
          <w:tab w:val="left" w:pos="1872"/>
          <w:tab w:val="left" w:pos="9187"/>
        </w:tabs>
        <w:ind w:left="2088" w:hanging="2088"/>
        <w:jc w:val="left"/>
      </w:pPr>
    </w:p>
    <w:p w:rsidR="007561C5" w:rsidRDefault="007561C5" w:rsidP="007561C5">
      <w:pPr>
        <w:widowControl w:val="0"/>
        <w:jc w:val="left"/>
      </w:pPr>
      <w:r w:rsidRPr="007561C5">
        <w:rPr>
          <w:b/>
        </w:rPr>
        <w:t>VERSIONS OF THIS BILL</w:t>
      </w:r>
    </w:p>
    <w:p w:rsidR="007561C5" w:rsidRDefault="007561C5" w:rsidP="007561C5">
      <w:pPr>
        <w:widowControl w:val="0"/>
        <w:jc w:val="left"/>
      </w:pPr>
    </w:p>
    <w:p w:rsidR="007561C5" w:rsidRDefault="00643338" w:rsidP="007561C5">
      <w:pPr>
        <w:widowControl w:val="0"/>
        <w:jc w:val="left"/>
      </w:pPr>
      <w:hyperlink r:id="rId10" w:history="1">
        <w:r w:rsidR="007561C5">
          <w:rPr>
            <w:rStyle w:val="Hyperlink"/>
          </w:rPr>
          <w:t>1/19/2022</w:t>
        </w:r>
      </w:hyperlink>
    </w:p>
    <w:p w:rsidR="007561C5" w:rsidRDefault="007561C5" w:rsidP="007561C5"/>
    <w:p w:rsidR="007561C5" w:rsidRDefault="007561C5" w:rsidP="007561C5">
      <w:pPr>
        <w:sectPr w:rsidR="007561C5" w:rsidSect="007561C5">
          <w:pgSz w:w="12240" w:h="15840" w:code="1"/>
          <w:pgMar w:top="1080" w:right="1440" w:bottom="1080" w:left="1440" w:header="720" w:footer="720" w:gutter="0"/>
          <w:cols w:space="720"/>
          <w:noEndnote/>
          <w:docGrid w:linePitch="360"/>
        </w:sectPr>
      </w:pPr>
    </w:p>
    <w:p w:rsidR="001034DE" w:rsidRDefault="001034DE" w:rsidP="0002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E6E" w:rsidRDefault="00022E6E" w:rsidP="0002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E6E" w:rsidRDefault="00022E6E" w:rsidP="0002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E6E" w:rsidRDefault="00022E6E" w:rsidP="0002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E6E" w:rsidRDefault="00022E6E" w:rsidP="0002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E6E" w:rsidRDefault="00022E6E" w:rsidP="0002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E6E" w:rsidRDefault="00022E6E" w:rsidP="0002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5F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9BD" w:rsidRPr="009E0994" w:rsidRDefault="00E649BD" w:rsidP="00E64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47D69">
        <w:rPr>
          <w:color w:val="000000" w:themeColor="text1"/>
          <w:u w:color="000000" w:themeColor="text1"/>
        </w:rPr>
        <w:t>TO AMEND SECTION 12</w:t>
      </w:r>
      <w:r w:rsidR="004B1CFC">
        <w:rPr>
          <w:color w:val="000000" w:themeColor="text1"/>
          <w:u w:color="000000" w:themeColor="text1"/>
        </w:rPr>
        <w:noBreakHyphen/>
      </w:r>
      <w:r w:rsidRPr="00547D69">
        <w:rPr>
          <w:color w:val="000000" w:themeColor="text1"/>
          <w:u w:color="000000" w:themeColor="text1"/>
        </w:rPr>
        <w:t>36</w:t>
      </w:r>
      <w:r w:rsidR="004B1CFC">
        <w:rPr>
          <w:color w:val="000000" w:themeColor="text1"/>
          <w:u w:color="000000" w:themeColor="text1"/>
        </w:rPr>
        <w:noBreakHyphen/>
      </w:r>
      <w:r w:rsidRPr="00547D69">
        <w:rPr>
          <w:color w:val="000000" w:themeColor="text1"/>
          <w:u w:color="000000" w:themeColor="text1"/>
        </w:rPr>
        <w:t>2630, CODE OF LAWS OF SOUTH CAROLINA, 1976, RELATING TO THE SEVEN PERCENT SALES TAX ON ACCOMMODATIONS, SO AS TO CHANGE THE AGE THAT A CERTAIN ONE PERCENT SALES TAX DOES NOT APPLY FROM INDIVIDUALS OVER THE AGE OF EIGHTY</w:t>
      </w:r>
      <w:r w:rsidR="004B1CFC">
        <w:rPr>
          <w:color w:val="000000" w:themeColor="text1"/>
          <w:u w:color="000000" w:themeColor="text1"/>
        </w:rPr>
        <w:noBreakHyphen/>
      </w:r>
      <w:r w:rsidRPr="00547D69">
        <w:rPr>
          <w:color w:val="000000" w:themeColor="text1"/>
          <w:u w:color="000000" w:themeColor="text1"/>
        </w:rPr>
        <w:t xml:space="preserve">FIVE TO INDIVIDUALS OVER THE AGE OF </w:t>
      </w:r>
      <w:r>
        <w:rPr>
          <w:color w:val="000000" w:themeColor="text1"/>
          <w:u w:color="000000" w:themeColor="text1"/>
        </w:rPr>
        <w:t>EIGHTY</w:t>
      </w:r>
      <w:r w:rsidRPr="00547D6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FC2" w:rsidRDefault="00B85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FC2" w:rsidRDefault="00B85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9BD" w:rsidRPr="00547D69" w:rsidRDefault="00B85FC2" w:rsidP="00E64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649BD" w:rsidRPr="00547D69">
        <w:rPr>
          <w:color w:val="000000" w:themeColor="text1"/>
          <w:u w:color="000000" w:themeColor="text1"/>
        </w:rPr>
        <w:t>Section 12</w:t>
      </w:r>
      <w:r w:rsidR="004B1CFC">
        <w:rPr>
          <w:color w:val="000000" w:themeColor="text1"/>
          <w:u w:color="000000" w:themeColor="text1"/>
        </w:rPr>
        <w:noBreakHyphen/>
      </w:r>
      <w:r w:rsidR="00E649BD" w:rsidRPr="00547D69">
        <w:rPr>
          <w:color w:val="000000" w:themeColor="text1"/>
          <w:u w:color="000000" w:themeColor="text1"/>
        </w:rPr>
        <w:t>36</w:t>
      </w:r>
      <w:r w:rsidR="004B1CFC">
        <w:rPr>
          <w:color w:val="000000" w:themeColor="text1"/>
          <w:u w:color="000000" w:themeColor="text1"/>
        </w:rPr>
        <w:noBreakHyphen/>
      </w:r>
      <w:r w:rsidR="00E649BD" w:rsidRPr="00547D69">
        <w:rPr>
          <w:color w:val="000000" w:themeColor="text1"/>
          <w:u w:color="000000" w:themeColor="text1"/>
        </w:rPr>
        <w:t>2630(2) of the 1976 Code is amended to read:</w:t>
      </w:r>
    </w:p>
    <w:p w:rsidR="00E649BD" w:rsidRPr="00547D69" w:rsidRDefault="00E649BD" w:rsidP="00E64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9BD" w:rsidRPr="009E0994" w:rsidRDefault="00E649BD" w:rsidP="00E64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D69">
        <w:rPr>
          <w:color w:val="000000" w:themeColor="text1"/>
          <w:u w:color="000000" w:themeColor="text1"/>
        </w:rPr>
        <w:tab/>
        <w:t>“(2)</w:t>
      </w:r>
      <w:r w:rsidRPr="00547D69">
        <w:rPr>
          <w:color w:val="000000" w:themeColor="text1"/>
          <w:u w:color="000000" w:themeColor="text1"/>
        </w:rPr>
        <w:tab/>
        <w:t>a one percent tax, which must be credited as provided in Section 59</w:t>
      </w:r>
      <w:r w:rsidR="004B1CFC">
        <w:rPr>
          <w:color w:val="000000" w:themeColor="text1"/>
          <w:u w:color="000000" w:themeColor="text1"/>
        </w:rPr>
        <w:noBreakHyphen/>
      </w:r>
      <w:r w:rsidRPr="00547D69">
        <w:rPr>
          <w:color w:val="000000" w:themeColor="text1"/>
          <w:u w:color="000000" w:themeColor="text1"/>
        </w:rPr>
        <w:t>21</w:t>
      </w:r>
      <w:r w:rsidR="004B1CFC">
        <w:rPr>
          <w:color w:val="000000" w:themeColor="text1"/>
          <w:u w:color="000000" w:themeColor="text1"/>
        </w:rPr>
        <w:noBreakHyphen/>
      </w:r>
      <w:r w:rsidRPr="00547D69">
        <w:rPr>
          <w:color w:val="000000" w:themeColor="text1"/>
          <w:u w:color="000000" w:themeColor="text1"/>
        </w:rPr>
        <w:t xml:space="preserve">1010(B). The one percent tax specified in this item (2) does not apply to sales to an individual </w:t>
      </w:r>
      <w:r w:rsidRPr="00547D69">
        <w:rPr>
          <w:strike/>
          <w:color w:val="000000" w:themeColor="text1"/>
          <w:u w:color="000000" w:themeColor="text1"/>
        </w:rPr>
        <w:t>eighty</w:t>
      </w:r>
      <w:r w:rsidR="004B1CFC">
        <w:rPr>
          <w:strike/>
          <w:color w:val="000000" w:themeColor="text1"/>
          <w:u w:color="000000" w:themeColor="text1"/>
        </w:rPr>
        <w:noBreakHyphen/>
      </w:r>
      <w:r w:rsidRPr="00547D69">
        <w:rPr>
          <w:strike/>
          <w:color w:val="000000" w:themeColor="text1"/>
          <w:u w:color="000000" w:themeColor="text1"/>
        </w:rPr>
        <w:t>five</w:t>
      </w:r>
      <w:r w:rsidRPr="00547D69">
        <w:rPr>
          <w:color w:val="000000" w:themeColor="text1"/>
          <w:u w:color="000000" w:themeColor="text1"/>
        </w:rPr>
        <w:t xml:space="preserve"> </w:t>
      </w:r>
      <w:r>
        <w:rPr>
          <w:color w:val="000000" w:themeColor="text1"/>
          <w:u w:val="single" w:color="000000" w:themeColor="text1"/>
        </w:rPr>
        <w:t>eighty</w:t>
      </w:r>
      <w:r w:rsidRPr="00547D69">
        <w:rPr>
          <w:color w:val="000000" w:themeColor="text1"/>
          <w:u w:color="000000" w:themeColor="text1"/>
        </w:rPr>
        <w:t xml:space="preserve"> years of age or older purchasing tangible personal property for his own personal use, if at the time of sale, the individual requests the one percent exclusion from tax and provides the retailer with proof of age; and”</w:t>
      </w:r>
    </w:p>
    <w:p w:rsidR="00E649BD" w:rsidRDefault="00E649BD" w:rsidP="00E64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FC2" w:rsidRDefault="00E649BD" w:rsidP="00E64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C73F6" w:rsidRDefault="004B1C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61C5" w:rsidRDefault="007561C5" w:rsidP="007561C5">
      <w:pPr>
        <w:suppressAutoHyphens/>
      </w:pPr>
    </w:p>
    <w:sectPr w:rsidR="007561C5" w:rsidSect="007561C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FC2" w:rsidRDefault="00B85FC2" w:rsidP="009F0C77">
      <w:r>
        <w:separator/>
      </w:r>
    </w:p>
  </w:endnote>
  <w:endnote w:type="continuationSeparator" w:id="0">
    <w:p w:rsidR="00B85FC2" w:rsidRDefault="00B85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E56901-A390-440A-943B-93CDFE00FBB0}"/>
    <w:embedBold r:id="rId2" w:fontKey="{411720CE-6E7F-421A-A146-434ECB7D546A}"/>
  </w:font>
  <w:font w:name="Calibri">
    <w:panose1 w:val="020F0502020204030204"/>
    <w:charset w:val="00"/>
    <w:family w:val="swiss"/>
    <w:pitch w:val="variable"/>
    <w:sig w:usb0="E4002EFF" w:usb1="C000247B" w:usb2="00000009" w:usb3="00000000" w:csb0="000001FF" w:csb1="00000000"/>
    <w:embedRegular r:id="rId3" w:fontKey="{09951E5B-AA9C-4643-B71D-6A3F7AB64F22}"/>
  </w:font>
  <w:font w:name="Segoe UI">
    <w:panose1 w:val="020B0502040204020203"/>
    <w:charset w:val="00"/>
    <w:family w:val="swiss"/>
    <w:pitch w:val="variable"/>
    <w:sig w:usb0="E4002EFF" w:usb1="C000E47F" w:usb2="00000009" w:usb3="00000000" w:csb0="000001FF" w:csb1="00000000"/>
    <w:embedRegular r:id="rId4" w:fontKey="{D5D5805D-E259-4696-881A-DBC654A29EC2}"/>
  </w:font>
  <w:font w:name="Cambria">
    <w:panose1 w:val="02040503050406030204"/>
    <w:charset w:val="00"/>
    <w:family w:val="roman"/>
    <w:pitch w:val="variable"/>
    <w:sig w:usb0="E00006FF" w:usb1="420024FF" w:usb2="02000000" w:usb3="00000000" w:csb0="0000019F" w:csb1="00000000"/>
    <w:embedRegular r:id="rId5" w:fontKey="{92078CC9-92FD-43B5-9671-6C329EDD12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1C5" w:rsidRPr="001034DE" w:rsidRDefault="007561C5" w:rsidP="001034DE">
    <w:pPr>
      <w:pStyle w:val="Footer"/>
      <w:tabs>
        <w:tab w:val="clear" w:pos="4680"/>
        <w:tab w:val="clear" w:pos="9360"/>
        <w:tab w:val="center" w:pos="2995"/>
      </w:tabs>
      <w:spacing w:before="120"/>
    </w:pPr>
    <w:r>
      <w:t>[4812]</w:t>
    </w:r>
    <w:r>
      <w:tab/>
    </w:r>
    <w:r>
      <w:fldChar w:fldCharType="begin"/>
    </w:r>
    <w:r>
      <w:instrText xml:space="preserve"> PAGE  \* MERGEFORMAT </w:instrText>
    </w:r>
    <w:r>
      <w:fldChar w:fldCharType="separate"/>
    </w:r>
    <w:r w:rsidR="00816D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FC2" w:rsidRDefault="00B85FC2" w:rsidP="009F0C77">
      <w:r>
        <w:separator/>
      </w:r>
    </w:p>
  </w:footnote>
  <w:footnote w:type="continuationSeparator" w:id="0">
    <w:p w:rsidR="00B85FC2" w:rsidRDefault="00B85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13SA22"/>
    <w:docVar w:name="CoverBillType" w:val="b"/>
    <w:docVar w:name="DocPath" w:val="L:\Council\bills\AGM\18013SA22.DOCX"/>
    <w:docVar w:name="dvBillNumber" w:val="4812"/>
    <w:docVar w:name="dvBillNumberPrefix" w:val="H. "/>
    <w:docVar w:name="dvOriginalBody" w:val="House"/>
    <w:docVar w:name="dvSteno" w:val="AGM"/>
    <w:docVar w:name="NameofBody" w:val="h"/>
    <w:docVar w:name="vGroup2" w:val="Council"/>
  </w:docVars>
  <w:rsids>
    <w:rsidRoot w:val="00B85FC2"/>
    <w:rsid w:val="00011869"/>
    <w:rsid w:val="00015CD6"/>
    <w:rsid w:val="00022E6E"/>
    <w:rsid w:val="000E0100"/>
    <w:rsid w:val="000E1785"/>
    <w:rsid w:val="000F40FA"/>
    <w:rsid w:val="001034DE"/>
    <w:rsid w:val="001035F1"/>
    <w:rsid w:val="0010776B"/>
    <w:rsid w:val="00133E66"/>
    <w:rsid w:val="001435A3"/>
    <w:rsid w:val="00146ED3"/>
    <w:rsid w:val="00151044"/>
    <w:rsid w:val="001D08F2"/>
    <w:rsid w:val="001D3A58"/>
    <w:rsid w:val="001D525B"/>
    <w:rsid w:val="001D7F4F"/>
    <w:rsid w:val="00205238"/>
    <w:rsid w:val="00215DE6"/>
    <w:rsid w:val="002321B6"/>
    <w:rsid w:val="00232912"/>
    <w:rsid w:val="00250967"/>
    <w:rsid w:val="002543C8"/>
    <w:rsid w:val="0025541D"/>
    <w:rsid w:val="00284AAE"/>
    <w:rsid w:val="002D3CF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CFC"/>
    <w:rsid w:val="004E7D54"/>
    <w:rsid w:val="005273C6"/>
    <w:rsid w:val="00530A69"/>
    <w:rsid w:val="00545593"/>
    <w:rsid w:val="00556EBF"/>
    <w:rsid w:val="00577C6C"/>
    <w:rsid w:val="005A2937"/>
    <w:rsid w:val="005A62FE"/>
    <w:rsid w:val="005C2FE2"/>
    <w:rsid w:val="005E2BC9"/>
    <w:rsid w:val="00605102"/>
    <w:rsid w:val="006215AA"/>
    <w:rsid w:val="006913C9"/>
    <w:rsid w:val="0069470D"/>
    <w:rsid w:val="006C73F6"/>
    <w:rsid w:val="006D58AA"/>
    <w:rsid w:val="00734F00"/>
    <w:rsid w:val="00736959"/>
    <w:rsid w:val="007561C5"/>
    <w:rsid w:val="007A70AE"/>
    <w:rsid w:val="00816D57"/>
    <w:rsid w:val="008362E8"/>
    <w:rsid w:val="0085786E"/>
    <w:rsid w:val="008A1768"/>
    <w:rsid w:val="008A489F"/>
    <w:rsid w:val="008D29F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5FC2"/>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49B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C2FE56-9089-4C86-827C-DF99C1FF0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CFC"/>
    <w:rPr>
      <w:rFonts w:ascii="Segoe UI" w:eastAsia="Times New Roman" w:hAnsi="Segoe UI" w:cs="Segoe UI"/>
      <w:sz w:val="18"/>
      <w:szCs w:val="18"/>
    </w:rPr>
  </w:style>
  <w:style w:type="character" w:styleId="Hyperlink">
    <w:name w:val="Hyperlink"/>
    <w:basedOn w:val="DefaultParagraphFont"/>
    <w:uiPriority w:val="99"/>
    <w:unhideWhenUsed/>
    <w:rsid w:val="007561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12_2022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1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4FB90-EA76-4BD8-B442-4F590D5D5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311</Words>
  <Characters>1588</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4812: Subject not yet available - South Carolina Legislature Online</dc:title>
  <dc:creator>Angie Morgan</dc:creator>
  <cp:lastModifiedBy>S Wilson</cp:lastModifiedBy>
  <cp:revision>2</cp:revision>
  <cp:lastPrinted>2021-12-06T19:35:00Z</cp:lastPrinted>
  <dcterms:created xsi:type="dcterms:W3CDTF">2022-02-08T21:26:00Z</dcterms:created>
  <dcterms:modified xsi:type="dcterms:W3CDTF">2022-02-08T21:26:00Z</dcterms:modified>
</cp:coreProperties>
</file>