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D0FCE" w:rsidRDefault="00FD0FCE" w:rsidP="00FD0FCE">
      <w:pPr>
        <w:widowControl w:val="0"/>
        <w:jc w:val="center"/>
      </w:pPr>
      <w:r w:rsidRPr="00FD0FCE">
        <w:rPr>
          <w:b/>
        </w:rPr>
        <w:t>South Carolina General Assembly</w:t>
      </w:r>
    </w:p>
    <w:p w:rsidR="00FD0FCE" w:rsidRDefault="00FD0FCE" w:rsidP="00FD0FCE">
      <w:pPr>
        <w:widowControl w:val="0"/>
        <w:jc w:val="center"/>
      </w:pPr>
      <w:r>
        <w:t>124th Session, 2021-2022</w:t>
      </w:r>
    </w:p>
    <w:p w:rsidR="00FD0FCE" w:rsidRDefault="00FD0FCE" w:rsidP="00FD0FCE">
      <w:pPr>
        <w:widowControl w:val="0"/>
        <w:jc w:val="left"/>
      </w:pPr>
    </w:p>
    <w:p w:rsidR="00FD0FCE" w:rsidRDefault="00FD0FCE" w:rsidP="00FD0FCE">
      <w:pPr>
        <w:widowControl w:val="0"/>
        <w:jc w:val="left"/>
        <w:rPr>
          <w:b/>
        </w:rPr>
      </w:pPr>
      <w:r w:rsidRPr="00FD0FCE">
        <w:rPr>
          <w:b/>
        </w:rPr>
        <w:t>H. 4919</w:t>
      </w:r>
    </w:p>
    <w:p w:rsidR="00FD0FCE" w:rsidRDefault="00FD0FCE" w:rsidP="00FD0FCE">
      <w:pPr>
        <w:widowControl w:val="0"/>
        <w:jc w:val="left"/>
        <w:rPr>
          <w:b/>
        </w:rPr>
      </w:pPr>
    </w:p>
    <w:p w:rsidR="00FD0FCE" w:rsidRDefault="00FD0FCE" w:rsidP="00FD0FCE">
      <w:pPr>
        <w:widowControl w:val="0"/>
        <w:jc w:val="left"/>
      </w:pPr>
      <w:r w:rsidRPr="00FD0FCE">
        <w:rPr>
          <w:b/>
        </w:rPr>
        <w:t>STATUS INFORMATION</w:t>
      </w:r>
    </w:p>
    <w:p w:rsidR="00FD0FCE" w:rsidRDefault="00FD0FCE" w:rsidP="00FD0FCE">
      <w:pPr>
        <w:widowControl w:val="0"/>
        <w:jc w:val="left"/>
      </w:pPr>
    </w:p>
    <w:p w:rsidR="00FD0FCE" w:rsidRDefault="00FD0FCE" w:rsidP="00FD0FCE">
      <w:pPr>
        <w:widowControl w:val="0"/>
        <w:jc w:val="left"/>
      </w:pPr>
      <w:r>
        <w:t>General Bill</w:t>
      </w:r>
    </w:p>
    <w:p w:rsidR="00FD0FCE" w:rsidRDefault="00D3271F" w:rsidP="00FD0FCE">
      <w:pPr>
        <w:widowControl w:val="0"/>
        <w:jc w:val="left"/>
      </w:pPr>
      <w:r>
        <w:t>Sponsors: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rsidR="00FD0FCE" w:rsidRDefault="00FD0FCE" w:rsidP="00FD0FCE">
      <w:pPr>
        <w:widowControl w:val="0"/>
        <w:jc w:val="left"/>
      </w:pPr>
      <w:r>
        <w:t>Document Path: l:\council\bills\bh\7539hb22.docx</w:t>
      </w:r>
    </w:p>
    <w:p w:rsidR="008875D7" w:rsidRDefault="008875D7" w:rsidP="00FD0FCE">
      <w:pPr>
        <w:widowControl w:val="0"/>
        <w:jc w:val="left"/>
      </w:pPr>
      <w:r>
        <w:t>Companion/Similar bill(s): 3372, 4150</w:t>
      </w:r>
    </w:p>
    <w:p w:rsidR="00FD0FCE" w:rsidRDefault="00FD0FCE" w:rsidP="00FD0FCE">
      <w:pPr>
        <w:widowControl w:val="0"/>
        <w:jc w:val="left"/>
      </w:pPr>
    </w:p>
    <w:p w:rsidR="00CC1E71" w:rsidRDefault="00CC1E71" w:rsidP="00FD0FCE">
      <w:pPr>
        <w:widowControl w:val="0"/>
        <w:jc w:val="left"/>
      </w:pPr>
      <w:r>
        <w:t>Introduced in the House on February 3, 2022</w:t>
      </w:r>
    </w:p>
    <w:p w:rsidR="00CC1E71" w:rsidRDefault="00CC1E71" w:rsidP="00FD0FCE">
      <w:pPr>
        <w:widowControl w:val="0"/>
        <w:jc w:val="left"/>
      </w:pPr>
      <w:r>
        <w:t>Introduced in the Senate on March 3, 2022</w:t>
      </w:r>
    </w:p>
    <w:p w:rsidR="00CC1E71" w:rsidRDefault="00CC1E71" w:rsidP="00FD0FCE">
      <w:pPr>
        <w:widowControl w:val="0"/>
        <w:jc w:val="left"/>
      </w:pPr>
      <w:r>
        <w:t>Last Amended on April 21, 2022</w:t>
      </w:r>
    </w:p>
    <w:p w:rsidR="00CC1E71" w:rsidRPr="00CC1E71" w:rsidRDefault="00CC1E71" w:rsidP="00FD0FCE">
      <w:pPr>
        <w:widowControl w:val="0"/>
        <w:jc w:val="left"/>
      </w:pPr>
      <w:r>
        <w:t xml:space="preserve">Currently residing in the House Committee on </w:t>
      </w:r>
      <w:r w:rsidRPr="00CC1E71">
        <w:rPr>
          <w:b/>
        </w:rPr>
        <w:t>Judiciary</w:t>
      </w:r>
    </w:p>
    <w:p w:rsidR="00CC1E71" w:rsidRDefault="00CC1E71" w:rsidP="00FD0FCE">
      <w:pPr>
        <w:widowControl w:val="0"/>
        <w:jc w:val="left"/>
      </w:pPr>
    </w:p>
    <w:p w:rsidR="00FD0FCE" w:rsidRDefault="0081694B" w:rsidP="00FD0FCE">
      <w:pPr>
        <w:widowControl w:val="0"/>
        <w:jc w:val="left"/>
      </w:pPr>
      <w:r>
        <w:t>Summary: Absentee voting</w:t>
      </w:r>
    </w:p>
    <w:p w:rsidR="00FD0FCE" w:rsidRDefault="00FD0FCE" w:rsidP="00FD0FCE">
      <w:pPr>
        <w:widowControl w:val="0"/>
        <w:jc w:val="left"/>
      </w:pPr>
    </w:p>
    <w:p w:rsidR="00FD0FCE" w:rsidRDefault="00FD0FCE" w:rsidP="00FD0FCE">
      <w:pPr>
        <w:widowControl w:val="0"/>
        <w:jc w:val="left"/>
      </w:pPr>
    </w:p>
    <w:p w:rsidR="00FD0FCE" w:rsidRDefault="00FD0FCE" w:rsidP="00FD0FCE">
      <w:pPr>
        <w:widowControl w:val="0"/>
        <w:tabs>
          <w:tab w:val="center" w:pos="590"/>
          <w:tab w:val="center" w:pos="1440"/>
          <w:tab w:val="left" w:pos="1872"/>
          <w:tab w:val="left" w:pos="9187"/>
        </w:tabs>
        <w:jc w:val="left"/>
      </w:pPr>
      <w:r w:rsidRPr="00FD0FCE">
        <w:rPr>
          <w:b/>
        </w:rPr>
        <w:t>HISTORY OF LEGISLATIVE ACTIONS</w:t>
      </w:r>
    </w:p>
    <w:p w:rsidR="00FD0FCE" w:rsidRDefault="00FD0FCE" w:rsidP="00FD0FCE">
      <w:pPr>
        <w:widowControl w:val="0"/>
        <w:tabs>
          <w:tab w:val="center" w:pos="590"/>
          <w:tab w:val="center" w:pos="1440"/>
          <w:tab w:val="left" w:pos="1872"/>
          <w:tab w:val="left" w:pos="9187"/>
        </w:tabs>
        <w:jc w:val="left"/>
      </w:pPr>
    </w:p>
    <w:p w:rsidR="00FD0FCE" w:rsidRPr="00FD0FCE" w:rsidRDefault="00FD0FCE" w:rsidP="00FD0FCE">
      <w:pPr>
        <w:widowControl w:val="0"/>
        <w:tabs>
          <w:tab w:val="center" w:pos="590"/>
          <w:tab w:val="center" w:pos="1440"/>
          <w:tab w:val="left" w:pos="1872"/>
          <w:tab w:val="left" w:pos="9187"/>
        </w:tabs>
        <w:jc w:val="left"/>
      </w:pPr>
      <w:r w:rsidRPr="00FD0FCE">
        <w:rPr>
          <w:u w:val="single"/>
        </w:rPr>
        <w:tab/>
        <w:t>Date</w:t>
      </w:r>
      <w:r w:rsidRPr="00FD0FCE">
        <w:rPr>
          <w:u w:val="single"/>
        </w:rPr>
        <w:tab/>
        <w:t>Body</w:t>
      </w:r>
      <w:r w:rsidRPr="00FD0FCE">
        <w:rPr>
          <w:u w:val="single"/>
        </w:rPr>
        <w:tab/>
        <w:t>Action Description with journal page number</w:t>
      </w:r>
      <w:r w:rsidRPr="00FD0FCE">
        <w:rPr>
          <w:u w:val="single"/>
        </w:rPr>
        <w:tab/>
      </w:r>
    </w:p>
    <w:p w:rsidR="009E3207" w:rsidRDefault="009E3207" w:rsidP="009E3207">
      <w:pPr>
        <w:widowControl w:val="0"/>
        <w:tabs>
          <w:tab w:val="right" w:pos="1008"/>
          <w:tab w:val="left" w:pos="1152"/>
          <w:tab w:val="left" w:pos="1872"/>
          <w:tab w:val="left" w:pos="9187"/>
        </w:tabs>
        <w:ind w:left="2088" w:hanging="2088"/>
      </w:pPr>
      <w:r>
        <w:tab/>
        <w:t>2/3/2022</w:t>
      </w:r>
      <w:r>
        <w:tab/>
        <w:t>House</w:t>
      </w:r>
      <w:r>
        <w:tab/>
        <w:t>Introduced and read first time (</w:t>
      </w:r>
      <w:hyperlink r:id="rId7" w:history="1">
        <w:r w:rsidRPr="00D86072">
          <w:rPr>
            <w:rStyle w:val="Hyperlink"/>
          </w:rPr>
          <w:t>House Journal</w:t>
        </w:r>
        <w:r w:rsidRPr="00D86072">
          <w:rPr>
            <w:rStyle w:val="Hyperlink"/>
          </w:rPr>
          <w:noBreakHyphen/>
          <w:t>page 13</w:t>
        </w:r>
      </w:hyperlink>
      <w:r>
        <w:t>)</w:t>
      </w:r>
    </w:p>
    <w:p w:rsidR="009E3207" w:rsidRDefault="009E3207" w:rsidP="009E3207">
      <w:pPr>
        <w:widowControl w:val="0"/>
        <w:tabs>
          <w:tab w:val="right" w:pos="1008"/>
          <w:tab w:val="left" w:pos="1152"/>
          <w:tab w:val="left" w:pos="1872"/>
          <w:tab w:val="left" w:pos="9187"/>
        </w:tabs>
        <w:ind w:left="2088" w:hanging="2088"/>
      </w:pPr>
      <w:r>
        <w:tab/>
        <w:t>2/3/2022</w:t>
      </w:r>
      <w:r>
        <w:tab/>
        <w:t>House</w:t>
      </w:r>
      <w:r>
        <w:tab/>
        <w:t xml:space="preserve">Referred to Committee on </w:t>
      </w:r>
      <w:r w:rsidRPr="00D86072">
        <w:rPr>
          <w:b/>
        </w:rPr>
        <w:t>Judiciary</w:t>
      </w:r>
      <w:r>
        <w:t xml:space="preserve"> (</w:t>
      </w:r>
      <w:hyperlink r:id="rId8" w:history="1">
        <w:r w:rsidRPr="00D86072">
          <w:rPr>
            <w:rStyle w:val="Hyperlink"/>
          </w:rPr>
          <w:t>House Journal</w:t>
        </w:r>
        <w:r w:rsidRPr="00D86072">
          <w:rPr>
            <w:rStyle w:val="Hyperlink"/>
          </w:rPr>
          <w:noBreakHyphen/>
          <w:t>page 13</w:t>
        </w:r>
      </w:hyperlink>
      <w:r>
        <w:t>)</w:t>
      </w:r>
    </w:p>
    <w:p w:rsidR="009E3207" w:rsidRDefault="009E3207" w:rsidP="009E3207">
      <w:pPr>
        <w:widowControl w:val="0"/>
        <w:tabs>
          <w:tab w:val="right" w:pos="1008"/>
          <w:tab w:val="left" w:pos="1152"/>
          <w:tab w:val="left" w:pos="1872"/>
          <w:tab w:val="left" w:pos="9187"/>
        </w:tabs>
        <w:ind w:left="2088" w:hanging="2088"/>
      </w:pPr>
      <w:r>
        <w:tab/>
        <w:t>2/8/2022</w:t>
      </w:r>
      <w:r>
        <w:tab/>
        <w:t>House</w:t>
      </w:r>
      <w:r>
        <w:tab/>
        <w:t>Member(s) request name added as sponsor: Whitmire, W.Cox, Hyde</w:t>
      </w:r>
    </w:p>
    <w:p w:rsidR="009E3207" w:rsidRDefault="009E3207" w:rsidP="009E3207">
      <w:pPr>
        <w:widowControl w:val="0"/>
        <w:tabs>
          <w:tab w:val="right" w:pos="1008"/>
          <w:tab w:val="left" w:pos="1152"/>
          <w:tab w:val="left" w:pos="1872"/>
          <w:tab w:val="left" w:pos="9187"/>
        </w:tabs>
        <w:ind w:left="2088" w:hanging="2088"/>
      </w:pPr>
      <w:r>
        <w:tab/>
        <w:t>2/10/2022</w:t>
      </w:r>
      <w:r>
        <w:tab/>
        <w:t>House</w:t>
      </w:r>
      <w:r>
        <w:tab/>
        <w:t>Member(s) request name added as sponsor: Dabney, May</w:t>
      </w:r>
    </w:p>
    <w:p w:rsidR="009E3207" w:rsidRDefault="009E3207" w:rsidP="009E3207">
      <w:pPr>
        <w:widowControl w:val="0"/>
        <w:tabs>
          <w:tab w:val="right" w:pos="1008"/>
          <w:tab w:val="left" w:pos="1152"/>
          <w:tab w:val="left" w:pos="1872"/>
          <w:tab w:val="left" w:pos="9187"/>
        </w:tabs>
        <w:ind w:left="2088" w:hanging="2088"/>
      </w:pPr>
      <w:r>
        <w:tab/>
        <w:t>2/23/2022</w:t>
      </w:r>
      <w:r>
        <w:tab/>
        <w:t>House</w:t>
      </w:r>
      <w:r>
        <w:tab/>
        <w:t xml:space="preserve">Committee report: Favorable with amendment </w:t>
      </w:r>
      <w:r w:rsidRPr="00D86072">
        <w:rPr>
          <w:b/>
        </w:rPr>
        <w:t>Judiciary</w:t>
      </w:r>
      <w:r>
        <w:t xml:space="preserve"> (</w:t>
      </w:r>
      <w:hyperlink r:id="rId9" w:history="1">
        <w:r w:rsidRPr="00D86072">
          <w:rPr>
            <w:rStyle w:val="Hyperlink"/>
          </w:rPr>
          <w:t>House Journal</w:t>
        </w:r>
        <w:r w:rsidRPr="00D86072">
          <w:rPr>
            <w:rStyle w:val="Hyperlink"/>
          </w:rPr>
          <w:noBreakHyphen/>
          <w:t>page 50</w:t>
        </w:r>
      </w:hyperlink>
      <w:r>
        <w:t>)</w:t>
      </w:r>
    </w:p>
    <w:p w:rsidR="009E3207" w:rsidRDefault="009E3207" w:rsidP="009E3207">
      <w:pPr>
        <w:widowControl w:val="0"/>
        <w:tabs>
          <w:tab w:val="right" w:pos="1008"/>
          <w:tab w:val="left" w:pos="1152"/>
          <w:tab w:val="left" w:pos="1872"/>
          <w:tab w:val="left" w:pos="9187"/>
        </w:tabs>
        <w:ind w:left="2088" w:hanging="2088"/>
      </w:pPr>
      <w:r>
        <w:tab/>
        <w:t>2/24/2022</w:t>
      </w:r>
      <w:r>
        <w:tab/>
        <w:t>House</w:t>
      </w:r>
      <w:r>
        <w:tab/>
        <w:t>Member(s) request name added as sponsor: Jones</w:t>
      </w:r>
    </w:p>
    <w:p w:rsidR="009E3207" w:rsidRDefault="009E3207" w:rsidP="009E3207">
      <w:pPr>
        <w:widowControl w:val="0"/>
        <w:tabs>
          <w:tab w:val="right" w:pos="1008"/>
          <w:tab w:val="left" w:pos="1152"/>
          <w:tab w:val="left" w:pos="1872"/>
          <w:tab w:val="left" w:pos="9187"/>
        </w:tabs>
        <w:ind w:left="2088" w:hanging="2088"/>
      </w:pPr>
      <w:r>
        <w:tab/>
        <w:t>2/24/2022</w:t>
      </w:r>
      <w:r>
        <w:tab/>
        <w:t>House</w:t>
      </w:r>
      <w:r>
        <w:tab/>
        <w:t>Requests for debate</w:t>
      </w:r>
      <w:r>
        <w:noBreakHyphen/>
        <w:t>Rep(s).  Jordan, Hiott, Yow, Carter, Hixon, Forrest, GR Smith, McGarry, B Newton, Anderson, McDaniel, Haddon, Burns, Chumley, Brawley, JL Johnson, Henegan, Henderson</w:t>
      </w:r>
      <w:r>
        <w:noBreakHyphen/>
        <w:t>Myers, S Williams, Hart, Garvin, McCravy, Weeks (</w:t>
      </w:r>
      <w:hyperlink r:id="rId10" w:history="1">
        <w:r w:rsidRPr="00D86072">
          <w:rPr>
            <w:rStyle w:val="Hyperlink"/>
          </w:rPr>
          <w:t>House Journal</w:t>
        </w:r>
        <w:r w:rsidRPr="00D86072">
          <w:rPr>
            <w:rStyle w:val="Hyperlink"/>
          </w:rPr>
          <w:noBreakHyphen/>
          <w:t>page 33</w:t>
        </w:r>
      </w:hyperlink>
      <w:r>
        <w:t>)</w:t>
      </w:r>
    </w:p>
    <w:p w:rsidR="009E3207" w:rsidRDefault="009E3207" w:rsidP="009E3207">
      <w:pPr>
        <w:widowControl w:val="0"/>
        <w:tabs>
          <w:tab w:val="right" w:pos="1008"/>
          <w:tab w:val="left" w:pos="1152"/>
          <w:tab w:val="left" w:pos="1872"/>
          <w:tab w:val="left" w:pos="9187"/>
        </w:tabs>
        <w:ind w:left="2088" w:hanging="2088"/>
      </w:pPr>
      <w:r>
        <w:tab/>
        <w:t>2/24/2022</w:t>
      </w:r>
      <w:r>
        <w:tab/>
      </w:r>
      <w:r>
        <w:tab/>
        <w:t>Scrivener's error corrected</w:t>
      </w:r>
    </w:p>
    <w:p w:rsidR="009E3207" w:rsidRDefault="009E3207" w:rsidP="009E3207">
      <w:pPr>
        <w:widowControl w:val="0"/>
        <w:tabs>
          <w:tab w:val="right" w:pos="1008"/>
          <w:tab w:val="left" w:pos="1152"/>
          <w:tab w:val="left" w:pos="1872"/>
          <w:tab w:val="left" w:pos="9187"/>
        </w:tabs>
        <w:ind w:left="2088" w:hanging="2088"/>
      </w:pPr>
      <w:r>
        <w:tab/>
        <w:t>3/2/2022</w:t>
      </w:r>
      <w:r>
        <w:tab/>
        <w:t>House</w:t>
      </w:r>
      <w:r>
        <w:tab/>
        <w:t>Member(s) request name added as sponsor: Wooten</w:t>
      </w:r>
    </w:p>
    <w:p w:rsidR="009E3207" w:rsidRDefault="009E3207" w:rsidP="009E3207">
      <w:pPr>
        <w:widowControl w:val="0"/>
        <w:tabs>
          <w:tab w:val="right" w:pos="1008"/>
          <w:tab w:val="left" w:pos="1152"/>
          <w:tab w:val="left" w:pos="1872"/>
          <w:tab w:val="left" w:pos="9187"/>
        </w:tabs>
        <w:ind w:left="2088" w:hanging="2088"/>
      </w:pPr>
      <w:r>
        <w:tab/>
        <w:t>3/2/2022</w:t>
      </w:r>
      <w:r>
        <w:tab/>
        <w:t>House</w:t>
      </w:r>
      <w:r>
        <w:tab/>
        <w:t>Amended (</w:t>
      </w:r>
      <w:hyperlink r:id="rId11" w:history="1">
        <w:r w:rsidRPr="00D86072">
          <w:rPr>
            <w:rStyle w:val="Hyperlink"/>
          </w:rPr>
          <w:t>House Journal</w:t>
        </w:r>
        <w:r w:rsidRPr="00D86072">
          <w:rPr>
            <w:rStyle w:val="Hyperlink"/>
          </w:rPr>
          <w:noBreakHyphen/>
          <w:t>page 40</w:t>
        </w:r>
      </w:hyperlink>
      <w:r>
        <w:t>)</w:t>
      </w:r>
    </w:p>
    <w:p w:rsidR="009E3207" w:rsidRDefault="009E3207" w:rsidP="009E3207">
      <w:pPr>
        <w:widowControl w:val="0"/>
        <w:tabs>
          <w:tab w:val="right" w:pos="1008"/>
          <w:tab w:val="left" w:pos="1152"/>
          <w:tab w:val="left" w:pos="1872"/>
          <w:tab w:val="left" w:pos="9187"/>
        </w:tabs>
        <w:ind w:left="2088" w:hanging="2088"/>
      </w:pPr>
      <w:r>
        <w:tab/>
        <w:t>3/2/2022</w:t>
      </w:r>
      <w:r>
        <w:tab/>
        <w:t>House</w:t>
      </w:r>
      <w:r>
        <w:tab/>
        <w:t>Read second time (</w:t>
      </w:r>
      <w:hyperlink r:id="rId12" w:history="1">
        <w:r w:rsidRPr="00D86072">
          <w:rPr>
            <w:rStyle w:val="Hyperlink"/>
          </w:rPr>
          <w:t>House Journal</w:t>
        </w:r>
        <w:r w:rsidRPr="00D86072">
          <w:rPr>
            <w:rStyle w:val="Hyperlink"/>
          </w:rPr>
          <w:noBreakHyphen/>
          <w:t>page 40</w:t>
        </w:r>
      </w:hyperlink>
      <w:r>
        <w:t>)</w:t>
      </w:r>
    </w:p>
    <w:p w:rsidR="009E3207" w:rsidRDefault="009E3207" w:rsidP="009E3207">
      <w:pPr>
        <w:widowControl w:val="0"/>
        <w:tabs>
          <w:tab w:val="right" w:pos="1008"/>
          <w:tab w:val="left" w:pos="1152"/>
          <w:tab w:val="left" w:pos="1872"/>
          <w:tab w:val="left" w:pos="9187"/>
        </w:tabs>
        <w:ind w:left="2088" w:hanging="2088"/>
      </w:pPr>
      <w:r>
        <w:tab/>
        <w:t>3/2/2022</w:t>
      </w:r>
      <w:r>
        <w:tab/>
        <w:t>House</w:t>
      </w:r>
      <w:r>
        <w:tab/>
        <w:t>Roll call Yeas</w:t>
      </w:r>
      <w:r>
        <w:noBreakHyphen/>
        <w:t>114  Nays</w:t>
      </w:r>
      <w:r>
        <w:noBreakHyphen/>
        <w:t>0 (</w:t>
      </w:r>
      <w:hyperlink r:id="rId13" w:history="1">
        <w:r w:rsidRPr="00D86072">
          <w:rPr>
            <w:rStyle w:val="Hyperlink"/>
          </w:rPr>
          <w:t>House Journal</w:t>
        </w:r>
        <w:r w:rsidRPr="00D86072">
          <w:rPr>
            <w:rStyle w:val="Hyperlink"/>
          </w:rPr>
          <w:noBreakHyphen/>
          <w:t>page 40</w:t>
        </w:r>
      </w:hyperlink>
      <w:r>
        <w:t>)</w:t>
      </w:r>
    </w:p>
    <w:p w:rsidR="009E3207" w:rsidRDefault="009E3207" w:rsidP="009E3207">
      <w:pPr>
        <w:widowControl w:val="0"/>
        <w:tabs>
          <w:tab w:val="right" w:pos="1008"/>
          <w:tab w:val="left" w:pos="1152"/>
          <w:tab w:val="left" w:pos="1872"/>
          <w:tab w:val="left" w:pos="9187"/>
        </w:tabs>
        <w:ind w:left="2088" w:hanging="2088"/>
      </w:pPr>
      <w:r>
        <w:tab/>
        <w:t>3/3/2022</w:t>
      </w:r>
      <w:r>
        <w:tab/>
      </w:r>
      <w:r>
        <w:tab/>
        <w:t>Scrivener's error corrected</w:t>
      </w:r>
    </w:p>
    <w:p w:rsidR="009E3207" w:rsidRDefault="009E3207" w:rsidP="009E3207">
      <w:pPr>
        <w:widowControl w:val="0"/>
        <w:tabs>
          <w:tab w:val="right" w:pos="1008"/>
          <w:tab w:val="left" w:pos="1152"/>
          <w:tab w:val="left" w:pos="1872"/>
          <w:tab w:val="left" w:pos="9187"/>
        </w:tabs>
        <w:ind w:left="2088" w:hanging="2088"/>
      </w:pPr>
      <w:r>
        <w:tab/>
        <w:t>3/3/2022</w:t>
      </w:r>
      <w:r>
        <w:tab/>
        <w:t>House</w:t>
      </w:r>
      <w:r>
        <w:tab/>
        <w:t>Read third time and sent to Senate (</w:t>
      </w:r>
      <w:hyperlink r:id="rId14" w:history="1">
        <w:r w:rsidRPr="00D86072">
          <w:rPr>
            <w:rStyle w:val="Hyperlink"/>
          </w:rPr>
          <w:t>House Journal</w:t>
        </w:r>
        <w:r w:rsidRPr="00D86072">
          <w:rPr>
            <w:rStyle w:val="Hyperlink"/>
          </w:rPr>
          <w:noBreakHyphen/>
          <w:t>page 13</w:t>
        </w:r>
      </w:hyperlink>
      <w:r>
        <w:t>)</w:t>
      </w:r>
    </w:p>
    <w:p w:rsidR="009E3207" w:rsidRDefault="009E3207" w:rsidP="009E3207">
      <w:pPr>
        <w:widowControl w:val="0"/>
        <w:tabs>
          <w:tab w:val="right" w:pos="1008"/>
          <w:tab w:val="left" w:pos="1152"/>
          <w:tab w:val="left" w:pos="1872"/>
          <w:tab w:val="left" w:pos="9187"/>
        </w:tabs>
        <w:ind w:left="2088" w:hanging="2088"/>
      </w:pPr>
      <w:r>
        <w:tab/>
        <w:t>3/3/2022</w:t>
      </w:r>
      <w:r>
        <w:tab/>
        <w:t>Senate</w:t>
      </w:r>
      <w:r>
        <w:tab/>
        <w:t>Introduced and read first time (</w:t>
      </w:r>
      <w:hyperlink r:id="rId15" w:history="1">
        <w:r w:rsidRPr="00D86072">
          <w:rPr>
            <w:rStyle w:val="Hyperlink"/>
          </w:rPr>
          <w:t>Senate Journal</w:t>
        </w:r>
        <w:r w:rsidRPr="00D86072">
          <w:rPr>
            <w:rStyle w:val="Hyperlink"/>
          </w:rPr>
          <w:noBreakHyphen/>
          <w:t>page 5</w:t>
        </w:r>
      </w:hyperlink>
      <w:r>
        <w:t>)</w:t>
      </w:r>
    </w:p>
    <w:p w:rsidR="009E3207" w:rsidRDefault="009E3207" w:rsidP="009E3207">
      <w:pPr>
        <w:widowControl w:val="0"/>
        <w:tabs>
          <w:tab w:val="right" w:pos="1008"/>
          <w:tab w:val="left" w:pos="1152"/>
          <w:tab w:val="left" w:pos="1872"/>
          <w:tab w:val="left" w:pos="9187"/>
        </w:tabs>
        <w:ind w:left="2088" w:hanging="2088"/>
      </w:pPr>
      <w:r>
        <w:tab/>
        <w:t>3/3/2022</w:t>
      </w:r>
      <w:r>
        <w:tab/>
        <w:t>Senate</w:t>
      </w:r>
      <w:r>
        <w:tab/>
        <w:t xml:space="preserve">Referred to Committee on </w:t>
      </w:r>
      <w:r w:rsidRPr="00D86072">
        <w:rPr>
          <w:b/>
        </w:rPr>
        <w:t>Judiciary</w:t>
      </w:r>
      <w:r>
        <w:t xml:space="preserve"> (</w:t>
      </w:r>
      <w:hyperlink r:id="rId16" w:history="1">
        <w:r w:rsidRPr="00D86072">
          <w:rPr>
            <w:rStyle w:val="Hyperlink"/>
          </w:rPr>
          <w:t>Senate Journal</w:t>
        </w:r>
        <w:r w:rsidRPr="00D86072">
          <w:rPr>
            <w:rStyle w:val="Hyperlink"/>
          </w:rPr>
          <w:noBreakHyphen/>
          <w:t>page 5</w:t>
        </w:r>
      </w:hyperlink>
      <w:r>
        <w:t>)</w:t>
      </w:r>
    </w:p>
    <w:p w:rsidR="009E3207" w:rsidRDefault="009E3207" w:rsidP="009E3207">
      <w:pPr>
        <w:widowControl w:val="0"/>
        <w:tabs>
          <w:tab w:val="right" w:pos="1008"/>
          <w:tab w:val="left" w:pos="1152"/>
          <w:tab w:val="left" w:pos="1872"/>
          <w:tab w:val="left" w:pos="9187"/>
        </w:tabs>
        <w:ind w:left="2088" w:hanging="2088"/>
      </w:pPr>
      <w:r>
        <w:tab/>
        <w:t>3/10/2022</w:t>
      </w:r>
      <w:r>
        <w:tab/>
      </w:r>
      <w:r>
        <w:tab/>
        <w:t>Scrivener's error corrected</w:t>
      </w:r>
    </w:p>
    <w:p w:rsidR="009E3207" w:rsidRDefault="009E3207" w:rsidP="009E3207">
      <w:pPr>
        <w:widowControl w:val="0"/>
        <w:tabs>
          <w:tab w:val="right" w:pos="1008"/>
          <w:tab w:val="left" w:pos="1152"/>
          <w:tab w:val="left" w:pos="1872"/>
          <w:tab w:val="left" w:pos="9187"/>
        </w:tabs>
        <w:ind w:left="2088" w:hanging="2088"/>
      </w:pPr>
      <w:r>
        <w:tab/>
        <w:t>3/30/2022</w:t>
      </w:r>
      <w:r>
        <w:tab/>
        <w:t>Senate</w:t>
      </w:r>
      <w:r>
        <w:tab/>
        <w:t>Referred to Subcommittee:  Campsen (ch), Hutto, Massey, Sabb</w:t>
      </w:r>
    </w:p>
    <w:p w:rsidR="009E3207" w:rsidRDefault="009E3207" w:rsidP="009E3207">
      <w:pPr>
        <w:widowControl w:val="0"/>
        <w:tabs>
          <w:tab w:val="right" w:pos="1008"/>
          <w:tab w:val="left" w:pos="1152"/>
          <w:tab w:val="left" w:pos="1872"/>
          <w:tab w:val="left" w:pos="9187"/>
        </w:tabs>
        <w:ind w:left="2088" w:hanging="2088"/>
      </w:pPr>
      <w:r>
        <w:tab/>
        <w:t>4/12/2022</w:t>
      </w:r>
      <w:r>
        <w:tab/>
        <w:t>Senate</w:t>
      </w:r>
      <w:r>
        <w:tab/>
        <w:t xml:space="preserve">Recalled from Committee on </w:t>
      </w:r>
      <w:r w:rsidRPr="00D86072">
        <w:rPr>
          <w:b/>
        </w:rPr>
        <w:t>Judiciary</w:t>
      </w:r>
      <w:r>
        <w:t xml:space="preserve"> (</w:t>
      </w:r>
      <w:hyperlink r:id="rId17" w:history="1">
        <w:r w:rsidRPr="00D86072">
          <w:rPr>
            <w:rStyle w:val="Hyperlink"/>
          </w:rPr>
          <w:t>Senate Journal</w:t>
        </w:r>
        <w:r w:rsidRPr="00D86072">
          <w:rPr>
            <w:rStyle w:val="Hyperlink"/>
          </w:rPr>
          <w:noBreakHyphen/>
          <w:t>page 4</w:t>
        </w:r>
      </w:hyperlink>
      <w:r>
        <w:t>)</w:t>
      </w:r>
    </w:p>
    <w:p w:rsidR="009E3207" w:rsidRDefault="009E3207" w:rsidP="009E3207">
      <w:pPr>
        <w:widowControl w:val="0"/>
        <w:tabs>
          <w:tab w:val="right" w:pos="1008"/>
          <w:tab w:val="left" w:pos="1152"/>
          <w:tab w:val="left" w:pos="1872"/>
          <w:tab w:val="left" w:pos="9187"/>
        </w:tabs>
        <w:ind w:left="2088" w:hanging="2088"/>
      </w:pPr>
      <w:r>
        <w:tab/>
        <w:t>4/12/2022</w:t>
      </w:r>
      <w:r>
        <w:tab/>
        <w:t>Senate</w:t>
      </w:r>
      <w:r>
        <w:tab/>
        <w:t>Special order, set for  April 12, 2022 (</w:t>
      </w:r>
      <w:hyperlink r:id="rId18" w:history="1">
        <w:r w:rsidRPr="00D86072">
          <w:rPr>
            <w:rStyle w:val="Hyperlink"/>
          </w:rPr>
          <w:t>Senate Journal</w:t>
        </w:r>
        <w:r w:rsidRPr="00D86072">
          <w:rPr>
            <w:rStyle w:val="Hyperlink"/>
          </w:rPr>
          <w:noBreakHyphen/>
          <w:t>page 4</w:t>
        </w:r>
      </w:hyperlink>
      <w:r>
        <w:t>)</w:t>
      </w:r>
    </w:p>
    <w:p w:rsidR="009E3207" w:rsidRDefault="009E3207" w:rsidP="009E3207">
      <w:pPr>
        <w:widowControl w:val="0"/>
        <w:tabs>
          <w:tab w:val="right" w:pos="1008"/>
          <w:tab w:val="left" w:pos="1152"/>
          <w:tab w:val="left" w:pos="1872"/>
          <w:tab w:val="left" w:pos="9187"/>
        </w:tabs>
        <w:ind w:left="2088" w:hanging="2088"/>
      </w:pPr>
      <w:r>
        <w:tab/>
        <w:t>4/20/2022</w:t>
      </w:r>
      <w:r>
        <w:tab/>
        <w:t>Senate</w:t>
      </w:r>
      <w:r>
        <w:tab/>
        <w:t>Amended (</w:t>
      </w:r>
      <w:hyperlink r:id="rId19" w:history="1">
        <w:r w:rsidRPr="00D86072">
          <w:rPr>
            <w:rStyle w:val="Hyperlink"/>
          </w:rPr>
          <w:t>Senate Journal</w:t>
        </w:r>
        <w:r w:rsidRPr="00D86072">
          <w:rPr>
            <w:rStyle w:val="Hyperlink"/>
          </w:rPr>
          <w:noBreakHyphen/>
          <w:t>page 46</w:t>
        </w:r>
      </w:hyperlink>
      <w:r>
        <w:t>)</w:t>
      </w:r>
    </w:p>
    <w:p w:rsidR="009E3207" w:rsidRDefault="009E3207" w:rsidP="009E3207">
      <w:pPr>
        <w:widowControl w:val="0"/>
        <w:tabs>
          <w:tab w:val="right" w:pos="1008"/>
          <w:tab w:val="left" w:pos="1152"/>
          <w:tab w:val="left" w:pos="1872"/>
          <w:tab w:val="left" w:pos="9187"/>
        </w:tabs>
        <w:ind w:left="2088" w:hanging="2088"/>
      </w:pPr>
      <w:r>
        <w:tab/>
        <w:t>4/20/2022</w:t>
      </w:r>
      <w:r>
        <w:tab/>
        <w:t>Senate</w:t>
      </w:r>
      <w:r>
        <w:tab/>
        <w:t>Read second time (</w:t>
      </w:r>
      <w:hyperlink r:id="rId20" w:history="1">
        <w:r w:rsidRPr="00D86072">
          <w:rPr>
            <w:rStyle w:val="Hyperlink"/>
          </w:rPr>
          <w:t>Senate Journal</w:t>
        </w:r>
        <w:r w:rsidRPr="00D86072">
          <w:rPr>
            <w:rStyle w:val="Hyperlink"/>
          </w:rPr>
          <w:noBreakHyphen/>
          <w:t>page 46</w:t>
        </w:r>
      </w:hyperlink>
      <w:r>
        <w:t>)</w:t>
      </w:r>
    </w:p>
    <w:p w:rsidR="009E3207" w:rsidRDefault="009E3207" w:rsidP="009E3207">
      <w:pPr>
        <w:widowControl w:val="0"/>
        <w:tabs>
          <w:tab w:val="right" w:pos="1008"/>
          <w:tab w:val="left" w:pos="1152"/>
          <w:tab w:val="left" w:pos="1872"/>
          <w:tab w:val="left" w:pos="9187"/>
        </w:tabs>
        <w:ind w:left="2088" w:hanging="2088"/>
      </w:pPr>
      <w:r>
        <w:tab/>
        <w:t>4/20/2022</w:t>
      </w:r>
      <w:r>
        <w:tab/>
        <w:t>Senate</w:t>
      </w:r>
      <w:r>
        <w:tab/>
        <w:t>Roll call Ayes</w:t>
      </w:r>
      <w:r>
        <w:noBreakHyphen/>
        <w:t>44  Nays</w:t>
      </w:r>
      <w:r>
        <w:noBreakHyphen/>
        <w:t>0 (</w:t>
      </w:r>
      <w:hyperlink r:id="rId21" w:history="1">
        <w:r w:rsidRPr="00D86072">
          <w:rPr>
            <w:rStyle w:val="Hyperlink"/>
          </w:rPr>
          <w:t>Senate Journal</w:t>
        </w:r>
        <w:r w:rsidRPr="00D86072">
          <w:rPr>
            <w:rStyle w:val="Hyperlink"/>
          </w:rPr>
          <w:noBreakHyphen/>
          <w:t>page 46</w:t>
        </w:r>
      </w:hyperlink>
      <w:r>
        <w:t>)</w:t>
      </w:r>
    </w:p>
    <w:p w:rsidR="009E3207" w:rsidRDefault="009E3207" w:rsidP="009E3207">
      <w:pPr>
        <w:widowControl w:val="0"/>
        <w:tabs>
          <w:tab w:val="right" w:pos="1008"/>
          <w:tab w:val="left" w:pos="1152"/>
          <w:tab w:val="left" w:pos="1872"/>
          <w:tab w:val="left" w:pos="9187"/>
        </w:tabs>
        <w:ind w:left="2088" w:hanging="2088"/>
      </w:pPr>
      <w:r>
        <w:tab/>
        <w:t>4/21/2022</w:t>
      </w:r>
      <w:r>
        <w:tab/>
        <w:t>Senate</w:t>
      </w:r>
      <w:r>
        <w:tab/>
        <w:t>Amended (</w:t>
      </w:r>
      <w:hyperlink r:id="rId22" w:history="1">
        <w:r w:rsidRPr="00D86072">
          <w:rPr>
            <w:rStyle w:val="Hyperlink"/>
          </w:rPr>
          <w:t>Senate Journal</w:t>
        </w:r>
        <w:r w:rsidRPr="00D86072">
          <w:rPr>
            <w:rStyle w:val="Hyperlink"/>
          </w:rPr>
          <w:noBreakHyphen/>
          <w:t>page 17</w:t>
        </w:r>
      </w:hyperlink>
      <w:r>
        <w:t>)</w:t>
      </w:r>
    </w:p>
    <w:p w:rsidR="009E3207" w:rsidRDefault="009E3207" w:rsidP="009E3207">
      <w:pPr>
        <w:widowControl w:val="0"/>
        <w:tabs>
          <w:tab w:val="right" w:pos="1008"/>
          <w:tab w:val="left" w:pos="1152"/>
          <w:tab w:val="left" w:pos="1872"/>
          <w:tab w:val="left" w:pos="9187"/>
        </w:tabs>
        <w:ind w:left="2088" w:hanging="2088"/>
      </w:pPr>
      <w:r>
        <w:tab/>
        <w:t>4/21/2022</w:t>
      </w:r>
      <w:r>
        <w:tab/>
        <w:t>Senate</w:t>
      </w:r>
      <w:r>
        <w:tab/>
        <w:t>Read third time and returned to House with amendments (</w:t>
      </w:r>
      <w:hyperlink r:id="rId23" w:history="1">
        <w:r w:rsidRPr="00D86072">
          <w:rPr>
            <w:rStyle w:val="Hyperlink"/>
          </w:rPr>
          <w:t>Senate Journal</w:t>
        </w:r>
        <w:r w:rsidRPr="00D86072">
          <w:rPr>
            <w:rStyle w:val="Hyperlink"/>
          </w:rPr>
          <w:noBreakHyphen/>
          <w:t>page 17</w:t>
        </w:r>
      </w:hyperlink>
      <w:r>
        <w:t>)</w:t>
      </w:r>
    </w:p>
    <w:p w:rsidR="009E3207" w:rsidRDefault="009E3207" w:rsidP="009E3207">
      <w:pPr>
        <w:widowControl w:val="0"/>
        <w:tabs>
          <w:tab w:val="right" w:pos="1008"/>
          <w:tab w:val="left" w:pos="1152"/>
          <w:tab w:val="left" w:pos="1872"/>
          <w:tab w:val="left" w:pos="9187"/>
        </w:tabs>
        <w:ind w:left="2088" w:hanging="2088"/>
      </w:pPr>
      <w:r>
        <w:tab/>
        <w:t>4/21/2022</w:t>
      </w:r>
      <w:r>
        <w:tab/>
        <w:t>Senate</w:t>
      </w:r>
      <w:r>
        <w:tab/>
        <w:t>Roll call Ayes</w:t>
      </w:r>
      <w:r>
        <w:noBreakHyphen/>
        <w:t>43  Nays</w:t>
      </w:r>
      <w:r>
        <w:noBreakHyphen/>
        <w:t>0 (</w:t>
      </w:r>
      <w:hyperlink r:id="rId24" w:history="1">
        <w:r w:rsidRPr="00D86072">
          <w:rPr>
            <w:rStyle w:val="Hyperlink"/>
          </w:rPr>
          <w:t>Senate Journal</w:t>
        </w:r>
        <w:r w:rsidRPr="00D86072">
          <w:rPr>
            <w:rStyle w:val="Hyperlink"/>
          </w:rPr>
          <w:noBreakHyphen/>
          <w:t>page 17</w:t>
        </w:r>
      </w:hyperlink>
      <w:r>
        <w:t>)</w:t>
      </w:r>
    </w:p>
    <w:p w:rsidR="009E3207" w:rsidRDefault="009E3207" w:rsidP="009E3207">
      <w:pPr>
        <w:widowControl w:val="0"/>
        <w:tabs>
          <w:tab w:val="right" w:pos="1008"/>
          <w:tab w:val="left" w:pos="1152"/>
          <w:tab w:val="left" w:pos="1872"/>
          <w:tab w:val="left" w:pos="9187"/>
        </w:tabs>
        <w:ind w:left="2088" w:hanging="2088"/>
      </w:pPr>
      <w:r>
        <w:tab/>
        <w:t>4/22/2022</w:t>
      </w:r>
      <w:r>
        <w:tab/>
      </w:r>
      <w:r>
        <w:tab/>
        <w:t>Scrivener's error corrected</w:t>
      </w:r>
    </w:p>
    <w:p w:rsidR="009E3207" w:rsidRDefault="009E3207" w:rsidP="009E3207">
      <w:pPr>
        <w:widowControl w:val="0"/>
        <w:tabs>
          <w:tab w:val="right" w:pos="1008"/>
          <w:tab w:val="left" w:pos="1152"/>
          <w:tab w:val="left" w:pos="1872"/>
          <w:tab w:val="left" w:pos="9187"/>
        </w:tabs>
        <w:ind w:left="2088" w:hanging="2088"/>
      </w:pPr>
      <w:r>
        <w:tab/>
        <w:t>4/26/2022</w:t>
      </w:r>
      <w:r>
        <w:tab/>
        <w:t>House</w:t>
      </w:r>
      <w:r>
        <w:tab/>
        <w:t xml:space="preserve">Committed to Committee on </w:t>
      </w:r>
      <w:r w:rsidRPr="00D86072">
        <w:rPr>
          <w:b/>
        </w:rPr>
        <w:t>Judiciary</w:t>
      </w:r>
      <w:r>
        <w:t xml:space="preserve"> (</w:t>
      </w:r>
      <w:hyperlink r:id="rId25" w:history="1">
        <w:r w:rsidRPr="00D86072">
          <w:rPr>
            <w:rStyle w:val="Hyperlink"/>
          </w:rPr>
          <w:t>House Journal</w:t>
        </w:r>
        <w:r w:rsidRPr="00D86072">
          <w:rPr>
            <w:rStyle w:val="Hyperlink"/>
          </w:rPr>
          <w:noBreakHyphen/>
          <w:t>page 35</w:t>
        </w:r>
      </w:hyperlink>
      <w:r>
        <w:t>)</w:t>
      </w:r>
    </w:p>
    <w:p w:rsidR="009E3207" w:rsidRDefault="009E3207" w:rsidP="009E3207">
      <w:pPr>
        <w:widowControl w:val="0"/>
        <w:tabs>
          <w:tab w:val="right" w:pos="1008"/>
          <w:tab w:val="left" w:pos="1152"/>
          <w:tab w:val="left" w:pos="1872"/>
          <w:tab w:val="left" w:pos="9187"/>
        </w:tabs>
        <w:ind w:left="2088" w:hanging="2088"/>
      </w:pPr>
    </w:p>
    <w:p w:rsidR="00FD0FCE" w:rsidRDefault="00FD0FCE" w:rsidP="00FD0FCE">
      <w:pPr>
        <w:widowControl w:val="0"/>
        <w:tabs>
          <w:tab w:val="right" w:pos="1008"/>
          <w:tab w:val="left" w:pos="1152"/>
          <w:tab w:val="left" w:pos="1872"/>
          <w:tab w:val="left" w:pos="9187"/>
        </w:tabs>
        <w:ind w:left="2088" w:hanging="2088"/>
        <w:jc w:val="left"/>
      </w:pPr>
      <w:r>
        <w:t xml:space="preserve">View the latest </w:t>
      </w:r>
      <w:hyperlink r:id="rId26" w:history="1">
        <w:r w:rsidRPr="00FD0FCE">
          <w:rPr>
            <w:rStyle w:val="Hyperlink"/>
          </w:rPr>
          <w:t>legislative information</w:t>
        </w:r>
      </w:hyperlink>
      <w:r>
        <w:t xml:space="preserve"> at the website</w:t>
      </w:r>
    </w:p>
    <w:p w:rsidR="00FD0FCE" w:rsidRDefault="00FD0FCE" w:rsidP="00FD0FCE">
      <w:pPr>
        <w:widowControl w:val="0"/>
        <w:tabs>
          <w:tab w:val="right" w:pos="1008"/>
          <w:tab w:val="left" w:pos="1152"/>
          <w:tab w:val="left" w:pos="1872"/>
          <w:tab w:val="left" w:pos="9187"/>
        </w:tabs>
        <w:ind w:left="2088" w:hanging="2088"/>
        <w:jc w:val="left"/>
      </w:pPr>
    </w:p>
    <w:p w:rsidR="00FD0FCE" w:rsidRPr="00FD0FCE" w:rsidRDefault="00FD0FCE" w:rsidP="00FD0FCE">
      <w:pPr>
        <w:widowControl w:val="0"/>
        <w:tabs>
          <w:tab w:val="right" w:pos="1008"/>
          <w:tab w:val="left" w:pos="1152"/>
          <w:tab w:val="left" w:pos="1872"/>
          <w:tab w:val="left" w:pos="9187"/>
        </w:tabs>
        <w:ind w:left="2088" w:hanging="2088"/>
        <w:jc w:val="left"/>
      </w:pPr>
    </w:p>
    <w:p w:rsidR="00FD0FCE" w:rsidRDefault="00FD0FCE" w:rsidP="00FD0FCE">
      <w:pPr>
        <w:widowControl w:val="0"/>
        <w:jc w:val="left"/>
      </w:pPr>
      <w:r w:rsidRPr="00FD0FCE">
        <w:rPr>
          <w:b/>
        </w:rPr>
        <w:t>VERSIONS OF THIS BILL</w:t>
      </w:r>
    </w:p>
    <w:p w:rsidR="00FD0FCE" w:rsidRDefault="00FD0FCE" w:rsidP="00FD0FCE">
      <w:pPr>
        <w:widowControl w:val="0"/>
        <w:jc w:val="left"/>
      </w:pPr>
    </w:p>
    <w:p w:rsidR="00FD0FCE" w:rsidRDefault="00F24EF4" w:rsidP="00FD0FCE">
      <w:pPr>
        <w:widowControl w:val="0"/>
        <w:jc w:val="left"/>
      </w:pPr>
      <w:hyperlink r:id="rId27" w:history="1">
        <w:r w:rsidR="00FD0FCE">
          <w:rPr>
            <w:rStyle w:val="Hyperlink"/>
          </w:rPr>
          <w:t>2/3/2022</w:t>
        </w:r>
      </w:hyperlink>
    </w:p>
    <w:p w:rsidR="00FD0FCE" w:rsidRDefault="00F24EF4" w:rsidP="00FD0FCE">
      <w:hyperlink r:id="rId28" w:history="1">
        <w:r w:rsidR="0005522A" w:rsidRPr="0005522A">
          <w:rPr>
            <w:rStyle w:val="Hyperlink"/>
          </w:rPr>
          <w:t>2/23/2022</w:t>
        </w:r>
      </w:hyperlink>
    </w:p>
    <w:p w:rsidR="0005522A" w:rsidRDefault="00F24EF4" w:rsidP="00FD0FCE">
      <w:hyperlink r:id="rId29" w:history="1">
        <w:r w:rsidR="00A031E5" w:rsidRPr="00A031E5">
          <w:rPr>
            <w:rStyle w:val="Hyperlink"/>
          </w:rPr>
          <w:t>2/24/2022</w:t>
        </w:r>
      </w:hyperlink>
    </w:p>
    <w:p w:rsidR="00A031E5" w:rsidRDefault="00F24EF4" w:rsidP="00FD0FCE">
      <w:hyperlink r:id="rId30" w:history="1">
        <w:r w:rsidR="00920CCF" w:rsidRPr="00920CCF">
          <w:rPr>
            <w:rStyle w:val="Hyperlink"/>
          </w:rPr>
          <w:t>3/2/2022</w:t>
        </w:r>
      </w:hyperlink>
    </w:p>
    <w:p w:rsidR="00920CCF" w:rsidRDefault="00F24EF4" w:rsidP="00FD0FCE">
      <w:hyperlink r:id="rId31" w:history="1">
        <w:r w:rsidR="00261523" w:rsidRPr="00261523">
          <w:rPr>
            <w:rStyle w:val="Hyperlink"/>
          </w:rPr>
          <w:t>3/3/2022</w:t>
        </w:r>
      </w:hyperlink>
    </w:p>
    <w:p w:rsidR="00261523" w:rsidRDefault="00F24EF4" w:rsidP="00FD0FCE">
      <w:hyperlink r:id="rId32" w:history="1">
        <w:r w:rsidR="00B47C42" w:rsidRPr="00B47C42">
          <w:rPr>
            <w:rStyle w:val="Hyperlink"/>
          </w:rPr>
          <w:t>3/10/2022</w:t>
        </w:r>
      </w:hyperlink>
    </w:p>
    <w:p w:rsidR="00B47C42" w:rsidRDefault="00F24EF4" w:rsidP="00FD0FCE">
      <w:hyperlink r:id="rId33" w:history="1">
        <w:r w:rsidR="00935DEA" w:rsidRPr="00935DEA">
          <w:rPr>
            <w:rStyle w:val="Hyperlink"/>
          </w:rPr>
          <w:t>4/12/2022</w:t>
        </w:r>
      </w:hyperlink>
    </w:p>
    <w:p w:rsidR="00935DEA" w:rsidRDefault="00F24EF4" w:rsidP="00FD0FCE">
      <w:hyperlink r:id="rId34" w:history="1">
        <w:r w:rsidR="00D13FBE" w:rsidRPr="00D13FBE">
          <w:rPr>
            <w:rStyle w:val="Hyperlink"/>
          </w:rPr>
          <w:t>4/20/2022</w:t>
        </w:r>
      </w:hyperlink>
    </w:p>
    <w:p w:rsidR="00D13FBE" w:rsidRDefault="00F24EF4" w:rsidP="00FD0FCE">
      <w:hyperlink r:id="rId35" w:history="1">
        <w:r w:rsidR="00707419" w:rsidRPr="00707419">
          <w:rPr>
            <w:rStyle w:val="Hyperlink"/>
          </w:rPr>
          <w:t>4/21/2022</w:t>
        </w:r>
      </w:hyperlink>
    </w:p>
    <w:p w:rsidR="00707419" w:rsidRDefault="00F24EF4" w:rsidP="00FD0FCE">
      <w:hyperlink r:id="rId36" w:history="1">
        <w:r w:rsidR="00FB45E4" w:rsidRPr="00FB45E4">
          <w:rPr>
            <w:rStyle w:val="Hyperlink"/>
          </w:rPr>
          <w:t>4/22/2022</w:t>
        </w:r>
      </w:hyperlink>
    </w:p>
    <w:p w:rsidR="00FB45E4" w:rsidRDefault="00F24EF4" w:rsidP="00FD0FCE">
      <w:hyperlink r:id="rId37" w:history="1">
        <w:r w:rsidR="006035A2" w:rsidRPr="006035A2">
          <w:rPr>
            <w:rStyle w:val="Hyperlink"/>
          </w:rPr>
          <w:t>4/26/2022</w:t>
        </w:r>
      </w:hyperlink>
    </w:p>
    <w:p w:rsidR="006035A2" w:rsidRDefault="006035A2" w:rsidP="00FD0FCE"/>
    <w:p w:rsidR="00FD0FCE" w:rsidRDefault="00FD0FCE" w:rsidP="00FD0FCE">
      <w:pPr>
        <w:sectPr w:rsidR="00FD0FCE" w:rsidSect="00FD0FCE">
          <w:pgSz w:w="12240" w:h="15840" w:code="1"/>
          <w:pgMar w:top="1080" w:right="1440" w:bottom="1080" w:left="1440" w:header="720" w:footer="720" w:gutter="0"/>
          <w:cols w:space="720"/>
          <w:noEndnote/>
          <w:docGrid w:linePitch="360"/>
        </w:sectPr>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035A2" w:rsidRPr="00372876"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Pr="00372876" w:rsidRDefault="006035A2" w:rsidP="00372876">
      <w:pPr>
        <w:tabs>
          <w:tab w:val="right" w:pos="5933"/>
        </w:tabs>
        <w:suppressAutoHyphens/>
      </w:pPr>
      <w:r>
        <w:tab/>
      </w:r>
      <w:r>
        <w:rPr>
          <w:b/>
          <w:sz w:val="36"/>
        </w:rPr>
        <w:t>H. 4919</w:t>
      </w: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BB1793">
      <w:pPr>
        <w:tabs>
          <w:tab w:val="right" w:pos="5933"/>
        </w:tabs>
        <w:suppressAutoHyphens/>
      </w:pPr>
      <w:r>
        <w:t>S. Printed 4/21/22--S.</w:t>
      </w:r>
      <w:r>
        <w:tab/>
        <w:t>[SEC 4/26/22 11:19 AM]</w:t>
      </w: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6035A2" w:rsidRPr="00372876" w:rsidRDefault="006035A2" w:rsidP="00372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35A2" w:rsidSect="00ED4B4B">
          <w:footerReference w:type="default" r:id="rId38"/>
          <w:pgSz w:w="12240" w:h="15840" w:code="1"/>
          <w:pgMar w:top="1008" w:right="4680" w:bottom="3499" w:left="1627" w:header="720" w:footer="3499" w:gutter="0"/>
          <w:lnNumType w:countBy="1" w:distance="173"/>
          <w:pgNumType w:start="1"/>
          <w:cols w:space="720"/>
          <w:noEndnote/>
          <w:docGrid w:linePitch="360"/>
        </w:sectPr>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Pr="00325348" w:rsidRDefault="006035A2"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6035A2" w:rsidRDefault="006035A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Pr="00650050" w:rsidRDefault="006035A2"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RELATING TO THE MARKING AND RETURN OF ABSENTEE BALLOTS, SO AS TO REQUIRE AN AUTHORIZED RETURNEE TO PRODUCE A CURRENT AND VALID FORM 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p>
    <w:p w:rsidR="006035A2" w:rsidRDefault="00603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35A2" w:rsidRDefault="00603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Default="00603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5A2" w:rsidRDefault="00603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w:t>
      </w:r>
      <w:r w:rsidRPr="00BA5D21">
        <w:tab/>
        <w:t xml:space="preserve"> Article 1, Chapter 13, Title 7 of the 1976 Code is amended by adding: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“Section 7</w:t>
      </w:r>
      <w:r w:rsidRPr="00BA5D21">
        <w:rPr>
          <w:rFonts w:eastAsia="MS Mincho"/>
          <w:color w:val="000000"/>
        </w:rPr>
        <w:noBreakHyphen/>
        <w:t>13</w:t>
      </w:r>
      <w:r w:rsidRPr="00BA5D21">
        <w:rPr>
          <w:rFonts w:eastAsia="MS Mincho"/>
          <w:color w:val="000000"/>
        </w:rPr>
        <w:noBreakHyphen/>
        <w:t>25.</w:t>
      </w:r>
      <w:r w:rsidRPr="00BA5D21">
        <w:rPr>
          <w:rFonts w:eastAsia="MS Mincho"/>
          <w:color w:val="000000"/>
        </w:rPr>
        <w:tab/>
        <w:t>(A)</w:t>
      </w:r>
      <w:r w:rsidRPr="00BA5D21">
        <w:rPr>
          <w:rFonts w:eastAsia="MS Mincho"/>
          <w:color w:val="000000"/>
        </w:rPr>
        <w:tab/>
        <w:t>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(B)</w:t>
      </w:r>
      <w:r w:rsidRPr="00BA5D21">
        <w:rPr>
          <w:rFonts w:eastAsia="MS Mincho"/>
          <w:color w:val="000000"/>
        </w:rPr>
        <w:tab/>
        <w:t>Early voting centers must be established and maintained to ensure that voters may cast only one ballot.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(C)</w:t>
      </w:r>
      <w:r w:rsidRPr="00BA5D21">
        <w:rPr>
          <w:rFonts w:eastAsia="MS Mincho"/>
          <w:color w:val="000000"/>
        </w:rPr>
        <w:tab/>
        <w:t>A qualified elector may cast his ballot at an early voting center in the county in which he resides.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iCs/>
          <w:color w:val="000000"/>
        </w:rPr>
      </w:pPr>
      <w:r w:rsidRPr="00BA5D21">
        <w:rPr>
          <w:rFonts w:eastAsia="MS Mincho"/>
          <w:iCs/>
          <w:color w:val="000000"/>
        </w:rPr>
        <w:tab/>
        <w:t>(D)</w:t>
      </w:r>
      <w:r w:rsidRPr="00BA5D21">
        <w:rPr>
          <w:rFonts w:eastAsia="MS Mincho"/>
          <w:iCs/>
          <w:color w:val="000000"/>
        </w:rPr>
        <w:tab/>
        <w:t xml:space="preserve">Each </w:t>
      </w:r>
      <w:r w:rsidRPr="00BA5D21">
        <w:rPr>
          <w:rFonts w:eastAsia="MS Mincho"/>
          <w:bCs/>
          <w:iCs/>
          <w:color w:val="000000"/>
        </w:rPr>
        <w:t>county board of voter registration and elections</w:t>
      </w:r>
      <w:r w:rsidRPr="00BA5D21">
        <w:rPr>
          <w:rFonts w:eastAsia="MS Mincho"/>
          <w:iCs/>
          <w:color w:val="000000"/>
        </w:rPr>
        <w:t xml:space="preserve"> must establish at least one early voting center and may establish up to seven early voting centers. Each early voting center must be supervised by employees of the county board </w:t>
      </w:r>
      <w:r w:rsidRPr="00BA5D21">
        <w:rPr>
          <w:rFonts w:eastAsia="MS Mincho"/>
          <w:bCs/>
          <w:iCs/>
          <w:color w:val="000000"/>
        </w:rPr>
        <w:t>of voter registration and elections or the State Election Commission</w:t>
      </w:r>
      <w:r w:rsidRPr="00BA5D21">
        <w:rPr>
          <w:rFonts w:eastAsia="MS Mincho"/>
          <w:iCs/>
          <w:color w:val="000000"/>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(E)</w:t>
      </w:r>
      <w:r w:rsidRPr="00BA5D21">
        <w:rPr>
          <w:rFonts w:eastAsia="MS Mincho"/>
          <w:color w:val="000000"/>
        </w:rPr>
        <w:tab/>
      </w:r>
      <w:r w:rsidRPr="00BA5D21">
        <w:rPr>
          <w:rFonts w:eastAsia="Calibri"/>
          <w:color w:val="000000"/>
        </w:rPr>
        <w:t>The early voting period shall be from Monday through Saturday for the two-week period immediately preceding an election.</w:t>
      </w:r>
    </w:p>
    <w:p w:rsidR="006035A2" w:rsidRPr="00BA5D21" w:rsidRDefault="006035A2"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A5D21">
        <w:rPr>
          <w:rFonts w:eastAsia="MS Mincho"/>
          <w:color w:val="000000"/>
        </w:rPr>
        <w:tab/>
      </w:r>
      <w:r w:rsidRPr="00BA5D21">
        <w:rPr>
          <w:snapToGrid w:val="0"/>
        </w:rPr>
        <w:t>(F) The county board of voter registration and elections shall provide the hours of operation for the early voting center or centers in accordance with the following:</w:t>
      </w:r>
    </w:p>
    <w:p w:rsidR="006035A2" w:rsidRPr="00C63FE3" w:rsidRDefault="006035A2" w:rsidP="00BB1793">
      <w:pPr>
        <w:pStyle w:val="amend0"/>
        <w:jc w:val="both"/>
        <w:rPr>
          <w:color w:val="000000" w:themeColor="text1"/>
          <w:u w:color="000000" w:themeColor="text1"/>
        </w:rPr>
      </w:pPr>
      <w:r w:rsidRPr="00BA5D21">
        <w:rPr>
          <w:snapToGrid w:val="0"/>
        </w:rPr>
        <w:tab/>
      </w:r>
      <w:r w:rsidRPr="00BA5D21">
        <w:rPr>
          <w:snapToGrid w:val="0"/>
        </w:rPr>
        <w:tab/>
      </w:r>
      <w:r w:rsidRPr="00C63FE3">
        <w:rPr>
          <w:color w:val="000000" w:themeColor="text1"/>
          <w:u w:color="000000" w:themeColor="text1"/>
          <w:bdr w:val="none" w:sz="0" w:space="0" w:color="auto" w:frame="1"/>
        </w:rPr>
        <w:t>(1)</w:t>
      </w:r>
      <w:r w:rsidRPr="00C63FE3">
        <w:rPr>
          <w:color w:val="000000" w:themeColor="text1"/>
          <w:u w:color="000000" w:themeColor="text1"/>
          <w:bdr w:val="none" w:sz="0" w:space="0" w:color="auto" w:frame="1"/>
        </w:rPr>
        <w:tab/>
        <w:t xml:space="preserve">for </w:t>
      </w:r>
      <w:r>
        <w:rPr>
          <w:color w:val="000000" w:themeColor="text1"/>
          <w:u w:color="000000" w:themeColor="text1"/>
          <w:bdr w:val="none" w:sz="0" w:space="0" w:color="auto" w:frame="1"/>
        </w:rPr>
        <w:t>s</w:t>
      </w:r>
      <w:r w:rsidRPr="00C63FE3">
        <w:rPr>
          <w:color w:val="000000" w:themeColor="text1"/>
          <w:u w:color="000000" w:themeColor="text1"/>
          <w:bdr w:val="none" w:sz="0" w:space="0" w:color="auto" w:frame="1"/>
        </w:rPr>
        <w:t>tatewide general election</w:t>
      </w:r>
      <w:r>
        <w:rPr>
          <w:color w:val="000000" w:themeColor="text1"/>
          <w:u w:color="000000" w:themeColor="text1"/>
          <w:bdr w:val="none" w:sz="0" w:space="0" w:color="auto" w:frame="1"/>
        </w:rPr>
        <w:t>s</w:t>
      </w:r>
      <w:r w:rsidRPr="00C63FE3">
        <w:rPr>
          <w:color w:val="000000" w:themeColor="text1"/>
          <w:u w:color="000000" w:themeColor="text1"/>
          <w:bdr w:val="none" w:sz="0" w:space="0" w:color="auto" w:frame="1"/>
        </w:rPr>
        <w:t>, the early voting centers must be open from 8:30 a.m. until 6:00 p.m. on each da</w:t>
      </w:r>
      <w:r>
        <w:rPr>
          <w:color w:val="000000" w:themeColor="text1"/>
          <w:u w:color="000000" w:themeColor="text1"/>
          <w:bdr w:val="none" w:sz="0" w:space="0" w:color="auto" w:frame="1"/>
        </w:rPr>
        <w:t>y</w:t>
      </w:r>
      <w:r w:rsidRPr="00C63FE3">
        <w:rPr>
          <w:color w:val="000000" w:themeColor="text1"/>
          <w:u w:color="000000" w:themeColor="text1"/>
          <w:bdr w:val="none" w:sz="0" w:space="0" w:color="auto" w:frame="1"/>
        </w:rPr>
        <w:t xml:space="preserve"> of the early voting period;</w:t>
      </w:r>
    </w:p>
    <w:p w:rsidR="006035A2" w:rsidRPr="00C63FE3" w:rsidRDefault="006035A2" w:rsidP="00BB1793">
      <w:pPr>
        <w:pStyle w:val="amend0"/>
        <w:jc w:val="both"/>
        <w:rPr>
          <w:color w:val="000000" w:themeColor="text1"/>
          <w:u w:color="000000" w:themeColor="text1"/>
        </w:rPr>
      </w:pPr>
      <w:r w:rsidRPr="00C63FE3">
        <w:rPr>
          <w:color w:val="000000" w:themeColor="text1"/>
          <w:u w:color="000000" w:themeColor="text1"/>
          <w:bdr w:val="none" w:sz="0" w:space="0" w:color="auto" w:frame="1"/>
        </w:rPr>
        <w:tab/>
      </w:r>
      <w:r w:rsidRPr="00C63FE3">
        <w:rPr>
          <w:color w:val="000000" w:themeColor="text1"/>
          <w:u w:color="000000" w:themeColor="text1"/>
          <w:bdr w:val="none" w:sz="0" w:space="0" w:color="auto" w:frame="1"/>
        </w:rPr>
        <w:tab/>
        <w:t>(2)</w:t>
      </w:r>
      <w:r w:rsidRPr="00C63FE3">
        <w:rPr>
          <w:color w:val="000000" w:themeColor="text1"/>
          <w:u w:color="000000" w:themeColor="text1"/>
          <w:bdr w:val="none" w:sz="0" w:space="0" w:color="auto" w:frame="1"/>
        </w:rPr>
        <w:tab/>
        <w:t>for an</w:t>
      </w:r>
      <w:r>
        <w:rPr>
          <w:color w:val="000000" w:themeColor="text1"/>
          <w:u w:color="000000" w:themeColor="text1"/>
          <w:bdr w:val="none" w:sz="0" w:space="0" w:color="auto" w:frame="1"/>
        </w:rPr>
        <w:t>y</w:t>
      </w:r>
      <w:r w:rsidRPr="00C63FE3">
        <w:rPr>
          <w:color w:val="000000" w:themeColor="text1"/>
          <w:u w:color="000000" w:themeColor="text1"/>
          <w:bdr w:val="none" w:sz="0" w:space="0" w:color="auto" w:frame="1"/>
        </w:rPr>
        <w:t xml:space="preserve"> election that is not a statewide general election or primary runoff election, the early voting centers must be open </w:t>
      </w:r>
      <w:r>
        <w:rPr>
          <w:color w:val="000000" w:themeColor="text1"/>
          <w:u w:color="000000" w:themeColor="text1"/>
          <w:bdr w:val="none" w:sz="0" w:space="0" w:color="auto" w:frame="1"/>
        </w:rPr>
        <w:t xml:space="preserve">Monday through Friday </w:t>
      </w:r>
      <w:r w:rsidRPr="00C63FE3">
        <w:rPr>
          <w:color w:val="000000" w:themeColor="text1"/>
          <w:u w:color="000000" w:themeColor="text1"/>
          <w:bdr w:val="none" w:sz="0" w:space="0" w:color="auto" w:frame="1"/>
        </w:rPr>
        <w:t xml:space="preserve">from 8:30 a.m. until 5:00 p.m. </w:t>
      </w:r>
      <w:r>
        <w:rPr>
          <w:color w:val="000000" w:themeColor="text1"/>
          <w:u w:color="000000" w:themeColor="text1"/>
          <w:bdr w:val="none" w:sz="0" w:space="0" w:color="auto" w:frame="1"/>
        </w:rPr>
        <w:t>during the early voting period</w:t>
      </w:r>
      <w:r w:rsidRPr="00C63FE3">
        <w:rPr>
          <w:snapToGrid w:val="0"/>
        </w:rPr>
        <w:t>;</w:t>
      </w:r>
    </w:p>
    <w:p w:rsidR="006035A2" w:rsidRPr="00BA5D21" w:rsidRDefault="006035A2" w:rsidP="00BB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3FE3">
        <w:rPr>
          <w:color w:val="000000" w:themeColor="text1"/>
          <w:u w:color="000000" w:themeColor="text1"/>
          <w:bdr w:val="none" w:sz="0" w:space="0" w:color="auto" w:frame="1"/>
        </w:rPr>
        <w:tab/>
      </w:r>
      <w:r w:rsidRPr="00C63FE3">
        <w:rPr>
          <w:color w:val="000000" w:themeColor="text1"/>
          <w:u w:color="000000" w:themeColor="text1"/>
          <w:bdr w:val="none" w:sz="0" w:space="0" w:color="auto" w:frame="1"/>
        </w:rPr>
        <w:tab/>
        <w:t>(3)</w:t>
      </w:r>
      <w:r w:rsidRPr="00C63FE3">
        <w:rPr>
          <w:color w:val="000000" w:themeColor="text1"/>
          <w:u w:color="000000" w:themeColor="text1"/>
          <w:bdr w:val="none" w:sz="0" w:space="0" w:color="auto" w:frame="1"/>
        </w:rPr>
        <w:tab/>
        <w:t>for a</w:t>
      </w:r>
      <w:r>
        <w:rPr>
          <w:color w:val="000000" w:themeColor="text1"/>
          <w:u w:color="000000" w:themeColor="text1"/>
          <w:bdr w:val="none" w:sz="0" w:space="0" w:color="auto" w:frame="1"/>
        </w:rPr>
        <w:t>ny</w:t>
      </w:r>
      <w:r w:rsidRPr="00C63FE3">
        <w:rPr>
          <w:color w:val="000000" w:themeColor="text1"/>
          <w:u w:color="000000" w:themeColor="text1"/>
          <w:bdr w:val="none" w:sz="0" w:space="0" w:color="auto" w:frame="1"/>
        </w:rPr>
        <w:t xml:space="preserve"> primary runoff election, the early voting centers must be open on the </w:t>
      </w:r>
      <w:r>
        <w:rPr>
          <w:color w:val="000000" w:themeColor="text1"/>
          <w:u w:color="000000" w:themeColor="text1"/>
          <w:bdr w:val="none" w:sz="0" w:space="0" w:color="auto" w:frame="1"/>
        </w:rPr>
        <w:t>Wednesday</w:t>
      </w:r>
      <w:r w:rsidRPr="00C63FE3">
        <w:rPr>
          <w:color w:val="000000" w:themeColor="text1"/>
          <w:u w:color="000000" w:themeColor="text1"/>
          <w:bdr w:val="none" w:sz="0" w:space="0" w:color="auto" w:frame="1"/>
        </w:rPr>
        <w:t xml:space="preserve"> through Friday immediately preceding the election and must be open from 8:30 a.m. until 5:00 p.m.; and</w:t>
      </w:r>
    </w:p>
    <w:p w:rsidR="006035A2" w:rsidRPr="00BA5D21" w:rsidRDefault="006035A2" w:rsidP="00E30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r>
      <w:r w:rsidRPr="00BA5D21">
        <w:rPr>
          <w:snapToGrid w:val="0"/>
        </w:rPr>
        <w:tab/>
        <w:t>(4) for any election, the early voting centers must not be open on Sundays.</w:t>
      </w:r>
      <w:r w:rsidRPr="00BA5D21">
        <w:rPr>
          <w:rFonts w:eastAsia="MS Mincho"/>
          <w:color w:val="000000"/>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MS Mincho"/>
          <w:color w:val="000000"/>
        </w:rPr>
        <w:tab/>
      </w:r>
      <w:r w:rsidRPr="00BA5D21">
        <w:rPr>
          <w:rFonts w:eastAsia="Calibri"/>
          <w:color w:val="000000"/>
        </w:rPr>
        <w:t>(G)(1)</w:t>
      </w:r>
      <w:r w:rsidRPr="00BA5D21">
        <w:rPr>
          <w:rFonts w:eastAsia="Calibri"/>
          <w:color w:val="000000"/>
        </w:rPr>
        <w:tab/>
        <w:t xml:space="preserve">Each county board of voter registration and elections must determine locations for its early voting centers. In selecting locations for early voting centers, the county board of voter registration and elections must consider geography, population, and ADA compliant accessibility. The county board of voter registration and elections must distribute the locations throughout the county to maximize accessibility for all voters in the county to the greatest extent possible.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(2)</w:t>
      </w:r>
      <w:r w:rsidRPr="00BA5D21">
        <w:rPr>
          <w:rFonts w:eastAsia="Calibri"/>
          <w:color w:val="000000"/>
        </w:rPr>
        <w:tab/>
        <w:t xml:space="preserve">Each county board of voter registration and elections must identify locations it intends to utilize as early voting centers for a statewide primary and a statewide general election by March 10 before that primary election.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r>
      <w:r w:rsidRPr="00BA5D21">
        <w:rPr>
          <w:rFonts w:eastAsia="Calibri"/>
          <w:color w:val="000000"/>
        </w:rPr>
        <w:tab/>
        <w:t>(3)</w:t>
      </w:r>
      <w:r w:rsidRPr="00BA5D21">
        <w:rPr>
          <w:rFonts w:eastAsia="Calibri"/>
          <w:color w:val="000000"/>
        </w:rPr>
        <w:tab/>
        <w:t>The Executive Director of the State Election Commission must approve the addition or relocation of early voting centers after March 10, and may, at his discretion, direct the move of early voting centers to ensure proper distribution throughout each county.</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(H)</w:t>
      </w:r>
      <w:r w:rsidRPr="00BA5D21">
        <w:rPr>
          <w:rFonts w:eastAsia="Calibri"/>
          <w:color w:val="000000"/>
        </w:rPr>
        <w:tab/>
        <w:t>The county board of voter registration and elections must publish the location and hours of each early voting center at least fourteen days before the early voting period begins. Publication of the schedule must be made, at a minimum, to a website or webpage managed by, or on behalf of, each respective county board of voter registration and elections.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(I)</w:t>
      </w:r>
      <w:r w:rsidRPr="00BA5D21">
        <w:rPr>
          <w:rFonts w:eastAsia="Calibri"/>
          <w:color w:val="000000"/>
        </w:rPr>
        <w:tab/>
        <w:t>Each early voting center must have available every ballot style in use in the particular county for that election.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rPr>
          <w:rFonts w:eastAsia="Calibri"/>
          <w:color w:val="000000"/>
        </w:rPr>
        <w:tab/>
        <w:t>(J)</w:t>
      </w:r>
      <w:r w:rsidRPr="00BA5D21">
        <w:rPr>
          <w:rFonts w:eastAsia="Calibri"/>
          <w:color w:val="000000"/>
        </w:rPr>
        <w:tab/>
        <w:t>Upon the daily closure of each early voting center, all ballots must be transported to the county board of voter registration and elections and stored in a secure location.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rsidRPr="00BA5D21">
        <w:rPr>
          <w:rFonts w:eastAsia="MS Mincho"/>
          <w:color w:val="000000"/>
        </w:rPr>
        <w:tab/>
        <w:t>(K)</w:t>
      </w:r>
      <w:r w:rsidRPr="00BA5D21">
        <w:rPr>
          <w:rFonts w:eastAsia="MS Mincho"/>
          <w:color w:val="000000"/>
        </w:rPr>
        <w:tab/>
        <w:t>A sign must be posted prominently in each early voting center and shall have printed on it: ‘VOTING MORE THAN ONCE IS A FELONY AND, UPON CONVICTION, A PERSON MUST BE FINED NOT LESS THAN ONE THOUSAND DOLLARS NOR MORE THAN FIVE THOUSAND DOLLARS AND IMPRISONED NOT MORE THAN FIVE YEARS’.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r w:rsidRPr="00BA5D21">
        <w:rPr>
          <w:rFonts w:eastAsia="Calibri"/>
          <w:snapToGrid w:val="0"/>
          <w:color w:val="000000"/>
        </w:rPr>
        <w:tab/>
        <w:t>(L)</w:t>
      </w:r>
      <w:r w:rsidRPr="00BA5D21">
        <w:rPr>
          <w:rFonts w:eastAsia="Calibri"/>
          <w:snapToGrid w:val="0"/>
          <w:color w:val="000000"/>
        </w:rPr>
        <w:tab/>
        <w:t>The provisions of this section do not apply to presidential preference primaries held pursuant to Section 7</w:t>
      </w:r>
      <w:r w:rsidRPr="00BA5D21">
        <w:rPr>
          <w:rFonts w:eastAsia="Calibri"/>
          <w:snapToGrid w:val="0"/>
          <w:color w:val="000000"/>
        </w:rPr>
        <w:noBreakHyphen/>
        <w:t>11</w:t>
      </w:r>
      <w:r w:rsidRPr="00BA5D21">
        <w:rPr>
          <w:rFonts w:eastAsia="Calibri"/>
          <w:snapToGrid w:val="0"/>
          <w:color w:val="000000"/>
        </w:rPr>
        <w:noBreakHyphen/>
        <w:t>20.”</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color w:val="000000"/>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w:t>
      </w:r>
      <w:r w:rsidRPr="00BA5D21">
        <w:tab/>
        <w:t>A.</w:t>
      </w:r>
      <w:r w:rsidRPr="00BA5D21">
        <w:tab/>
      </w:r>
      <w:r w:rsidRPr="00BA5D21">
        <w:tab/>
        <w:t>Section 7</w:t>
      </w:r>
      <w:r w:rsidRPr="00BA5D21">
        <w:noBreakHyphen/>
        <w:t>11</w:t>
      </w:r>
      <w:r w:rsidRPr="00BA5D21">
        <w:noBreakHyphen/>
        <w:t>10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11</w:t>
      </w:r>
      <w:r w:rsidRPr="00BA5D21">
        <w:noBreakHyphen/>
        <w:t>10.</w:t>
      </w:r>
      <w:r w:rsidRPr="00BA5D21">
        <w:tab/>
      </w:r>
      <w:r w:rsidRPr="00BA5D21">
        <w:rPr>
          <w:u w:val="single"/>
        </w:rPr>
        <w:t>(A)</w:t>
      </w:r>
      <w:r w:rsidRPr="00BA5D21">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BA5D21">
        <w:rPr>
          <w:strike/>
        </w:rPr>
        <w:t>shall</w:t>
      </w:r>
      <w:r w:rsidRPr="00BA5D21">
        <w:t xml:space="preserve"> </w:t>
      </w:r>
      <w:r w:rsidRPr="00BA5D21">
        <w:rPr>
          <w:u w:val="single"/>
        </w:rPr>
        <w:t>must</w:t>
      </w:r>
      <w:r w:rsidRPr="00BA5D21">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(B)</w:t>
      </w:r>
      <w:r w:rsidRPr="00BA5D21">
        <w:tab/>
      </w:r>
      <w:r w:rsidRPr="00BA5D21">
        <w:rPr>
          <w:u w:val="single"/>
        </w:rPr>
        <w:t>A candidate must not file more than one statement of intention of candidacy for a single office for the same election.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(C)</w:t>
      </w:r>
      <w:r w:rsidRPr="00BA5D21">
        <w:tab/>
      </w:r>
      <w:r w:rsidRPr="00BA5D21">
        <w:rPr>
          <w:u w:val="single"/>
        </w:rPr>
        <w:t>A candidate must not be nominated by more than one political party for a single office for the same election.</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13</w:t>
      </w:r>
      <w:r w:rsidRPr="00BA5D21">
        <w:noBreakHyphen/>
        <w:t>320(D)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 xml:space="preserve">The names of candidates offering for </w:t>
      </w:r>
      <w:r w:rsidRPr="00BA5D21">
        <w:rPr>
          <w:strike/>
        </w:rPr>
        <w:t>any other</w:t>
      </w:r>
      <w:r w:rsidRPr="00BA5D21">
        <w:t xml:space="preserve"> </w:t>
      </w:r>
      <w:r w:rsidRPr="00BA5D21">
        <w:rPr>
          <w:u w:val="single"/>
        </w:rPr>
        <w:t>another</w:t>
      </w:r>
      <w:r w:rsidRPr="00BA5D21">
        <w:t xml:space="preserve"> office </w:t>
      </w:r>
      <w:r w:rsidRPr="00BA5D21">
        <w:rPr>
          <w:strike/>
        </w:rPr>
        <w:t>shall</w:t>
      </w:r>
      <w:r w:rsidRPr="00BA5D21">
        <w:t xml:space="preserve"> </w:t>
      </w:r>
      <w:r w:rsidRPr="00BA5D21">
        <w:rPr>
          <w:u w:val="single"/>
        </w:rPr>
        <w:t>must</w:t>
      </w:r>
      <w:r w:rsidRPr="00BA5D21">
        <w:t xml:space="preserve"> be placed in the proper place on the appropriate ballot, stating whether it is a state, congressional, legislative, county</w:t>
      </w:r>
      <w:r w:rsidRPr="00BA5D21">
        <w:rPr>
          <w:u w:val="single"/>
        </w:rPr>
        <w:t>,</w:t>
      </w:r>
      <w:r w:rsidRPr="00BA5D21">
        <w:t xml:space="preserve"> or other office. </w:t>
      </w:r>
      <w:r w:rsidRPr="00BA5D21">
        <w:rPr>
          <w:u w:val="single"/>
        </w:rPr>
        <w:t>A candidate’s name must not appear on the ballot more than once for any single office for the same election.</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3.  Section 7</w:t>
      </w:r>
      <w:r w:rsidRPr="00BA5D21">
        <w:noBreakHyphen/>
        <w:t>15</w:t>
      </w:r>
      <w:r w:rsidRPr="00BA5D21">
        <w:noBreakHyphen/>
        <w:t>220(A)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The oath, a copy of which is required by Section 7</w:t>
      </w:r>
      <w:r w:rsidRPr="00BA5D21">
        <w:noBreakHyphen/>
        <w:t>15</w:t>
      </w:r>
      <w:r w:rsidRPr="00BA5D21">
        <w:noBreakHyphen/>
        <w:t>200(2) to be sent each absentee ballot applicant and which is required by Section 7</w:t>
      </w:r>
      <w:r w:rsidRPr="00BA5D21">
        <w:noBreakHyphen/>
        <w:t>15</w:t>
      </w:r>
      <w:r w:rsidRPr="00BA5D21">
        <w:noBreakHyphen/>
        <w:t xml:space="preserve">230 to be returned with the absentee ballot applicant’s ballot, shall be signed by the absentee ballot applicant and witnessed </w:t>
      </w:r>
      <w:r w:rsidRPr="00BA5D21">
        <w:rPr>
          <w:u w:val="single" w:color="000000"/>
        </w:rPr>
        <w:t>by a person who is at least eighteen years of age</w:t>
      </w:r>
      <w:r w:rsidRPr="00BA5D21">
        <w:t>. The oath shall be in the following form:</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Address of Witness”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SECTION</w:t>
      </w:r>
      <w:r w:rsidRPr="00BA5D21">
        <w:tab/>
        <w:t>4.</w:t>
      </w:r>
      <w:r w:rsidRPr="00BA5D21">
        <w:tab/>
        <w:t>Section 7</w:t>
      </w:r>
      <w:r w:rsidRPr="00BA5D21">
        <w:noBreakHyphen/>
        <w:t>15</w:t>
      </w:r>
      <w:r w:rsidRPr="00BA5D21">
        <w:noBreakHyphen/>
        <w:t>320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Pr>
          <w:u w:color="000000"/>
        </w:rPr>
        <w:t>“</w:t>
      </w:r>
      <w:r w:rsidRPr="00BA5D21">
        <w:rPr>
          <w:u w:color="000000"/>
        </w:rPr>
        <w:t>Section 7</w:t>
      </w:r>
      <w:r w:rsidRPr="00BA5D21">
        <w:rPr>
          <w:u w:color="000000"/>
        </w:rPr>
        <w:noBreakHyphen/>
        <w:t>15</w:t>
      </w:r>
      <w:r w:rsidRPr="00BA5D21">
        <w:rPr>
          <w:u w:color="000000"/>
        </w:rPr>
        <w:noBreakHyphen/>
        <w:t>320.</w:t>
      </w:r>
      <w:r w:rsidRPr="00BA5D21">
        <w:rPr>
          <w:u w:color="000000"/>
        </w:rPr>
        <w:tab/>
        <w:t>(A)</w:t>
      </w:r>
      <w:r w:rsidRPr="00BA5D21">
        <w:rPr>
          <w:u w:color="000000"/>
        </w:rPr>
        <w:tab/>
        <w:t xml:space="preserve">Qualified electors in </w:t>
      </w:r>
      <w:r w:rsidRPr="00BA5D21">
        <w:rPr>
          <w:strike/>
          <w:u w:color="000000"/>
        </w:rPr>
        <w:t>any of</w:t>
      </w:r>
      <w:r w:rsidRPr="00BA5D21">
        <w:rPr>
          <w:u w:color="000000"/>
        </w:rPr>
        <w:t xml:space="preserve"> the following categories </w:t>
      </w:r>
      <w:r w:rsidRPr="00BA5D21">
        <w:rPr>
          <w:u w:val="single" w:color="000000"/>
        </w:rPr>
        <w:t>who are unable to vote during early voting hours for the duration of the early voting period, and during the hours the polls are open on election day,</w:t>
      </w:r>
      <w:r w:rsidRPr="00BA5D21">
        <w:rPr>
          <w:u w:color="000000"/>
        </w:rPr>
        <w:t xml:space="preserve"> must be permitted to vote by absentee ballot in </w:t>
      </w:r>
      <w:r w:rsidRPr="00BA5D21">
        <w:rPr>
          <w:strike/>
          <w:u w:color="000000"/>
        </w:rPr>
        <w:t>all elections</w:t>
      </w:r>
      <w:r w:rsidRPr="00BA5D21">
        <w:rPr>
          <w:u w:color="000000"/>
        </w:rPr>
        <w:t xml:space="preserve"> </w:t>
      </w:r>
      <w:r w:rsidRPr="00BA5D21">
        <w:rPr>
          <w:u w:val="single" w:color="000000"/>
        </w:rPr>
        <w:t>an election</w:t>
      </w:r>
      <w:r w:rsidRPr="00BA5D21">
        <w:rPr>
          <w:u w:color="000000"/>
        </w:rPr>
        <w:t xml:space="preserve"> </w:t>
      </w:r>
      <w:r w:rsidRPr="00BA5D21">
        <w:rPr>
          <w:strike/>
          <w:u w:color="000000"/>
        </w:rPr>
        <w:t>when they are absent from their county of residence on election day during the hours the polls are open , to an extent that it prevents them from voting in person</w:t>
      </w:r>
      <w:r w:rsidRPr="00BA5D21">
        <w:rPr>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r>
      <w:r w:rsidRPr="00BA5D21">
        <w:rPr>
          <w:u w:val="single"/>
        </w:rPr>
        <w:t>persons with employment obligations who present written certification of the obligations to the county board of voter registration and elections</w:t>
      </w:r>
      <w:r w:rsidRPr="00BA5D21">
        <w:t xml:space="preserve"> </w:t>
      </w:r>
      <w:r w:rsidRPr="00BA5D21">
        <w:rPr>
          <w:strike/>
          <w:u w:color="000000"/>
        </w:rPr>
        <w:t>students, their spouses, and dependents residing with them</w:t>
      </w:r>
      <w:r w:rsidRPr="00BA5D21">
        <w:rPr>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(2)</w:t>
      </w:r>
      <w:r w:rsidRPr="00BA5D21">
        <w:rPr>
          <w:u w:color="000000"/>
        </w:rPr>
        <w:tab/>
        <w:t xml:space="preserve">persons </w:t>
      </w:r>
      <w:r w:rsidRPr="00BA5D21">
        <w:rPr>
          <w:u w:val="single"/>
        </w:rPr>
        <w:t>who will be attending sick or physically disabled persons</w:t>
      </w:r>
      <w:r w:rsidRPr="00BA5D21">
        <w:rPr>
          <w:u w:color="000000"/>
        </w:rPr>
        <w:t xml:space="preserve"> </w:t>
      </w:r>
      <w:r w:rsidRPr="00BA5D21">
        <w:rPr>
          <w:strike/>
          <w:u w:color="000000"/>
        </w:rPr>
        <w:t>serving with the American Red Cross or with the United Service Organizations (USO) who are attached to and serving with the Armed Forces of the United States, their spouses, and dependents residing with them</w:t>
      </w:r>
      <w:r w:rsidRPr="00BA5D21">
        <w:rPr>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color="000000"/>
        </w:rPr>
        <w:tab/>
        <w:t>(3)</w:t>
      </w:r>
      <w:r w:rsidRPr="00BA5D21">
        <w:rPr>
          <w:u w:color="000000"/>
        </w:rPr>
        <w:tab/>
      </w:r>
      <w:r w:rsidRPr="00BA5D21">
        <w:rPr>
          <w:u w:val="single"/>
        </w:rPr>
        <w:t>persons confined to a jail or pretrial facility pending disposition of arrest or trial</w:t>
      </w:r>
      <w:r w:rsidRPr="00BA5D21">
        <w:t xml:space="preserve"> </w:t>
      </w:r>
      <w:r w:rsidRPr="00BA5D21">
        <w:rPr>
          <w:strike/>
          <w:u w:color="000000"/>
        </w:rPr>
        <w:t>governmental employees, their spouses, and dependents residing with them</w:t>
      </w:r>
      <w:r w:rsidRPr="00BA5D21">
        <w:rPr>
          <w:u w:color="000000"/>
        </w:rPr>
        <w:t xml:space="preserve">; </w:t>
      </w:r>
      <w:r w:rsidRPr="00BA5D21">
        <w:rPr>
          <w:u w:val="single" w:color="000000"/>
        </w:rPr>
        <w:t>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(4)</w:t>
      </w:r>
      <w:r w:rsidRPr="00BA5D21">
        <w:rPr>
          <w:u w:color="000000"/>
        </w:rPr>
        <w:tab/>
      </w:r>
      <w:r w:rsidRPr="00BA5D21">
        <w:t xml:space="preserve">persons </w:t>
      </w:r>
      <w:r w:rsidRPr="00BA5D21">
        <w:rPr>
          <w:u w:val="single"/>
        </w:rPr>
        <w:t>who are going to be absent from their county of residence</w:t>
      </w:r>
      <w:r w:rsidRPr="00BA5D21">
        <w:rPr>
          <w:u w:color="000000"/>
        </w:rPr>
        <w:t xml:space="preserve"> </w:t>
      </w:r>
      <w:r w:rsidRPr="00BA5D21">
        <w:rPr>
          <w:strike/>
          <w:u w:color="000000"/>
        </w:rPr>
        <w:t>on vacation (who by virtue of vacation plans will be absent from their county of residence on election day); 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(5)</w:t>
      </w:r>
      <w:r w:rsidRPr="00BA5D21">
        <w:rPr>
          <w:u w:color="000000"/>
        </w:rPr>
        <w:tab/>
      </w:r>
      <w:r w:rsidRPr="00BA5D21">
        <w:rPr>
          <w:strike/>
          <w:u w:color="000000"/>
        </w:rPr>
        <w:t>overseas citizens</w:t>
      </w:r>
      <w:r w:rsidRPr="00BA5D21">
        <w:rPr>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t>(B)</w:t>
      </w:r>
      <w:r w:rsidRPr="00BA5D21">
        <w:rPr>
          <w:u w:color="000000"/>
        </w:rPr>
        <w:tab/>
        <w:t xml:space="preserve">Qualified electors in the following categories must be permitted to vote by absentee ballot in </w:t>
      </w:r>
      <w:r w:rsidRPr="00BA5D21">
        <w:rPr>
          <w:u w:val="single" w:color="000000"/>
        </w:rPr>
        <w:t>an election, regardless of whether the elector is able to vote during early voting hours for the duration of the early voting period, and during the hours the polls are open</w:t>
      </w:r>
      <w:r w:rsidRPr="00BA5D21">
        <w:t xml:space="preserve"> </w:t>
      </w:r>
      <w:r w:rsidRPr="00BA5D21">
        <w:rPr>
          <w:strike/>
          <w:u w:color="000000"/>
        </w:rPr>
        <w:t>all elections, whether or not they are absent from their county of residence</w:t>
      </w:r>
      <w:r w:rsidRPr="00BA5D21">
        <w:rPr>
          <w:u w:color="000000"/>
        </w:rPr>
        <w:t xml:space="preserve"> on election day:</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(1)</w:t>
      </w:r>
      <w:r w:rsidRPr="00BA5D21">
        <w:rPr>
          <w:u w:color="000000"/>
        </w:rPr>
        <w:tab/>
        <w:t>physically disabled persons;</w:t>
      </w:r>
    </w:p>
    <w:p w:rsidR="006035A2" w:rsidRPr="00BA5D21" w:rsidRDefault="006035A2" w:rsidP="008B087C">
      <w:pPr>
        <w:pStyle w:val="Amend"/>
        <w:rPr>
          <w:strike/>
        </w:rPr>
      </w:pPr>
      <w:r w:rsidRPr="00BA5D21">
        <w:tab/>
      </w:r>
      <w:r w:rsidRPr="00BA5D21">
        <w:tab/>
        <w:t>(2)</w:t>
      </w:r>
      <w:r w:rsidRPr="00BA5D21">
        <w:tab/>
      </w:r>
      <w:r w:rsidRPr="00BA5D21">
        <w:rPr>
          <w:u w:val="single"/>
        </w:rPr>
        <w:t>persons sixty</w:t>
      </w:r>
      <w:r w:rsidRPr="00BA5D21">
        <w:rPr>
          <w:u w:val="single"/>
        </w:rPr>
        <w:noBreakHyphen/>
        <w:t>five years of age or older</w:t>
      </w:r>
      <w:r w:rsidRPr="00BA5D21">
        <w:t xml:space="preserve"> </w:t>
      </w:r>
      <w:r w:rsidRPr="00BA5D21">
        <w:rPr>
          <w:strike/>
        </w:rPr>
        <w:t>persons whose employment obligations require that they be at their place of employment during  the hours that the polls are open and present written certification of that obligation to the county board of voter registration and elections</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color="000000"/>
        </w:rPr>
        <w:tab/>
        <w:t>(3)</w:t>
      </w:r>
      <w:r w:rsidRPr="00BA5D21">
        <w:rPr>
          <w:u w:color="000000"/>
        </w:rPr>
        <w:tab/>
      </w:r>
      <w:r w:rsidRPr="00BA5D21">
        <w:rPr>
          <w:u w:val="single" w:color="000000"/>
        </w:rPr>
        <w:t>members of the Armed Forces and Merchant Marines of the United States, their spouses, and dependents residing with them</w:t>
      </w:r>
      <w:r w:rsidRPr="00BA5D21">
        <w:rPr>
          <w:u w:color="000000"/>
        </w:rPr>
        <w:t xml:space="preserve"> </w:t>
      </w:r>
      <w:r w:rsidRPr="00BA5D21">
        <w:rPr>
          <w:strike/>
          <w:u w:color="000000"/>
        </w:rPr>
        <w:t>certified poll watchers, poll managers, county board of voter registration and elections members and staff, county and state election commission members and staff working on election day</w:t>
      </w:r>
      <w:r w:rsidRPr="00BA5D21">
        <w:rPr>
          <w:u w:color="000000"/>
        </w:rPr>
        <w:t xml:space="preserve">; </w:t>
      </w:r>
      <w:r w:rsidRPr="00BA5D21">
        <w:rPr>
          <w:u w:val="single" w:color="000000"/>
        </w:rPr>
        <w:t>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t>(4)</w:t>
      </w:r>
      <w:r w:rsidRPr="00BA5D21">
        <w:rPr>
          <w:u w:color="000000"/>
        </w:rPr>
        <w:tab/>
      </w:r>
      <w:r w:rsidRPr="00BA5D21">
        <w:rPr>
          <w:strike/>
          <w:u w:color="000000"/>
        </w:rPr>
        <w:t>attending sick or physically disabled persons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strike/>
          <w:u w:color="000000"/>
        </w:rPr>
        <w:t>(5)</w:t>
      </w:r>
      <w:r w:rsidRPr="00BA5D21">
        <w:rPr>
          <w:u w:color="000000"/>
        </w:rPr>
        <w:tab/>
        <w:t>persons admitted to hospitals as emergency patients on the day of an election or within a four</w:t>
      </w:r>
      <w:r w:rsidRPr="00BA5D21">
        <w:rPr>
          <w:u w:color="000000"/>
        </w:rPr>
        <w:noBreakHyphen/>
        <w:t>day period before the election</w:t>
      </w:r>
      <w:r w:rsidRPr="00BA5D21">
        <w:rPr>
          <w:u w:val="single" w:color="000000"/>
        </w:rPr>
        <w:t>, as provided in Section 7-15-330</w:t>
      </w:r>
      <w:r w:rsidRPr="00F2579A">
        <w:rPr>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(6)</w:t>
      </w:r>
      <w:r w:rsidRPr="00BA5D21">
        <w:rPr>
          <w:u w:color="000000"/>
        </w:rPr>
        <w:tab/>
      </w:r>
      <w:r w:rsidRPr="00BA5D21">
        <w:rPr>
          <w:strike/>
          <w:u w:color="000000"/>
        </w:rPr>
        <w:t>persons with a death or funeral in the family within a three</w:t>
      </w:r>
      <w:r w:rsidRPr="00BA5D21">
        <w:rPr>
          <w:strike/>
          <w:u w:color="000000"/>
        </w:rPr>
        <w:noBreakHyphen/>
        <w:t>day period before the election</w:t>
      </w:r>
      <w:r w:rsidRPr="00F2579A">
        <w:rPr>
          <w:strike/>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(7)</w:t>
      </w:r>
      <w:r w:rsidRPr="00BA5D21">
        <w:rPr>
          <w:u w:color="000000"/>
        </w:rPr>
        <w:tab/>
      </w:r>
      <w:r w:rsidRPr="00BA5D21">
        <w:rPr>
          <w:strike/>
          <w:u w:color="000000"/>
        </w:rPr>
        <w:t>persons who will be serving as jurors in a state or federal court on election day</w:t>
      </w:r>
      <w:r w:rsidRPr="00F2579A">
        <w:rPr>
          <w:strike/>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r>
      <w:r w:rsidRPr="00BA5D21">
        <w:tab/>
      </w:r>
      <w:r w:rsidRPr="00BA5D21">
        <w:rPr>
          <w:strike/>
          <w:u w:color="000000"/>
        </w:rPr>
        <w:t>(8)</w:t>
      </w:r>
      <w:r w:rsidRPr="00BA5D21">
        <w:rPr>
          <w:u w:color="000000"/>
        </w:rPr>
        <w:tab/>
      </w:r>
      <w:r w:rsidRPr="00BA5D21">
        <w:rPr>
          <w:strike/>
          <w:u w:color="000000"/>
        </w:rPr>
        <w:t>persons sixty</w:t>
      </w:r>
      <w:r w:rsidRPr="00BA5D21">
        <w:rPr>
          <w:strike/>
          <w:u w:color="000000"/>
        </w:rPr>
        <w:noBreakHyphen/>
        <w:t xml:space="preserve">five </w:t>
      </w:r>
      <w:r w:rsidRPr="00BA5D21">
        <w:rPr>
          <w:strike/>
        </w:rPr>
        <w:t>years</w:t>
      </w:r>
      <w:r w:rsidRPr="00BA5D21">
        <w:rPr>
          <w:strike/>
          <w:u w:color="000000"/>
        </w:rPr>
        <w:t xml:space="preserve"> of age or older;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color="000000"/>
        </w:rPr>
        <w:tab/>
      </w:r>
      <w:r w:rsidRPr="00BA5D21">
        <w:rPr>
          <w:strike/>
          <w:u w:color="000000"/>
        </w:rPr>
        <w:t>(9)</w:t>
      </w:r>
      <w:r w:rsidRPr="00BA5D21">
        <w:rPr>
          <w:u w:color="000000"/>
        </w:rPr>
        <w:tab/>
      </w:r>
      <w:r w:rsidRPr="00BA5D21">
        <w:rPr>
          <w:strike/>
          <w:u w:color="000000"/>
        </w:rPr>
        <w:t>persons confined to a jail or pretrial facility pending disposition of arrest or trial; 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color="000000"/>
        </w:rPr>
        <w:tab/>
      </w:r>
      <w:r w:rsidRPr="00BA5D21">
        <w:rPr>
          <w:strike/>
          <w:u w:color="000000"/>
        </w:rPr>
        <w:t>(10)</w:t>
      </w:r>
      <w:r w:rsidRPr="00BA5D21">
        <w:rPr>
          <w:strike/>
          <w:u w:color="000000"/>
        </w:rPr>
        <w:tab/>
        <w:t>members of the Armed Forces and Merchant Marines of the United States, their spouses, and dependents residing with them</w:t>
      </w:r>
      <w:r w:rsidRPr="00BA5D21">
        <w:rPr>
          <w:u w:color="000000"/>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5.</w:t>
      </w:r>
      <w:r w:rsidRPr="00BA5D21">
        <w:tab/>
        <w:t>Section 7</w:t>
      </w:r>
      <w:r w:rsidRPr="00BA5D21">
        <w:noBreakHyphen/>
        <w:t>15</w:t>
      </w:r>
      <w:r w:rsidRPr="00BA5D21">
        <w:noBreakHyphen/>
        <w:t>330 of the 1976 Code, as last amended by Act 133 of 2020, reads: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A5D21">
        <w:tab/>
      </w:r>
      <w:r w:rsidRPr="00BA5D21">
        <w:rPr>
          <w:color w:val="000000"/>
        </w:rPr>
        <w:t>“Section 7-15-330.</w:t>
      </w:r>
      <w:r w:rsidRPr="00BA5D21">
        <w:rPr>
          <w:color w:val="000000"/>
        </w:rPr>
        <w:tab/>
      </w:r>
      <w:r w:rsidRPr="00BA5D21">
        <w:rPr>
          <w:color w:val="000000"/>
          <w:u w:val="single"/>
        </w:rPr>
        <w:t>(A)</w:t>
      </w:r>
      <w:r w:rsidRPr="00BA5D21">
        <w:rPr>
          <w:color w:val="000000"/>
        </w:rPr>
        <w:tab/>
        <w:t>To vote by absentee ballot</w:t>
      </w:r>
      <w:r w:rsidRPr="00BA5D21">
        <w:rPr>
          <w:strike/>
          <w:color w:val="000000"/>
        </w:rPr>
        <w:t>,</w:t>
      </w:r>
      <w:r w:rsidRPr="00BA5D21">
        <w:rPr>
          <w:color w:val="000000"/>
          <w:u w:val="single"/>
        </w:rPr>
        <w:t>:</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rPr>
        <w:tab/>
      </w:r>
      <w:r w:rsidRPr="00BA5D21">
        <w:rPr>
          <w:color w:val="000000"/>
        </w:rPr>
        <w:tab/>
      </w:r>
      <w:r w:rsidRPr="00BA5D21">
        <w:rPr>
          <w:color w:val="000000"/>
          <w:u w:val="single"/>
        </w:rPr>
        <w:t>(1)</w:t>
      </w:r>
      <w:r w:rsidRPr="00BA5D21">
        <w:rPr>
          <w:color w:val="000000"/>
        </w:rPr>
        <w:tab/>
      </w:r>
      <w:r w:rsidRPr="00BA5D21">
        <w:t>a qualified elector or a member of his immediate family</w:t>
      </w:r>
      <w:r w:rsidRPr="00BA5D21">
        <w:rPr>
          <w:u w:val="single"/>
        </w:rPr>
        <w:t>, as defined in Section 7-15-310(8),</w:t>
      </w:r>
      <w:r w:rsidRPr="00BA5D21">
        <w:t xml:space="preserve"> must request an application to vote by absentee ballot in person, by telephone, or by mail from the county board of voter registration and elections, or at an extension office of the </w:t>
      </w:r>
      <w:r w:rsidRPr="00BA5D21">
        <w:rPr>
          <w:u w:val="single"/>
        </w:rPr>
        <w:t>county</w:t>
      </w:r>
      <w:r w:rsidRPr="00BA5D21">
        <w:t xml:space="preserve"> board of voter registration and elections as established by the county governing body, for the county of the voter’s residence</w:t>
      </w:r>
      <w:r w:rsidRPr="00BA5D21">
        <w:rPr>
          <w:strike/>
        </w:rPr>
        <w:t>.</w:t>
      </w:r>
      <w:r w:rsidRPr="00BA5D21">
        <w:t xml:space="preserve"> </w:t>
      </w:r>
      <w:r w:rsidRPr="00BA5D21">
        <w:rPr>
          <w:u w:val="single"/>
        </w:rPr>
        <w:t>;or</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r>
      <w:r w:rsidRPr="00BA5D21">
        <w:tab/>
      </w:r>
      <w:r w:rsidRPr="00BA5D21">
        <w:rPr>
          <w:u w:val="single"/>
        </w:rPr>
        <w:t>(2)</w:t>
      </w:r>
      <w:r w:rsidRPr="00BA5D21">
        <w:tab/>
      </w:r>
      <w:r w:rsidRPr="00BA5D21">
        <w:rPr>
          <w:color w:val="000000"/>
        </w:rPr>
        <w:t xml:space="preserve">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w:t>
      </w:r>
      <w:r w:rsidRPr="00BA5D21">
        <w:rPr>
          <w:color w:val="000000"/>
          <w:u w:val="single"/>
        </w:rPr>
        <w:t>an authorized</w:t>
      </w:r>
      <w:r w:rsidRPr="00BA5D21">
        <w:rPr>
          <w:color w:val="000000"/>
        </w:rPr>
        <w:t xml:space="preserve"> representative. </w:t>
      </w:r>
      <w:r w:rsidRPr="00BA5D21">
        <w:rPr>
          <w:strike/>
          <w:color w:val="000000"/>
        </w:rPr>
        <w:t>This</w:t>
      </w:r>
      <w:r w:rsidRPr="00BA5D21">
        <w:rPr>
          <w:color w:val="000000"/>
        </w:rPr>
        <w:t xml:space="preserve"> </w:t>
      </w:r>
      <w:r w:rsidRPr="00BA5D21">
        <w:rPr>
          <w:color w:val="000000"/>
          <w:u w:val="single"/>
        </w:rPr>
        <w:t>The</w:t>
      </w:r>
      <w:r w:rsidRPr="00BA5D21">
        <w:rPr>
          <w:color w:val="000000"/>
        </w:rPr>
        <w:t xml:space="preserve"> signed oath must be kept on file with the </w:t>
      </w:r>
      <w:r w:rsidRPr="00BA5D21">
        <w:rPr>
          <w:color w:val="000000"/>
          <w:u w:val="single"/>
        </w:rPr>
        <w:t>county</w:t>
      </w:r>
      <w:r w:rsidRPr="00BA5D21">
        <w:rPr>
          <w:color w:val="000000"/>
        </w:rPr>
        <w:t xml:space="preserve"> board of voter registration and elections until the end of the calendar year or until all contests concerning a particular election have been finally determined, whichever is later. A candidate</w:t>
      </w:r>
      <w:r w:rsidRPr="00BA5D21">
        <w:rPr>
          <w:color w:val="000000"/>
          <w:u w:val="single"/>
        </w:rPr>
        <w:t>,</w:t>
      </w:r>
      <w:r w:rsidRPr="00BA5D21">
        <w:rPr>
          <w:color w:val="000000"/>
        </w:rPr>
        <w:t xml:space="preserve"> </w:t>
      </w:r>
      <w:r w:rsidRPr="00BA5D21">
        <w:rPr>
          <w:strike/>
          <w:color w:val="000000"/>
        </w:rPr>
        <w:t>or</w:t>
      </w:r>
      <w:r w:rsidRPr="00BA5D21">
        <w:rPr>
          <w:color w:val="000000"/>
        </w:rPr>
        <w:t xml:space="preserve"> a member of a candidate’s paid campaign staff, </w:t>
      </w:r>
      <w:r w:rsidRPr="00BA5D21">
        <w:rPr>
          <w:color w:val="000000"/>
          <w:u w:val="single"/>
        </w:rPr>
        <w:t xml:space="preserve">or a </w:t>
      </w:r>
      <w:r w:rsidRPr="00BA5D21">
        <w:rPr>
          <w:strike/>
          <w:color w:val="000000"/>
        </w:rPr>
        <w:t>including</w:t>
      </w:r>
      <w:r w:rsidRPr="00BA5D21">
        <w:rPr>
          <w:color w:val="000000"/>
        </w:rPr>
        <w:t xml:space="preserve"> </w:t>
      </w:r>
      <w:r w:rsidRPr="00BA5D21">
        <w:rPr>
          <w:color w:val="000000"/>
          <w:u w:val="single"/>
        </w:rPr>
        <w:t>campaign volunteer</w:t>
      </w:r>
      <w:r w:rsidRPr="00BA5D21">
        <w:rPr>
          <w:color w:val="000000"/>
        </w:rPr>
        <w:t xml:space="preserve"> </w:t>
      </w:r>
      <w:r w:rsidRPr="00BA5D21">
        <w:rPr>
          <w:strike/>
          <w:color w:val="000000"/>
        </w:rPr>
        <w:t>volunteers reimbursed for time expended on campaign activity</w:t>
      </w:r>
      <w:r w:rsidRPr="00BA5D21">
        <w:rPr>
          <w:color w:val="000000"/>
        </w:rPr>
        <w:t xml:space="preserve">, is not allowed to request applications for absentee voting for any person designated in this section unless the person is a member of the immediate family. </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rPr>
          <w:u w:val="single"/>
        </w:rPr>
        <w:t>(B)(1)</w:t>
      </w:r>
      <w:r w:rsidRPr="00BA5D21">
        <w:tab/>
        <w:t xml:space="preserve">A request for an application to vote by absentee ballot may be made anytime during the calendar year in which the election in which the qualified elector desires to be permitted to vote by absentee ballot is being held. </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(2)</w:t>
      </w:r>
      <w:r w:rsidRPr="00BA5D21">
        <w:tab/>
      </w:r>
      <w:r w:rsidRPr="00BA5D21">
        <w:rPr>
          <w:u w:val="single"/>
        </w:rPr>
        <w:t>A person who makes a request for an application to vote by absentee ballot, either for himself or on behalf of another elector as permitted by this section, must provide the following:</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(a)</w:t>
      </w:r>
      <w:r w:rsidRPr="00BA5D21">
        <w:tab/>
      </w:r>
      <w:r w:rsidRPr="00BA5D21">
        <w:rPr>
          <w:u w:val="single"/>
        </w:rPr>
        <w:t>for the elector for whom the request is being made, the elector’s:</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BA5D21">
        <w:tab/>
      </w:r>
      <w:r w:rsidRPr="00BA5D21">
        <w:tab/>
      </w:r>
      <w:r w:rsidRPr="00BA5D21">
        <w:rPr>
          <w:u w:val="single"/>
        </w:rPr>
        <w:t>name;</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date of birth; and</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last four digits of his social security number; and</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rPr>
          <w:u w:val="single"/>
        </w:rPr>
        <w:t>(b)</w:t>
      </w:r>
      <w:r w:rsidRPr="00BA5D21">
        <w:tab/>
      </w:r>
      <w:r w:rsidRPr="00BA5D21">
        <w:rPr>
          <w:u w:val="single"/>
        </w:rPr>
        <w:t>if someone is making a request on behalf of an elector, the requestor’s:</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w:t>
      </w:r>
      <w:r w:rsidRPr="00F2579A">
        <w:rPr>
          <w:u w:val="single"/>
        </w:rPr>
        <w:t>)</w:t>
      </w:r>
      <w:r w:rsidRPr="00BA5D21">
        <w:tab/>
      </w:r>
      <w:r w:rsidRPr="00BA5D21">
        <w:tab/>
      </w:r>
      <w:r w:rsidRPr="00BA5D21">
        <w:rPr>
          <w:u w:val="single"/>
        </w:rPr>
        <w:t>name;</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w:t>
      </w:r>
      <w:r w:rsidRPr="00BA5D21">
        <w:tab/>
      </w:r>
      <w:r w:rsidRPr="00BA5D21">
        <w:rPr>
          <w:u w:val="single"/>
        </w:rPr>
        <w:t>address;</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(iii)</w:t>
      </w:r>
      <w:r w:rsidRPr="00BA5D21">
        <w:tab/>
      </w:r>
      <w:r w:rsidRPr="00BA5D21">
        <w:rPr>
          <w:u w:val="single"/>
        </w:rPr>
        <w:t>date of birth; and</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tab/>
      </w:r>
      <w:r w:rsidRPr="00BA5D21">
        <w:tab/>
      </w:r>
      <w:r w:rsidRPr="00BA5D21">
        <w:tab/>
      </w:r>
      <w:r w:rsidRPr="00BA5D21">
        <w:rPr>
          <w:u w:val="single"/>
        </w:rPr>
        <w:t>(iv)</w:t>
      </w:r>
      <w:r w:rsidRPr="00BA5D21">
        <w:tab/>
      </w:r>
      <w:r w:rsidRPr="00BA5D21">
        <w:rPr>
          <w:u w:val="single"/>
        </w:rPr>
        <w:t xml:space="preserve">relation to the elector, as required by subsection (A). </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The county board of voter registration and elections must verify the information required in this section for the elector for whom the absentee ballot is being requested, and must record the information provided for the individual who makes a request on behalf of an elector before providing an absentee ballot application.</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(4)</w:t>
      </w:r>
      <w:r w:rsidRPr="00BA5D21">
        <w:tab/>
      </w:r>
      <w:r w:rsidRPr="00BA5D21">
        <w:rPr>
          <w:u w:val="single" w:color="000000"/>
        </w:rPr>
        <w:t>A person must not request absentee applications for more than five qualified electors per election, in addition to himself.</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rPr>
          <w:u w:val="single"/>
        </w:rPr>
        <w:t>(C)</w:t>
      </w:r>
      <w:r w:rsidRPr="00BA5D21">
        <w:tab/>
      </w:r>
      <w:r w:rsidRPr="00BA5D21">
        <w:rPr>
          <w:strike/>
        </w:rPr>
        <w:t>However,</w:t>
      </w:r>
      <w:r w:rsidRPr="00BA5D21">
        <w:t xml:space="preserve"> </w:t>
      </w:r>
      <w:r w:rsidRPr="00BA5D21">
        <w:rPr>
          <w:strike/>
        </w:rPr>
        <w:t>completed</w:t>
      </w:r>
      <w:r w:rsidRPr="00BA5D21">
        <w:t xml:space="preserve"> </w:t>
      </w:r>
      <w:r w:rsidRPr="00BA5D21">
        <w:rPr>
          <w:u w:val="single"/>
        </w:rPr>
        <w:t>Completed</w:t>
      </w:r>
      <w:r w:rsidRPr="00BA5D21">
        <w:t xml:space="preserve"> applications must be returned </w:t>
      </w:r>
      <w:r w:rsidRPr="00BA5D21">
        <w:rPr>
          <w:strike/>
        </w:rPr>
        <w:t>to the county board of voter registration and elections</w:t>
      </w:r>
      <w:r w:rsidRPr="00BA5D21">
        <w:rPr>
          <w:u w:val="single"/>
        </w:rPr>
        <w:t>:</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color w:val="000000"/>
        </w:rPr>
        <w:t>in person</w:t>
      </w:r>
      <w:r w:rsidRPr="00BA5D21">
        <w:rPr>
          <w:color w:val="000000"/>
          <w:u w:val="single" w:color="000000"/>
        </w:rPr>
        <w:t>, by either the elector, a member of the elector’s immediate family, or the elector’s authorized representative,</w:t>
      </w:r>
      <w:r w:rsidRPr="00BA5D21">
        <w:rPr>
          <w:color w:val="000000"/>
        </w:rPr>
        <w:t xml:space="preserve"> or by mail</w:t>
      </w:r>
      <w:r w:rsidRPr="00BA5D21">
        <w:rPr>
          <w:color w:val="000000"/>
          <w:u w:val="single"/>
        </w:rPr>
        <w:t>, by the elector, to the county board of voter registration and elections no later than</w:t>
      </w:r>
      <w:r w:rsidRPr="00BA5D21">
        <w:rPr>
          <w:color w:val="000000"/>
        </w:rPr>
        <w:t xml:space="preserve"> </w:t>
      </w:r>
      <w:r w:rsidRPr="00BA5D21">
        <w:rPr>
          <w:strike/>
          <w:color w:val="000000"/>
        </w:rPr>
        <w:t>before</w:t>
      </w:r>
      <w:r w:rsidRPr="00BA5D21">
        <w:rPr>
          <w:color w:val="000000"/>
        </w:rPr>
        <w:t xml:space="preserve"> 5:00 p.m. on the </w:t>
      </w:r>
      <w:r w:rsidRPr="00BA5D21">
        <w:rPr>
          <w:strike/>
          <w:color w:val="000000"/>
        </w:rPr>
        <w:t>fourth</w:t>
      </w:r>
      <w:r w:rsidRPr="00BA5D21">
        <w:rPr>
          <w:color w:val="000000"/>
        </w:rPr>
        <w:t xml:space="preserve"> </w:t>
      </w:r>
      <w:r w:rsidRPr="00BA5D21">
        <w:rPr>
          <w:color w:val="000000"/>
          <w:u w:val="single" w:color="000000"/>
        </w:rPr>
        <w:t>eleventh</w:t>
      </w:r>
      <w:r w:rsidRPr="00BA5D21">
        <w:rPr>
          <w:color w:val="000000"/>
        </w:rPr>
        <w:t xml:space="preserve"> day before the day of the election </w:t>
      </w:r>
      <w:r w:rsidRPr="00BA5D21">
        <w:rPr>
          <w:color w:val="000000"/>
          <w:u w:val="single"/>
        </w:rPr>
        <w:t>to vote by absentee ballot</w:t>
      </w:r>
      <w:r w:rsidRPr="00BA5D21">
        <w:rPr>
          <w:color w:val="000000"/>
        </w:rPr>
        <w:t xml:space="preserve">. </w:t>
      </w:r>
      <w:r w:rsidRPr="00BA5D21">
        <w:rPr>
          <w:strike/>
          <w:color w:val="000000"/>
        </w:rPr>
        <w:t>Applications must be accepted by the county board of voter registration and elections until 5:00 p.m. on the day immediately preceding the election for those who appear in person and are qualified to vote absentee pursuant to Section 7</w:t>
      </w:r>
      <w:r w:rsidRPr="00BA5D21">
        <w:rPr>
          <w:strike/>
          <w:color w:val="000000"/>
        </w:rPr>
        <w:noBreakHyphen/>
        <w:t>15</w:t>
      </w:r>
      <w:r w:rsidRPr="00BA5D21">
        <w:rPr>
          <w:strike/>
          <w:color w:val="000000"/>
        </w:rPr>
        <w:noBreakHyphen/>
        <w:t>320.</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(D)</w:t>
      </w:r>
      <w:r w:rsidRPr="00BA5D21">
        <w:rPr>
          <w:shd w:val="clear" w:color="auto" w:fill="FFFFFF"/>
        </w:rPr>
        <w:tab/>
      </w:r>
      <w:r w:rsidRPr="00BA5D21">
        <w:rPr>
          <w:strike/>
          <w:shd w:val="clear" w:color="auto" w:fill="FFFFFF"/>
        </w:rPr>
        <w:t>A member of the immediate family of</w:t>
      </w:r>
      <w:r w:rsidRPr="00BA5D21">
        <w:rPr>
          <w:shd w:val="clear" w:color="auto" w:fill="FFFFFF"/>
        </w:rPr>
        <w:t xml:space="preserve"> </w:t>
      </w:r>
      <w:r w:rsidRPr="00BA5D21">
        <w:rPr>
          <w:u w:val="single"/>
          <w:shd w:val="clear" w:color="auto" w:fill="FFFFFF"/>
        </w:rPr>
        <w:t>Notwithstanding the provisions of subsection (C), if an elector is</w:t>
      </w:r>
      <w:r w:rsidRPr="00BA5D21">
        <w:rPr>
          <w:shd w:val="clear" w:color="auto" w:fill="FFFFFF"/>
        </w:rPr>
        <w:t xml:space="preserve"> </w:t>
      </w:r>
      <w:r w:rsidRPr="00BA5D21">
        <w:rPr>
          <w:strike/>
          <w:shd w:val="clear" w:color="auto" w:fill="FFFFFF"/>
        </w:rPr>
        <w:t>a person who is</w:t>
      </w:r>
      <w:r w:rsidRPr="00BA5D21">
        <w:rPr>
          <w:shd w:val="clear" w:color="auto" w:fill="FFFFFF"/>
        </w:rPr>
        <w:t xml:space="preserve"> admitted to a hospital as an emergency patient on the day of an election or within a four</w:t>
      </w:r>
      <w:r w:rsidRPr="00BA5D21">
        <w:rPr>
          <w:shd w:val="clear" w:color="auto" w:fill="FFFFFF"/>
        </w:rPr>
        <w:noBreakHyphen/>
        <w:t>day period before the election</w:t>
      </w:r>
      <w:r w:rsidRPr="00BA5D21">
        <w:rPr>
          <w:u w:val="single"/>
          <w:shd w:val="clear" w:color="auto" w:fill="FFFFFF"/>
        </w:rPr>
        <w:t>, then a member of the elector’s immediate family</w:t>
      </w:r>
      <w:r w:rsidRPr="00BA5D21">
        <w:rPr>
          <w:shd w:val="clear" w:color="auto" w:fill="FFFFFF"/>
        </w:rPr>
        <w:t xml:space="preserve"> may obtain an application from the board on the day of an election, complete it, receive the ballot, deliver it personally to the patient who shall vote, and personally carry the ballot back to the </w:t>
      </w:r>
      <w:r w:rsidRPr="00BA5D21">
        <w:rPr>
          <w:u w:val="single"/>
          <w:shd w:val="clear" w:color="auto" w:fill="FFFFFF"/>
        </w:rPr>
        <w:t>county</w:t>
      </w:r>
      <w:r w:rsidRPr="00BA5D21">
        <w:rPr>
          <w:shd w:val="clear" w:color="auto" w:fill="FFFFFF"/>
        </w:rPr>
        <w:t xml:space="preserve"> board of voter registration and elections.</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hd w:val="clear" w:color="auto" w:fill="FFFFFF"/>
        </w:rPr>
      </w:pPr>
      <w:r w:rsidRPr="00BA5D21">
        <w:rPr>
          <w:shd w:val="clear" w:color="auto" w:fill="FFFFFF"/>
        </w:rPr>
        <w:tab/>
      </w:r>
      <w:r w:rsidRPr="00BA5D21">
        <w:rPr>
          <w:u w:val="single"/>
          <w:shd w:val="clear" w:color="auto" w:fill="FFFFFF"/>
        </w:rPr>
        <w:t>(E)</w:t>
      </w:r>
      <w:r w:rsidRPr="00BA5D21">
        <w:rPr>
          <w:shd w:val="clear" w:color="auto" w:fill="FFFFFF"/>
        </w:rPr>
        <w:tab/>
        <w:t xml:space="preserve">The </w:t>
      </w:r>
      <w:r w:rsidRPr="00BA5D21">
        <w:rPr>
          <w:u w:val="single"/>
          <w:shd w:val="clear" w:color="auto" w:fill="FFFFFF"/>
        </w:rPr>
        <w:t>county</w:t>
      </w:r>
      <w:r w:rsidRPr="00BA5D21">
        <w:rPr>
          <w:shd w:val="clear" w:color="auto" w:fill="FFFFFF"/>
        </w:rPr>
        <w:t xml:space="preserv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hd w:val="clear" w:color="auto" w:fill="FFFFFF"/>
        </w:rPr>
        <w:tab/>
      </w:r>
      <w:r w:rsidRPr="00BA5D21">
        <w:rPr>
          <w:u w:val="single"/>
          <w:shd w:val="clear" w:color="auto" w:fill="FFFFFF"/>
        </w:rPr>
        <w:t>(F)</w:t>
      </w:r>
      <w:r w:rsidRPr="00BA5D21">
        <w:rPr>
          <w:shd w:val="clear" w:color="auto" w:fill="FFFFFF"/>
        </w:rPr>
        <w:tab/>
      </w:r>
      <w:r w:rsidRPr="00BA5D21">
        <w:rPr>
          <w:color w:val="000000"/>
        </w:rPr>
        <w:t>A person who violates the provisions of this section is subject to the penalties provided in Section 7</w:t>
      </w:r>
      <w:r w:rsidRPr="00BA5D21">
        <w:rPr>
          <w:color w:val="000000"/>
        </w:rPr>
        <w:noBreakHyphen/>
        <w:t>25</w:t>
      </w:r>
      <w:r w:rsidRPr="00BA5D21">
        <w:rPr>
          <w:color w:val="000000"/>
        </w:rPr>
        <w:noBreakHyphen/>
        <w:t>170.”</w:t>
      </w:r>
    </w:p>
    <w:p w:rsidR="006035A2"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6.</w:t>
      </w:r>
      <w:r w:rsidRPr="00BA5D21">
        <w:tab/>
      </w:r>
      <w:r w:rsidRPr="00BA5D21">
        <w:tab/>
        <w:t>Section 7</w:t>
      </w:r>
      <w:r w:rsidRPr="00BA5D21">
        <w:noBreakHyphen/>
        <w:t>15</w:t>
      </w:r>
      <w:r w:rsidRPr="00BA5D21">
        <w:noBreakHyphen/>
        <w:t>380(A)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The oath, which is required by Section 7</w:t>
      </w:r>
      <w:r w:rsidRPr="00BA5D21">
        <w:noBreakHyphen/>
        <w:t>15</w:t>
      </w:r>
      <w:r w:rsidRPr="00BA5D21">
        <w:noBreakHyphen/>
        <w:t>370 to be imprinted on the return</w:t>
      </w:r>
      <w:r w:rsidRPr="00BA5D21">
        <w:noBreakHyphen/>
        <w:t xml:space="preserve">addressed envelope, furnished each absentee ballot applicant, must be signed by the absentee ballot applicant and witnessed </w:t>
      </w:r>
      <w:r w:rsidRPr="00BA5D21">
        <w:rPr>
          <w:u w:val="single" w:color="000000"/>
        </w:rPr>
        <w:t>by a person who is at least eighteen years of age</w:t>
      </w:r>
      <w:r w:rsidRPr="00BA5D21">
        <w:t>. The address</w:t>
      </w:r>
      <w:r w:rsidRPr="00BA5D21">
        <w:rPr>
          <w:u w:val="single"/>
        </w:rPr>
        <w:t>, printed name, and signature</w:t>
      </w:r>
      <w:r w:rsidRPr="00BA5D21">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____________________________________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Signature of Voter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Dated on this ______ day of ____________ 20 ___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r w:rsidRPr="00BA5D21">
        <w:tab/>
      </w:r>
      <w:r w:rsidRPr="00BA5D21">
        <w:tab/>
      </w:r>
      <w:r w:rsidRPr="00BA5D21">
        <w:tab/>
        <w:t>___________________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t>Signature of Witness</w:t>
      </w:r>
      <w:r w:rsidRPr="00BA5D21">
        <w:tab/>
      </w:r>
      <w:r w:rsidRPr="00BA5D21">
        <w:tab/>
      </w:r>
      <w:r w:rsidRPr="00BA5D21">
        <w:tab/>
      </w:r>
      <w:r w:rsidRPr="00BA5D21">
        <w:rPr>
          <w:u w:val="single" w:color="000000"/>
        </w:rPr>
        <w:t>Printed Name of Witness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_________________</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tab/>
        <w:t>Address of Witness”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7.</w:t>
      </w:r>
      <w:r w:rsidRPr="00BA5D21">
        <w:tab/>
        <w:t>Section 7</w:t>
      </w:r>
      <w:r w:rsidRPr="00BA5D21">
        <w:noBreakHyphen/>
        <w:t>15</w:t>
      </w:r>
      <w:r w:rsidRPr="00BA5D21">
        <w:noBreakHyphen/>
        <w:t>385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tab/>
        <w:t>“Section 7</w:t>
      </w:r>
      <w:r w:rsidRPr="00BA5D21">
        <w:noBreakHyphen/>
        <w:t>15</w:t>
      </w:r>
      <w:r w:rsidRPr="00BA5D21">
        <w:noBreakHyphen/>
        <w:t>385.</w:t>
      </w:r>
      <w:r w:rsidRPr="00BA5D21">
        <w:tab/>
      </w:r>
      <w:r w:rsidRPr="00BA5D21">
        <w:rPr>
          <w:u w:val="single" w:color="000000"/>
        </w:rPr>
        <w:t>(A)</w:t>
      </w:r>
      <w:r w:rsidRPr="00BA5D21">
        <w:tab/>
      </w:r>
      <w:r w:rsidRPr="00BA5D21">
        <w:rPr>
          <w:rFonts w:eastAsia="Calibri"/>
        </w:rPr>
        <w:t>Upon receipt of the ballot or ballots, the absentee ballot applicant must mark each ballot on which he wishes to vote and place each ballot in the single envelope marked ‘Ballot Herein’ which in turn must be placed in the return</w:t>
      </w:r>
      <w:r w:rsidRPr="00BA5D21">
        <w:rPr>
          <w:rFonts w:eastAsia="Calibri"/>
        </w:rPr>
        <w:noBreakHyphen/>
        <w:t xml:space="preserve">addressed envelope. The applicant must </w:t>
      </w:r>
      <w:r w:rsidRPr="00BA5D21">
        <w:rPr>
          <w:rFonts w:eastAsia="Calibri"/>
          <w:strike/>
        </w:rPr>
        <w:t>then</w:t>
      </w:r>
      <w:r w:rsidRPr="00BA5D21">
        <w:rPr>
          <w:rFonts w:eastAsia="Calibri"/>
        </w:rPr>
        <w:t xml:space="preserve"> return the return</w:t>
      </w:r>
      <w:r w:rsidRPr="00BA5D21">
        <w:rPr>
          <w:rFonts w:eastAsia="Calibri"/>
        </w:rPr>
        <w:noBreakHyphen/>
        <w:t xml:space="preserve">addressed envelope </w:t>
      </w:r>
      <w:r w:rsidRPr="00BA5D21">
        <w:rPr>
          <w:rFonts w:eastAsia="Calibri"/>
          <w:strike/>
        </w:rPr>
        <w:t>to the board of voter registration and elections</w:t>
      </w:r>
      <w:r w:rsidRPr="00BA5D21">
        <w:rPr>
          <w:rFonts w:eastAsia="Calibri"/>
        </w:rPr>
        <w:t xml:space="preserve"> </w:t>
      </w:r>
      <w:r w:rsidRPr="00BA5D21">
        <w:rPr>
          <w:rFonts w:eastAsia="Calibri"/>
          <w:u w:val="single"/>
        </w:rPr>
        <w:t>only by:</w:t>
      </w:r>
    </w:p>
    <w:p w:rsidR="006035A2" w:rsidRPr="00BA5D21" w:rsidRDefault="006035A2"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(1)</w:t>
      </w:r>
      <w:r w:rsidRPr="00BA5D21">
        <w:rPr>
          <w:rFonts w:eastAsia="Calibri"/>
        </w:rPr>
        <w:tab/>
        <w:t xml:space="preserve"> mail</w:t>
      </w:r>
      <w:r w:rsidRPr="00BA5D21">
        <w:rPr>
          <w:rFonts w:eastAsia="Calibri"/>
          <w:strike/>
        </w:rPr>
        <w:t>,</w:t>
      </w:r>
      <w:r w:rsidRPr="00BA5D21">
        <w:rPr>
          <w:rFonts w:eastAsia="Calibri"/>
        </w:rPr>
        <w:t xml:space="preserve"> </w:t>
      </w:r>
      <w:r w:rsidRPr="00BA5D21">
        <w:rPr>
          <w:color w:val="000000"/>
          <w:u w:val="single"/>
          <w:shd w:val="clear" w:color="auto" w:fill="FFFFFF"/>
        </w:rPr>
        <w:t>to the main office of the county board of voter registration and elections;</w:t>
      </w:r>
    </w:p>
    <w:p w:rsidR="006035A2" w:rsidRPr="00BA5D21" w:rsidRDefault="006035A2" w:rsidP="00EB2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tab/>
      </w:r>
      <w:r w:rsidRPr="00BA5D21">
        <w:rPr>
          <w:color w:val="000000"/>
          <w:shd w:val="clear" w:color="auto" w:fill="FFFFFF"/>
        </w:rPr>
        <w:tab/>
      </w:r>
      <w:r w:rsidRPr="00BA5D21">
        <w:rPr>
          <w:color w:val="000000"/>
          <w:u w:val="single"/>
          <w:shd w:val="clear" w:color="auto" w:fill="FFFFFF"/>
        </w:rPr>
        <w:t>(2)</w:t>
      </w:r>
      <w:r w:rsidRPr="00BA5D21">
        <w:rPr>
          <w:rFonts w:eastAsia="Calibri"/>
        </w:rPr>
        <w:tab/>
      </w:r>
      <w:r w:rsidRPr="00BA5D21">
        <w:rPr>
          <w:rFonts w:eastAsia="Calibri"/>
          <w:strike/>
        </w:rPr>
        <w:t>by</w:t>
      </w:r>
      <w:r w:rsidRPr="00BA5D21">
        <w:rPr>
          <w:rFonts w:eastAsia="Calibri"/>
        </w:rPr>
        <w:t xml:space="preserve"> personal delivery</w:t>
      </w:r>
      <w:r w:rsidRPr="00BA5D21">
        <w:rPr>
          <w:rFonts w:eastAsia="Calibri"/>
          <w:strike/>
        </w:rPr>
        <w:t>,</w:t>
      </w:r>
      <w:r w:rsidRPr="00BA5D21">
        <w:rPr>
          <w:rFonts w:eastAsia="Calibri"/>
        </w:rPr>
        <w:t xml:space="preserve">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rFonts w:eastAsia="Calibri"/>
        </w:rPr>
        <w:t xml:space="preserve"> or</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hd w:val="clear" w:color="auto" w:fill="FFFFFF"/>
        </w:rPr>
      </w:pPr>
      <w:r w:rsidRPr="00BA5D21">
        <w:rPr>
          <w:rFonts w:eastAsia="Calibri"/>
        </w:rPr>
        <w:tab/>
      </w:r>
      <w:r w:rsidRPr="00BA5D21">
        <w:rPr>
          <w:rFonts w:eastAsia="Calibri"/>
        </w:rPr>
        <w:tab/>
      </w:r>
      <w:r w:rsidRPr="00BA5D21">
        <w:rPr>
          <w:rFonts w:eastAsia="Calibri"/>
          <w:u w:val="single"/>
        </w:rPr>
        <w:t>(3)</w:t>
      </w:r>
      <w:r w:rsidRPr="00BA5D21">
        <w:rPr>
          <w:rFonts w:eastAsia="Calibri"/>
        </w:rPr>
        <w:tab/>
      </w:r>
      <w:r w:rsidRPr="00BA5D21">
        <w:rPr>
          <w:rFonts w:eastAsia="Calibri"/>
          <w:strike/>
        </w:rPr>
        <w:t>by</w:t>
      </w:r>
      <w:r w:rsidRPr="00BA5D21">
        <w:rPr>
          <w:rFonts w:eastAsia="Calibri"/>
        </w:rPr>
        <w:t xml:space="preserve"> authorizing </w:t>
      </w:r>
      <w:r w:rsidRPr="00BA5D21">
        <w:rPr>
          <w:rFonts w:eastAsia="Calibri"/>
          <w:strike/>
        </w:rPr>
        <w:t>another person</w:t>
      </w:r>
      <w:r w:rsidRPr="00BA5D21">
        <w:rPr>
          <w:rFonts w:eastAsia="Calibri"/>
        </w:rPr>
        <w:t xml:space="preserve"> </w:t>
      </w:r>
      <w:r w:rsidRPr="00BA5D21">
        <w:rPr>
          <w:color w:val="000000"/>
          <w:u w:val="single"/>
          <w:shd w:val="clear" w:color="auto" w:fill="FFFFFF"/>
        </w:rPr>
        <w:t>a member of the applicant’s immediate family, as defined in Section 7-15-310(8), or an authorized representative,</w:t>
      </w:r>
      <w:r w:rsidRPr="00BA5D21">
        <w:rPr>
          <w:color w:val="000000"/>
          <w:shd w:val="clear" w:color="auto" w:fill="FFFFFF"/>
        </w:rPr>
        <w:t xml:space="preserve"> </w:t>
      </w:r>
      <w:r w:rsidRPr="00BA5D21">
        <w:rPr>
          <w:rFonts w:eastAsia="Calibri"/>
        </w:rPr>
        <w:t xml:space="preserve">to return the </w:t>
      </w:r>
      <w:r w:rsidRPr="00BA5D21">
        <w:rPr>
          <w:rFonts w:eastAsia="Calibri"/>
          <w:u w:val="single"/>
        </w:rPr>
        <w:t>return-addressed</w:t>
      </w:r>
      <w:r w:rsidRPr="00BA5D21">
        <w:rPr>
          <w:rFonts w:eastAsia="Calibri"/>
        </w:rPr>
        <w:t xml:space="preserve"> envelope for him </w:t>
      </w:r>
      <w:r w:rsidRPr="00BA5D21">
        <w:rPr>
          <w:u w:val="single"/>
          <w:shd w:val="clear" w:color="auto" w:fill="FFFFFF"/>
        </w:rPr>
        <w:t>to an election official during office hours at the main office of the county board of voter registration and elections or to an election official during office hours at an early voting center</w:t>
      </w:r>
      <w:r w:rsidRPr="00BA5D21">
        <w:rPr>
          <w:color w:val="000000"/>
          <w:shd w:val="clear" w:color="auto" w:fill="FFFFFF"/>
        </w:rPr>
        <w:t>.</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BA5D21">
        <w:rPr>
          <w:color w:val="000000"/>
          <w:shd w:val="clear" w:color="auto" w:fill="FFFFFF"/>
        </w:rPr>
        <w:tab/>
      </w:r>
      <w:r w:rsidRPr="00BA5D21">
        <w:rPr>
          <w:color w:val="000000"/>
          <w:u w:val="single"/>
          <w:shd w:val="clear" w:color="auto" w:fill="FFFFFF"/>
        </w:rPr>
        <w:t>(B)</w:t>
      </w:r>
      <w:r w:rsidRPr="00BA5D21">
        <w:rPr>
          <w:rFonts w:eastAsia="Calibri"/>
        </w:rPr>
        <w:tab/>
      </w:r>
      <w:r w:rsidRPr="00BA5D21">
        <w:rPr>
          <w:color w:val="000000"/>
          <w:u w:val="single"/>
          <w:shd w:val="clear" w:color="auto" w:fill="FFFFFF"/>
        </w:rPr>
        <w:t>An applicant who authorizes a member of his immediate family or an authorized representative to return the return-addressed envelope for him pursuant to this section must complete an</w:t>
      </w:r>
      <w:r w:rsidRPr="00BA5D21">
        <w:rPr>
          <w:color w:val="000000"/>
          <w:shd w:val="clear" w:color="auto" w:fill="FFFFFF"/>
        </w:rPr>
        <w:t xml:space="preserve"> </w:t>
      </w:r>
      <w:r w:rsidRPr="00BA5D21">
        <w:rPr>
          <w:rFonts w:eastAsia="Calibri"/>
          <w:strike/>
        </w:rPr>
        <w:t>The</w:t>
      </w:r>
      <w:r w:rsidRPr="00BA5D21">
        <w:rPr>
          <w:rFonts w:eastAsia="Calibri"/>
        </w:rPr>
        <w:t xml:space="preserve"> authorization </w:t>
      </w:r>
      <w:r w:rsidRPr="00BA5D21">
        <w:rPr>
          <w:rFonts w:eastAsia="Calibri"/>
          <w:strike/>
        </w:rPr>
        <w:t>must be given in writing on a</w:t>
      </w:r>
      <w:r w:rsidRPr="00BA5D21">
        <w:rPr>
          <w:rFonts w:eastAsia="Calibri"/>
        </w:rPr>
        <w:t xml:space="preserve"> form prescribed by the State Election Commission </w:t>
      </w:r>
      <w:r w:rsidRPr="00BA5D21">
        <w:rPr>
          <w:rFonts w:eastAsia="Calibri"/>
          <w:strike/>
        </w:rPr>
        <w:t>and</w:t>
      </w:r>
      <w:r w:rsidRPr="00BA5D21">
        <w:rPr>
          <w:rFonts w:eastAsia="Calibri"/>
        </w:rPr>
        <w:t xml:space="preserve"> </w:t>
      </w:r>
      <w:r w:rsidRPr="00BA5D21">
        <w:rPr>
          <w:rFonts w:eastAsia="Calibri"/>
          <w:u w:val="single"/>
        </w:rPr>
        <w:t>that</w:t>
      </w:r>
      <w:r w:rsidRPr="00BA5D21">
        <w:rPr>
          <w:rFonts w:eastAsia="Calibri"/>
        </w:rPr>
        <w:t xml:space="preserve"> must be turned in </w:t>
      </w:r>
      <w:r w:rsidRPr="00BA5D21">
        <w:rPr>
          <w:rFonts w:eastAsia="Calibri"/>
          <w:strike/>
        </w:rPr>
        <w:t>to the board of voter registration and elections</w:t>
      </w:r>
      <w:r w:rsidRPr="00BA5D21">
        <w:rPr>
          <w:rFonts w:eastAsia="Calibri"/>
        </w:rPr>
        <w:t xml:space="preserve"> </w:t>
      </w:r>
      <w:r w:rsidRPr="00BA5D21">
        <w:rPr>
          <w:color w:val="000000"/>
          <w:u w:val="single"/>
          <w:shd w:val="clear" w:color="auto" w:fill="FFFFFF"/>
        </w:rPr>
        <w:t>by the immediate family member or authorized representative</w:t>
      </w:r>
      <w:r w:rsidRPr="00BA5D21">
        <w:rPr>
          <w:color w:val="000000"/>
          <w:shd w:val="clear" w:color="auto" w:fill="FFFFFF"/>
        </w:rPr>
        <w:t xml:space="preserve"> </w:t>
      </w:r>
      <w:r w:rsidRPr="00BA5D21">
        <w:rPr>
          <w:rFonts w:eastAsia="Calibri"/>
        </w:rPr>
        <w:t xml:space="preserve">at the time the </w:t>
      </w:r>
      <w:r w:rsidRPr="00BA5D21">
        <w:rPr>
          <w:rFonts w:eastAsia="Calibri"/>
          <w:u w:val="single"/>
        </w:rPr>
        <w:t>return-addressed</w:t>
      </w:r>
      <w:r w:rsidRPr="00BA5D21">
        <w:rPr>
          <w:rFonts w:eastAsia="Calibri"/>
        </w:rPr>
        <w:t xml:space="preserve"> envelope is returned.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sign the form, or in the event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cannot write because of a physical handicap or illiteracy, </w:t>
      </w:r>
      <w:r w:rsidRPr="00BA5D21">
        <w:rPr>
          <w:rFonts w:eastAsia="Calibri"/>
          <w:u w:val="single"/>
        </w:rPr>
        <w:t>then</w:t>
      </w:r>
      <w:r w:rsidRPr="00BA5D21">
        <w:rPr>
          <w:rFonts w:eastAsia="Calibri"/>
        </w:rPr>
        <w:t xml:space="preserve">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must make his mark and have the mark witnessed by someone designated by the </w:t>
      </w:r>
      <w:r w:rsidRPr="00BA5D21">
        <w:rPr>
          <w:rFonts w:eastAsia="Calibri"/>
          <w:strike/>
        </w:rPr>
        <w:t>voter</w:t>
      </w:r>
      <w:r w:rsidRPr="00BA5D21">
        <w:rPr>
          <w:rFonts w:eastAsia="Calibri"/>
        </w:rPr>
        <w:t xml:space="preserve"> </w:t>
      </w:r>
      <w:r w:rsidRPr="00BA5D21">
        <w:rPr>
          <w:rFonts w:eastAsia="Calibri"/>
          <w:u w:val="single"/>
        </w:rPr>
        <w:t>applicant</w:t>
      </w:r>
      <w:r w:rsidRPr="00BA5D21">
        <w:rPr>
          <w:rFonts w:eastAsia="Calibri"/>
        </w:rPr>
        <w:t xml:space="preserve">. </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tab/>
      </w:r>
      <w:r w:rsidRPr="00BA5D21">
        <w:rPr>
          <w:rFonts w:eastAsia="Calibri"/>
          <w:u w:val="single"/>
        </w:rPr>
        <w:t>(C)</w:t>
      </w:r>
      <w:r w:rsidRPr="00BA5D21">
        <w:rPr>
          <w:rFonts w:eastAsia="Calibri"/>
        </w:rPr>
        <w:tab/>
      </w:r>
      <w:r w:rsidRPr="00BA5D21">
        <w:rPr>
          <w:rFonts w:eastAsia="Calibri"/>
          <w:u w:val="single"/>
        </w:rPr>
        <w:t>The authorization form prescribed by the State Election Commission must include a designated space in which an election official must record the specific form of government-issued photo identification presented by the immediate family member or authorized representative who is authorized by the applicant to deliver the return-addressed envelope.</w:t>
      </w:r>
      <w:r w:rsidRPr="00BA5D21">
        <w:rPr>
          <w:rFonts w:eastAsia="Calibri"/>
        </w:rPr>
        <w:t xml:space="preserve"> The authorization </w:t>
      </w:r>
      <w:r w:rsidRPr="00BA5D21">
        <w:rPr>
          <w:rFonts w:eastAsia="Calibri"/>
          <w:u w:val="single"/>
        </w:rPr>
        <w:t>form</w:t>
      </w:r>
      <w:r w:rsidRPr="00BA5D21">
        <w:rPr>
          <w:rFonts w:eastAsia="Calibri"/>
        </w:rPr>
        <w:t xml:space="preserve"> must be preserved as part of the record of the election, and the </w:t>
      </w:r>
      <w:r w:rsidRPr="00BA5D21">
        <w:rPr>
          <w:rFonts w:eastAsia="Calibri"/>
          <w:u w:val="single"/>
        </w:rPr>
        <w:t>county</w:t>
      </w:r>
      <w:r w:rsidRPr="00BA5D21">
        <w:rPr>
          <w:rFonts w:eastAsia="Calibri"/>
        </w:rPr>
        <w:t xml:space="preserve"> board of voter registration and elections must note the </w:t>
      </w:r>
      <w:r w:rsidRPr="00BA5D21">
        <w:rPr>
          <w:rFonts w:eastAsia="Calibri"/>
          <w:u w:val="single"/>
        </w:rPr>
        <w:t>time and date of receipt of the</w:t>
      </w:r>
      <w:r w:rsidRPr="00BA5D21">
        <w:rPr>
          <w:rFonts w:eastAsia="Calibri"/>
        </w:rPr>
        <w:t xml:space="preserve"> authorization </w:t>
      </w:r>
      <w:r w:rsidRPr="00BA5D21">
        <w:rPr>
          <w:rFonts w:eastAsia="Calibri"/>
          <w:u w:val="single"/>
        </w:rPr>
        <w:t>form,</w:t>
      </w:r>
      <w:r w:rsidRPr="00BA5D21">
        <w:rPr>
          <w:rFonts w:eastAsia="Calibri"/>
        </w:rPr>
        <w:t xml:space="preserve"> </w:t>
      </w:r>
      <w:r w:rsidRPr="00BA5D21">
        <w:rPr>
          <w:rFonts w:eastAsia="Calibri"/>
          <w:strike/>
        </w:rPr>
        <w:t>and</w:t>
      </w:r>
      <w:r w:rsidRPr="00BA5D21">
        <w:rPr>
          <w:rFonts w:eastAsia="Calibri"/>
        </w:rPr>
        <w:t xml:space="preserve"> the name of the </w:t>
      </w:r>
      <w:r w:rsidRPr="00BA5D21">
        <w:rPr>
          <w:rFonts w:eastAsia="Calibri"/>
          <w:strike/>
        </w:rPr>
        <w:t>authorized returnee</w:t>
      </w:r>
      <w:r w:rsidRPr="00BA5D21">
        <w:rPr>
          <w:rFonts w:eastAsia="Calibri"/>
          <w:u w:val="single"/>
        </w:rPr>
        <w:t>, immediate family member or authorized representative, his relationship to the applicant, and the immediate family member’s or authorized representative’s form of government-issued photo identification</w:t>
      </w:r>
      <w:r w:rsidRPr="00BA5D21">
        <w:rPr>
          <w:rFonts w:eastAsia="Calibri"/>
        </w:rPr>
        <w:t xml:space="preserve"> in the record book required by Section 7</w:t>
      </w:r>
      <w:r w:rsidRPr="00BA5D21">
        <w:rPr>
          <w:rFonts w:eastAsia="Calibri"/>
        </w:rPr>
        <w:noBreakHyphen/>
        <w:t>15</w:t>
      </w:r>
      <w:r w:rsidRPr="00BA5D21">
        <w:rPr>
          <w:rFonts w:eastAsia="Calibri"/>
        </w:rPr>
        <w:noBreakHyphen/>
        <w:t xml:space="preserve">330. </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rFonts w:eastAsia="Calibri"/>
        </w:rPr>
        <w:tab/>
      </w:r>
      <w:r w:rsidRPr="00BA5D21">
        <w:rPr>
          <w:rFonts w:eastAsia="Calibri"/>
          <w:u w:val="single"/>
        </w:rPr>
        <w:t>(D)(1)</w:t>
      </w:r>
      <w:r w:rsidRPr="00BA5D21">
        <w:rPr>
          <w:rFonts w:eastAsia="Calibri"/>
        </w:rPr>
        <w:tab/>
      </w:r>
      <w:r w:rsidRPr="00BA5D21">
        <w:rPr>
          <w:u w:val="single" w:color="000000"/>
        </w:rPr>
        <w:t>When an applicant, or an applicant’s authorized immediate family member or authorized representative, presents himself to deliver a return</w:t>
      </w:r>
      <w:r w:rsidRPr="00BA5D21">
        <w:rPr>
          <w:u w:val="single" w:color="000000"/>
        </w:rPr>
        <w:noBreakHyphen/>
        <w:t>addressed envelope pursuant to this section, he must produce a valid and current:</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(a)</w:t>
      </w:r>
      <w:r w:rsidRPr="00BA5D21">
        <w:tab/>
      </w:r>
      <w:r w:rsidRPr="00BA5D21">
        <w:rPr>
          <w:u w:val="single" w:color="000000"/>
        </w:rPr>
        <w:t>driver’s license issued by a state within the United States;</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(b)</w:t>
      </w:r>
      <w:r w:rsidRPr="00BA5D21">
        <w:tab/>
      </w:r>
      <w:r w:rsidRPr="00BA5D21">
        <w:rPr>
          <w:u w:val="single" w:color="000000"/>
        </w:rPr>
        <w:t>another form of identification containing a photograph issued by the Department of Motor Vehicles or its equivalent by a state within the United States;</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(c)</w:t>
      </w:r>
      <w:r w:rsidRPr="00BA5D21">
        <w:tab/>
      </w:r>
      <w:r w:rsidRPr="00BA5D21">
        <w:rPr>
          <w:u w:val="single" w:color="000000"/>
        </w:rPr>
        <w:t>passport</w:t>
      </w:r>
      <w:r w:rsidRPr="00F2579A">
        <w:rPr>
          <w:u w:val="single"/>
        </w:rPr>
        <w:t>;</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(d)</w:t>
      </w:r>
      <w:r w:rsidRPr="00BA5D21">
        <w:tab/>
      </w:r>
      <w:r w:rsidRPr="00BA5D21">
        <w:rPr>
          <w:u w:val="single" w:color="000000"/>
        </w:rPr>
        <w:t>military identification containing a photograph issued by the federal government; or</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u w:val="single" w:color="000000"/>
        </w:rPr>
        <w:t>(e)</w:t>
      </w:r>
      <w:r w:rsidRPr="00BA5D21">
        <w:tab/>
      </w:r>
      <w:r w:rsidRPr="00BA5D21">
        <w:rPr>
          <w:u w:val="single" w:color="000000"/>
        </w:rPr>
        <w:t>South Carolina voter registration card containing a photograph of the voter.</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(2)</w:t>
      </w:r>
      <w:r w:rsidRPr="00BA5D21">
        <w:tab/>
      </w:r>
      <w:r w:rsidRPr="00BA5D21">
        <w:rPr>
          <w:u w:val="single" w:color="000000"/>
        </w:rPr>
        <w:t>An election official must verify that the name and photograph on the identification is the applicant, or the applicant’s authorized immediate family member or authorized representative, as applicable.</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rPr>
          <w:u w:val="single" w:color="000000"/>
        </w:rPr>
        <w:t>(E)</w:t>
      </w:r>
      <w:r w:rsidRPr="00BA5D21">
        <w:tab/>
      </w:r>
      <w:r w:rsidRPr="00BA5D21">
        <w:rPr>
          <w:u w:val="single" w:color="000000"/>
        </w:rPr>
        <w:t xml:space="preserve">An election official must not accept a return-addressed envelope until the provisions of this section have been met. </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BA5D21">
        <w:tab/>
      </w:r>
      <w:r w:rsidRPr="00BA5D21">
        <w:rPr>
          <w:u w:val="single" w:color="000000"/>
        </w:rPr>
        <w:t>(F)</w:t>
      </w:r>
      <w:r w:rsidRPr="00BA5D21">
        <w:tab/>
      </w:r>
      <w:r w:rsidRPr="00BA5D21">
        <w:rPr>
          <w:rFonts w:eastAsia="Calibri"/>
          <w:strike/>
        </w:rPr>
        <w:t>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BA5D21">
        <w:rPr>
          <w:rFonts w:eastAsia="Calibri"/>
          <w:strike/>
        </w:rPr>
        <w:noBreakHyphen/>
        <w:t>15</w:t>
      </w:r>
      <w:r w:rsidRPr="00BA5D21">
        <w:rPr>
          <w:rFonts w:eastAsia="Calibri"/>
          <w:strike/>
        </w:rPr>
        <w:noBreakHyphen/>
        <w:t>310. The oath set forth in Section 7-15-380 must be signed and witnessed on each returned envelope. The board of voter registration and elections must record in the record book required by Section 7-15-330 the date the return-addressed envelope with witnessed oath and enclosed ballot or ballots is received by the board.</w:t>
      </w:r>
      <w:r w:rsidRPr="00BA5D21">
        <w:rPr>
          <w:rFonts w:eastAsia="Calibri"/>
        </w:rPr>
        <w:t xml:space="preserve"> The board </w:t>
      </w:r>
      <w:r w:rsidRPr="00BA5D21">
        <w:rPr>
          <w:rFonts w:eastAsia="Calibri"/>
          <w:u w:val="single"/>
        </w:rPr>
        <w:t>of voter registration and elections</w:t>
      </w:r>
      <w:r w:rsidRPr="00BA5D21">
        <w:rPr>
          <w:rFonts w:eastAsia="Calibri"/>
        </w:rPr>
        <w:t xml:space="preserve"> must securely store </w:t>
      </w:r>
      <w:r w:rsidRPr="00BA5D21">
        <w:rPr>
          <w:rFonts w:eastAsia="Calibri"/>
          <w:strike/>
        </w:rPr>
        <w:t>the</w:t>
      </w:r>
      <w:r w:rsidRPr="00BA5D21">
        <w:rPr>
          <w:rFonts w:eastAsia="Calibri"/>
        </w:rPr>
        <w:t xml:space="preserve"> </w:t>
      </w:r>
      <w:r w:rsidRPr="00BA5D21">
        <w:rPr>
          <w:rFonts w:eastAsia="Calibri"/>
          <w:u w:val="single"/>
        </w:rPr>
        <w:t>return-addressed</w:t>
      </w:r>
      <w:r w:rsidRPr="00BA5D21">
        <w:rPr>
          <w:rFonts w:eastAsia="Calibri"/>
          <w:shd w:val="clear" w:color="auto" w:fill="FFFFFF"/>
        </w:rPr>
        <w:t xml:space="preserve"> </w:t>
      </w:r>
      <w:r w:rsidRPr="00BA5D21">
        <w:rPr>
          <w:rFonts w:eastAsia="Calibri"/>
        </w:rPr>
        <w:t xml:space="preserve">envelopes in </w:t>
      </w:r>
      <w:r w:rsidRPr="00BA5D21">
        <w:rPr>
          <w:rFonts w:eastAsia="Calibri"/>
          <w:strike/>
        </w:rPr>
        <w:t>a</w:t>
      </w:r>
      <w:r w:rsidRPr="00BA5D21">
        <w:rPr>
          <w:rFonts w:eastAsia="Calibri"/>
        </w:rPr>
        <w:t xml:space="preserve"> locked </w:t>
      </w:r>
      <w:r w:rsidRPr="00BA5D21">
        <w:rPr>
          <w:rFonts w:eastAsia="Calibri"/>
          <w:strike/>
        </w:rPr>
        <w:t>box</w:t>
      </w:r>
      <w:r w:rsidRPr="00BA5D21">
        <w:rPr>
          <w:rFonts w:eastAsia="Calibri"/>
        </w:rPr>
        <w:t xml:space="preserve"> </w:t>
      </w:r>
      <w:r w:rsidRPr="00BA5D21">
        <w:rPr>
          <w:rFonts w:eastAsia="Calibri"/>
          <w:u w:val="single"/>
        </w:rPr>
        <w:t>boxes</w:t>
      </w:r>
      <w:r w:rsidRPr="00BA5D21">
        <w:rPr>
          <w:rFonts w:eastAsia="Calibri"/>
        </w:rPr>
        <w:t xml:space="preserve"> within the </w:t>
      </w:r>
      <w:r w:rsidRPr="00BA5D21">
        <w:rPr>
          <w:rFonts w:eastAsia="Calibri"/>
          <w:u w:val="single"/>
        </w:rPr>
        <w:t>main</w:t>
      </w:r>
      <w:r w:rsidRPr="00BA5D21">
        <w:rPr>
          <w:rFonts w:eastAsia="Calibri"/>
        </w:rPr>
        <w:t xml:space="preserve"> office of the board of voter registration and elections </w:t>
      </w:r>
      <w:r w:rsidRPr="00BA5D21">
        <w:rPr>
          <w:rFonts w:eastAsia="Calibri"/>
          <w:u w:val="single"/>
        </w:rPr>
        <w:t>as prescribed by the State Election Commission</w:t>
      </w:r>
      <w:r w:rsidRPr="00BA5D21">
        <w:rPr>
          <w:rFonts w:eastAsia="Calibri"/>
        </w:rPr>
        <w:t>.</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rFonts w:eastAsia="Calibri"/>
          <w:u w:val="single"/>
        </w:rPr>
        <w:t>(G)</w:t>
      </w:r>
      <w:r w:rsidRPr="00BA5D21">
        <w:rPr>
          <w:rFonts w:eastAsia="Calibri"/>
        </w:rPr>
        <w:tab/>
      </w:r>
      <w:r w:rsidRPr="00BA5D21">
        <w:rPr>
          <w:rFonts w:eastAsia="Calibri"/>
          <w:u w:val="single"/>
        </w:rPr>
        <w:t>It is unlawful for a person to return more than five return-addressed envelopes in an election, in addition to his own. A person who violates this subsection, upon conviction, must be punished as provided in Section 7-25-190.</w:t>
      </w:r>
      <w:r w:rsidRPr="00BA5D21">
        <w:rPr>
          <w:rFonts w:eastAsia="Calibri"/>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8.</w:t>
      </w:r>
      <w:r w:rsidRPr="00BA5D21">
        <w:tab/>
        <w:t>Section 7</w:t>
      </w:r>
      <w:r w:rsidRPr="00BA5D21">
        <w:noBreakHyphen/>
        <w:t>15</w:t>
      </w:r>
      <w:r w:rsidRPr="00BA5D21">
        <w:noBreakHyphen/>
        <w:t>420 of the 1976 Code, as last amended by Act 133 of 2020, reads: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tab/>
        <w:t>“</w:t>
      </w:r>
      <w:r w:rsidRPr="00BA5D21">
        <w:rPr>
          <w:u w:color="000000"/>
        </w:rPr>
        <w:t>Section 7</w:t>
      </w:r>
      <w:r w:rsidRPr="00BA5D21">
        <w:rPr>
          <w:u w:color="000000"/>
        </w:rPr>
        <w:noBreakHyphen/>
        <w:t>15</w:t>
      </w:r>
      <w:r w:rsidRPr="00BA5D21">
        <w:rPr>
          <w:u w:color="000000"/>
        </w:rPr>
        <w:noBreakHyphen/>
        <w:t>420.</w:t>
      </w:r>
      <w:r w:rsidRPr="00BA5D21">
        <w:rPr>
          <w:u w:color="000000"/>
        </w:rPr>
        <w:tab/>
      </w:r>
      <w:r w:rsidRPr="00BA5D21">
        <w:rPr>
          <w:u w:val="single" w:color="000000"/>
        </w:rPr>
        <w:t>(A)</w:t>
      </w:r>
      <w:r w:rsidRPr="00BA5D21">
        <w:rPr>
          <w:u w:color="000000"/>
        </w:rPr>
        <w:tab/>
        <w:t>The county board of voter registration and elections, municipal election commission, or executive committee of each municipal party in the case of municipal primary elections is responsible for the tabulation and reporting of absentee ballots.</w:t>
      </w: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(B)</w:t>
      </w:r>
      <w:r w:rsidRPr="00BA5D21">
        <w:rPr>
          <w:u w:color="000000"/>
        </w:rPr>
        <w:tab/>
      </w:r>
      <w:r w:rsidRPr="00BA5D21">
        <w:rPr>
          <w:strike/>
          <w:u w:color="000000"/>
        </w:rPr>
        <w:t>At 9:00 a.m.</w:t>
      </w:r>
      <w:r w:rsidRPr="00BA5D21">
        <w:rPr>
          <w:u w:color="000000"/>
        </w:rPr>
        <w:t xml:space="preserve"> </w:t>
      </w:r>
      <w:r w:rsidRPr="00BA5D21">
        <w:rPr>
          <w:u w:val="single" w:color="000000"/>
        </w:rPr>
        <w:t>Beginning no earlier than 7:00 a.m.</w:t>
      </w:r>
      <w:r w:rsidRPr="00BA5D21">
        <w:rPr>
          <w:u w:color="000000"/>
        </w:rPr>
        <w:t xml:space="preserve"> on </w:t>
      </w:r>
      <w:r w:rsidRPr="00BA5D21">
        <w:rPr>
          <w:u w:val="single" w:color="000000"/>
        </w:rPr>
        <w:t>the second day immediately preceding</w:t>
      </w:r>
      <w:r w:rsidRPr="00BA5D21">
        <w:rPr>
          <w:u w:color="000000"/>
        </w:rPr>
        <w:t xml:space="preserve"> election day, the managers appointed pursuant to Section </w:t>
      </w:r>
      <w:r w:rsidRPr="00BA5D21">
        <w:rPr>
          <w:u w:val="single" w:color="000000"/>
        </w:rPr>
        <w:t>7-13-72</w:t>
      </w:r>
      <w:r w:rsidRPr="00BA5D21">
        <w:rPr>
          <w:u w:color="000000"/>
        </w:rPr>
        <w:t xml:space="preserve"> </w:t>
      </w:r>
      <w:r w:rsidRPr="00BA5D21">
        <w:rPr>
          <w:strike/>
          <w:u w:color="000000"/>
        </w:rPr>
        <w:t>7</w:t>
      </w:r>
      <w:r w:rsidRPr="00BA5D21">
        <w:rPr>
          <w:strike/>
          <w:u w:color="000000"/>
        </w:rPr>
        <w:noBreakHyphen/>
        <w:t>5</w:t>
      </w:r>
      <w:r w:rsidRPr="00BA5D21">
        <w:rPr>
          <w:strike/>
          <w:u w:color="000000"/>
        </w:rPr>
        <w:noBreakHyphen/>
        <w:t>10, and in the presence of any watchers who have been appointed pursuant to Section 7</w:t>
      </w:r>
      <w:r w:rsidRPr="00BA5D21">
        <w:rPr>
          <w:strike/>
          <w:u w:color="000000"/>
        </w:rPr>
        <w:noBreakHyphen/>
        <w:t>13</w:t>
      </w:r>
      <w:r w:rsidRPr="00BA5D21">
        <w:rPr>
          <w:strike/>
          <w:u w:color="000000"/>
        </w:rPr>
        <w:noBreakHyphen/>
        <w:t>860,</w:t>
      </w:r>
      <w:r w:rsidRPr="00BA5D21">
        <w:rPr>
          <w:u w:color="000000"/>
        </w:rPr>
        <w:t xml:space="preserve"> may begin the process of examining the return</w:t>
      </w:r>
      <w:r w:rsidRPr="00BA5D21">
        <w:rPr>
          <w:u w:color="000000"/>
        </w:rPr>
        <w:noBreakHyphen/>
        <w:t xml:space="preserve">addressed envelopes that have been received by the county board of voter registration and elections making certain that each oath has been properly signed and witnessed and includes the </w:t>
      </w:r>
      <w:r w:rsidRPr="00BA5D21">
        <w:rPr>
          <w:u w:val="single" w:color="000000"/>
        </w:rPr>
        <w:t>printed name, signature and</w:t>
      </w:r>
      <w:r w:rsidRPr="00BA5D21">
        <w:rPr>
          <w:u w:color="000000"/>
        </w:rPr>
        <w:t xml:space="preserve"> address of the witness. All return</w:t>
      </w:r>
      <w:r w:rsidRPr="00BA5D21">
        <w:rPr>
          <w:u w:color="000000"/>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BA5D21">
        <w:rPr>
          <w:u w:color="000000"/>
        </w:rPr>
        <w:noBreakHyphen/>
        <w:t>15</w:t>
      </w:r>
      <w:r w:rsidRPr="00BA5D21">
        <w:rPr>
          <w:u w:color="000000"/>
        </w:rPr>
        <w:noBreakHyphen/>
        <w:t>370(2) to be sent each absentee ballot applicant must notify him that his vote will not be counted in either of these events. If a ballot is not challenged, the sealed return</w:t>
      </w:r>
      <w:r w:rsidRPr="00BA5D21">
        <w:rPr>
          <w:u w:color="000000"/>
        </w:rPr>
        <w:noBreakHyphen/>
        <w:t>addressed envelope must be opened by the managers, and the enclosed envelope marked ‘Ballot Herein’ removed</w:t>
      </w:r>
      <w:r w:rsidRPr="00BA5D21">
        <w:rPr>
          <w:u w:val="single" w:color="000000"/>
        </w:rPr>
        <w:t>,</w:t>
      </w:r>
      <w:r w:rsidRPr="00BA5D21">
        <w:rPr>
          <w:u w:color="000000"/>
        </w:rPr>
        <w:t xml:space="preserve"> </w:t>
      </w:r>
      <w:r w:rsidRPr="00BA5D21">
        <w:rPr>
          <w:strike/>
          <w:u w:color="000000"/>
        </w:rPr>
        <w:t>and</w:t>
      </w:r>
      <w:r w:rsidRPr="00BA5D21">
        <w:rPr>
          <w:u w:color="000000"/>
        </w:rPr>
        <w:t xml:space="preserve"> placed in a locked box or boxes</w:t>
      </w:r>
      <w:r w:rsidRPr="00BA5D21">
        <w:rPr>
          <w:u w:val="single" w:color="000000"/>
        </w:rPr>
        <w:t>, and kept secure</w:t>
      </w:r>
      <w:r w:rsidRPr="00BA5D21">
        <w:rPr>
          <w:u w:color="000000"/>
        </w:rPr>
        <w:t xml:space="preserve">. </w:t>
      </w: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BA5D21">
        <w:rPr>
          <w:u w:color="000000"/>
        </w:rPr>
        <w:tab/>
      </w:r>
      <w:r w:rsidRPr="00BA5D21">
        <w:rPr>
          <w:u w:val="single"/>
        </w:rPr>
        <w:t>(C)</w:t>
      </w:r>
      <w:r w:rsidRPr="00BA5D21">
        <w:rPr>
          <w:u w:color="000000"/>
        </w:rPr>
        <w:tab/>
        <w:t>After all return</w:t>
      </w:r>
      <w:r w:rsidRPr="00BA5D21">
        <w:rPr>
          <w:u w:color="000000"/>
        </w:rPr>
        <w:noBreakHyphen/>
        <w:t xml:space="preserve">addressed envelopes have been emptied </w:t>
      </w:r>
      <w:r w:rsidRPr="00BA5D21">
        <w:rPr>
          <w:strike/>
          <w:u w:color="000000"/>
        </w:rPr>
        <w:t>in this manner</w:t>
      </w:r>
      <w:r w:rsidRPr="00BA5D21">
        <w:rPr>
          <w:u w:color="000000"/>
        </w:rPr>
        <w:t xml:space="preserve">, </w:t>
      </w:r>
      <w:r w:rsidRPr="00BA5D21">
        <w:rPr>
          <w:u w:val="single" w:color="000000"/>
        </w:rPr>
        <w:t>but no earlier than 7:00 a.m. on election day,</w:t>
      </w:r>
      <w:r w:rsidRPr="00BA5D21">
        <w:rPr>
          <w:u w:color="000000"/>
        </w:rPr>
        <w:t xml:space="preserve"> the managers shall remove the ballots contained in the envelopes marked ‘Ballot Herein’, placing each one in the ballot box provided for the applicable contest. </w:t>
      </w: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rPr>
        <w:t>(D)</w:t>
      </w:r>
      <w:r w:rsidRPr="00BA5D21">
        <w:rPr>
          <w:u w:color="000000"/>
        </w:rPr>
        <w:tab/>
        <w:t xml:space="preserve">Beginning </w:t>
      </w:r>
      <w:r w:rsidRPr="00BA5D21">
        <w:rPr>
          <w:u w:val="single" w:color="000000"/>
        </w:rPr>
        <w:t>no earlier than</w:t>
      </w:r>
      <w:r w:rsidRPr="00BA5D21">
        <w:rPr>
          <w:u w:color="000000"/>
        </w:rPr>
        <w:t xml:space="preserve"> </w:t>
      </w:r>
      <w:r w:rsidRPr="00BA5D21">
        <w:rPr>
          <w:strike/>
          <w:u w:color="000000"/>
        </w:rPr>
        <w:t>at 9:00</w:t>
      </w:r>
      <w:r w:rsidRPr="00BA5D21">
        <w:rPr>
          <w:u w:color="000000"/>
        </w:rPr>
        <w:t xml:space="preserve"> </w:t>
      </w:r>
      <w:r w:rsidRPr="00BA5D21">
        <w:rPr>
          <w:u w:val="single" w:color="000000"/>
        </w:rPr>
        <w:t>7:00</w:t>
      </w:r>
      <w:r w:rsidRPr="00BA5D21">
        <w:rPr>
          <w:u w:color="000000"/>
        </w:rPr>
        <w:t xml:space="preserve"> a.m. on election day, the absentee ballots may be tabulated, including any absentee ballots received on election day before the polls are closed. If any ballot is challenged, the return</w:t>
      </w:r>
      <w:r w:rsidRPr="00BA5D21">
        <w:rPr>
          <w:u w:color="000000"/>
        </w:rPr>
        <w:noBreakHyphen/>
        <w:t>addressed envelope must not be opened, but must be put aside and the procedure set forth in Section 7</w:t>
      </w:r>
      <w:r w:rsidRPr="00BA5D21">
        <w:rPr>
          <w:u w:color="000000"/>
        </w:rPr>
        <w:noBreakHyphen/>
        <w:t>13</w:t>
      </w:r>
      <w:r w:rsidRPr="00BA5D21">
        <w:rPr>
          <w:u w:color="000000"/>
        </w:rPr>
        <w:noBreakHyphen/>
        <w:t xml:space="preserve">830 must be utilized; but the absentee voter must be given reasonable notice of the challenged ballot. </w:t>
      </w: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rPr>
          <w:u w:color="000000"/>
        </w:rPr>
        <w:tab/>
      </w:r>
      <w:r w:rsidRPr="00BA5D21">
        <w:rPr>
          <w:u w:val="single" w:color="000000"/>
        </w:rPr>
        <w:t>(E)</w:t>
      </w:r>
      <w:r w:rsidRPr="00BA5D21">
        <w:rPr>
          <w:u w:color="000000"/>
        </w:rPr>
        <w:tab/>
        <w:t xml:space="preserve">Results of the </w:t>
      </w:r>
      <w:r w:rsidRPr="00BA5D21">
        <w:rPr>
          <w:u w:val="single" w:color="000000"/>
        </w:rPr>
        <w:t>absentee ballot</w:t>
      </w:r>
      <w:r w:rsidRPr="00BA5D21">
        <w:rPr>
          <w:u w:color="000000"/>
        </w:rPr>
        <w:t xml:space="preserve"> tabulation must not be publicly reported until after the polls are closed. </w:t>
      </w:r>
      <w:r w:rsidRPr="00BA5D21">
        <w:rPr>
          <w:u w:val="single" w:color="000000"/>
        </w:rPr>
        <w:t>An election official, election worker, candidate, or watcher who intentionally violates the prohibition contained in this subsection is guilty of a felony and, upon conviction, must be fined not more than one thousand dollars or imprisoned not more than five years.</w:t>
      </w: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rPr>
        <w:tab/>
      </w:r>
      <w:r w:rsidRPr="00BA5D21">
        <w:rPr>
          <w:u w:val="single" w:color="000000"/>
        </w:rPr>
        <w:t>(F)</w:t>
      </w:r>
      <w:r w:rsidRPr="00BA5D21">
        <w:rPr>
          <w:u w:color="000000"/>
        </w:rPr>
        <w:tab/>
      </w:r>
      <w:r w:rsidRPr="00BA5D21">
        <w:rPr>
          <w:u w:val="single" w:color="000000"/>
        </w:rPr>
        <w:t>The processes of examining the return</w:t>
      </w:r>
      <w:r w:rsidRPr="00BA5D21">
        <w:rPr>
          <w:u w:val="single" w:color="000000"/>
        </w:rPr>
        <w:noBreakHyphen/>
        <w:t>addressed envelopes, opening the sealed return</w:t>
      </w:r>
      <w:r w:rsidRPr="00BA5D21">
        <w:rPr>
          <w:u w:val="single" w:color="000000"/>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BA5D21">
        <w:rPr>
          <w:u w:val="single" w:color="000000"/>
        </w:rPr>
        <w:noBreakHyphen/>
        <w:t>13</w:t>
      </w:r>
      <w:r w:rsidRPr="00BA5D21">
        <w:rPr>
          <w:u w:val="single" w:color="000000"/>
        </w:rPr>
        <w:noBreakHyphen/>
        <w:t>860. Provided, any candidates or watchers present must be located a reasonable distance in order to maintain both the right to observe and the secrecy of the ballots.</w:t>
      </w:r>
      <w:r w:rsidRPr="00BA5D21">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9.</w:t>
      </w:r>
      <w:r w:rsidRPr="00BA5D21">
        <w:tab/>
        <w:t>Section 7</w:t>
      </w:r>
      <w:r w:rsidRPr="00BA5D21">
        <w:noBreakHyphen/>
        <w:t>15</w:t>
      </w:r>
      <w:r w:rsidRPr="00BA5D21">
        <w:noBreakHyphen/>
        <w:t>430 of the 1976 Code is amended to read:</w:t>
      </w:r>
    </w:p>
    <w:p w:rsidR="006035A2" w:rsidRPr="00BA5D21" w:rsidRDefault="006035A2"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15</w:t>
      </w:r>
      <w:r w:rsidRPr="00BA5D21">
        <w:noBreakHyphen/>
        <w:t>430</w:t>
      </w:r>
      <w:r>
        <w:t>.</w:t>
      </w:r>
      <w:r>
        <w:tab/>
      </w:r>
      <w:r w:rsidRPr="00BA5D21">
        <w:rPr>
          <w:u w:val="single" w:color="000000"/>
        </w:rPr>
        <w:t>(A)</w:t>
      </w:r>
      <w:r w:rsidRPr="00BA5D21">
        <w:tab/>
        <w:t xml:space="preserve">Prior to the distribution of voter registration lists to the various precincts, the county board of voter registration and elections shall note, opposite the name of each registered voter, who </w:t>
      </w:r>
      <w:r w:rsidRPr="00BA5D21">
        <w:rPr>
          <w:u w:val="single" w:color="000000"/>
        </w:rPr>
        <w:t>is provided an absentee ballot and who has returned an absentee ballot</w:t>
      </w:r>
      <w:r w:rsidRPr="00BA5D21">
        <w:t xml:space="preserve"> </w:t>
      </w:r>
      <w:r w:rsidRPr="00BA5D21">
        <w:rPr>
          <w:strike/>
        </w:rPr>
        <w:t>has voted by absentee ballot the fact of such voting or that an absentee ballot has been issued to a voter, as the case may be</w:t>
      </w:r>
      <w:r w:rsidRPr="00BA5D21">
        <w:t xml:space="preserve">. </w:t>
      </w:r>
    </w:p>
    <w:p w:rsidR="006035A2" w:rsidRPr="00BA5D21" w:rsidRDefault="006035A2" w:rsidP="008E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ab/>
      </w:r>
      <w:r w:rsidRPr="00BA5D21">
        <w:rPr>
          <w:color w:val="000000"/>
          <w:u w:val="single"/>
        </w:rPr>
        <w:t>(B)</w:t>
      </w:r>
      <w:r w:rsidRPr="00BA5D21">
        <w:rPr>
          <w:color w:val="000000"/>
        </w:rPr>
        <w:tab/>
        <w:t>No voter whose name is so marked on the registration list as having</w:t>
      </w:r>
      <w:r w:rsidRPr="00BA5D21">
        <w:rPr>
          <w:rStyle w:val="apple-converted-space"/>
          <w:color w:val="000000"/>
        </w:rPr>
        <w:t xml:space="preserve"> </w:t>
      </w:r>
      <w:r w:rsidRPr="00BA5D21">
        <w:rPr>
          <w:color w:val="000000"/>
          <w:u w:val="single"/>
        </w:rPr>
        <w:t>returned an absentee ballot</w:t>
      </w:r>
      <w:r w:rsidRPr="00BA5D21">
        <w:rPr>
          <w:rStyle w:val="apple-converted-space"/>
          <w:color w:val="000000"/>
        </w:rPr>
        <w:t xml:space="preserve"> </w:t>
      </w:r>
      <w:r w:rsidRPr="00BA5D21">
        <w:rPr>
          <w:strike/>
          <w:color w:val="000000"/>
        </w:rPr>
        <w:t>voted</w:t>
      </w:r>
      <w:r w:rsidRPr="00BA5D21">
        <w:rPr>
          <w:rStyle w:val="apple-converted-space"/>
          <w:color w:val="000000"/>
        </w:rPr>
        <w:t xml:space="preserve"> </w:t>
      </w:r>
      <w:r w:rsidRPr="00BA5D21">
        <w:rPr>
          <w:color w:val="000000"/>
        </w:rPr>
        <w:t>shall be permitted to vote in person in his resident precinct</w:t>
      </w:r>
      <w:r w:rsidRPr="00BA5D21">
        <w:rPr>
          <w:rStyle w:val="apple-converted-space"/>
          <w:color w:val="000000"/>
        </w:rPr>
        <w:t xml:space="preserve"> </w:t>
      </w:r>
      <w:r w:rsidRPr="00BA5D21">
        <w:rPr>
          <w:color w:val="000000"/>
          <w:u w:val="single"/>
        </w:rPr>
        <w:t>or at an early voting center in his county.</w:t>
      </w:r>
      <w:r w:rsidRPr="00BA5D21">
        <w:rPr>
          <w:rStyle w:val="apple-converted-space"/>
          <w:strike/>
          <w:color w:val="000000"/>
        </w:rPr>
        <w:t xml:space="preserve"> </w:t>
      </w:r>
      <w:r w:rsidRPr="00BA5D21">
        <w:rPr>
          <w:strike/>
          <w:color w:val="000000"/>
        </w:rPr>
        <w:t>and no</w:t>
      </w:r>
      <w:r w:rsidRPr="00BA5D21">
        <w:rPr>
          <w:rStyle w:val="apple-converted-space"/>
          <w:color w:val="000000"/>
        </w:rPr>
        <w:t xml:space="preserve"> </w:t>
      </w:r>
      <w:r w:rsidRPr="00BA5D21">
        <w:rPr>
          <w:color w:val="000000"/>
          <w:u w:val="single"/>
        </w:rPr>
        <w:t>A</w:t>
      </w:r>
      <w:r w:rsidRPr="00BA5D21">
        <w:rPr>
          <w:rStyle w:val="apple-converted-space"/>
          <w:color w:val="000000"/>
        </w:rPr>
        <w:t xml:space="preserve"> </w:t>
      </w:r>
      <w:r w:rsidRPr="00BA5D21">
        <w:rPr>
          <w:color w:val="000000"/>
        </w:rPr>
        <w:t>voter who</w:t>
      </w:r>
      <w:r w:rsidRPr="00BA5D21">
        <w:rPr>
          <w:rStyle w:val="apple-converted-space"/>
          <w:color w:val="000000"/>
        </w:rPr>
        <w:t xml:space="preserve"> </w:t>
      </w:r>
      <w:r w:rsidRPr="00BA5D21">
        <w:rPr>
          <w:color w:val="000000"/>
          <w:u w:val="single"/>
        </w:rPr>
        <w:t>is provided an absentee ballot, but who</w:t>
      </w:r>
      <w:r w:rsidRPr="00BA5D21">
        <w:rPr>
          <w:rStyle w:val="apple-converted-space"/>
          <w:color w:val="000000"/>
        </w:rPr>
        <w:t xml:space="preserve"> </w:t>
      </w:r>
      <w:r w:rsidRPr="00BA5D21">
        <w:rPr>
          <w:color w:val="000000"/>
        </w:rPr>
        <w:t>has</w:t>
      </w:r>
      <w:r w:rsidRPr="00BA5D21">
        <w:rPr>
          <w:rStyle w:val="apple-converted-space"/>
          <w:color w:val="000000"/>
        </w:rPr>
        <w:t xml:space="preserve"> </w:t>
      </w:r>
      <w:r w:rsidRPr="00BA5D21">
        <w:rPr>
          <w:color w:val="000000"/>
          <w:u w:val="single"/>
        </w:rPr>
        <w:t>not returned an</w:t>
      </w:r>
      <w:r w:rsidRPr="00BA5D21">
        <w:rPr>
          <w:rStyle w:val="apple-converted-space"/>
          <w:color w:val="000000"/>
        </w:rPr>
        <w:t xml:space="preserve"> </w:t>
      </w:r>
      <w:r w:rsidRPr="00BA5D21">
        <w:rPr>
          <w:strike/>
          <w:color w:val="000000"/>
        </w:rPr>
        <w:t>been issued an</w:t>
      </w:r>
      <w:r w:rsidRPr="00BA5D21">
        <w:rPr>
          <w:rStyle w:val="apple-converted-space"/>
          <w:color w:val="000000"/>
        </w:rPr>
        <w:t xml:space="preserve"> </w:t>
      </w:r>
      <w:r w:rsidRPr="00BA5D21">
        <w:rPr>
          <w:color w:val="000000"/>
        </w:rPr>
        <w:t>absentee ballot</w:t>
      </w:r>
      <w:r w:rsidRPr="00BA5D21">
        <w:rPr>
          <w:color w:val="000000"/>
          <w:u w:val="single"/>
        </w:rPr>
        <w:t>,</w:t>
      </w:r>
      <w:r w:rsidRPr="00BA5D21">
        <w:rPr>
          <w:color w:val="000000"/>
        </w:rPr>
        <w:t xml:space="preserve"> may</w:t>
      </w:r>
      <w:r w:rsidRPr="00BA5D21">
        <w:rPr>
          <w:rStyle w:val="apple-converted-space"/>
          <w:color w:val="000000"/>
        </w:rPr>
        <w:t xml:space="preserve"> </w:t>
      </w:r>
      <w:r w:rsidRPr="00BA5D21">
        <w:rPr>
          <w:color w:val="000000"/>
          <w:u w:val="single"/>
        </w:rPr>
        <w:t>cast a provisional ballot at his resident precinct or at an early voting center in his county. The provisional ballot must only be counted if the absentee ballot is not received by the time for the closing of the polls on election day</w:t>
      </w:r>
      <w:r w:rsidRPr="00BA5D21">
        <w:rPr>
          <w:rStyle w:val="apple-converted-space"/>
          <w:color w:val="000000"/>
        </w:rPr>
        <w:t xml:space="preserve"> </w:t>
      </w:r>
      <w:r w:rsidRPr="00BA5D21">
        <w:rPr>
          <w:strike/>
          <w:color w:val="000000"/>
        </w:rPr>
        <w:t>vote whether such ballot has been cast or not, unless he shall furnish to the officials of his resident precinct a certificate from the county board of voter registration and elections that his absentee ballot has been returned to the board unmarked</w:t>
      </w:r>
      <w:r w:rsidRPr="00BA5D21">
        <w:rPr>
          <w:color w:val="000000"/>
        </w:rPr>
        <w:t>.</w:t>
      </w:r>
    </w:p>
    <w:p w:rsidR="006035A2" w:rsidRPr="00BA5D21" w:rsidRDefault="006035A2"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color w:val="000000"/>
          <w:szCs w:val="22"/>
        </w:rPr>
        <w:tab/>
      </w:r>
      <w:r w:rsidRPr="00BA5D21">
        <w:rPr>
          <w:color w:val="000000"/>
          <w:szCs w:val="22"/>
          <w:u w:val="single"/>
        </w:rPr>
        <w:t>(C)</w:t>
      </w:r>
      <w:r w:rsidRPr="00BA5D21">
        <w:rPr>
          <w:color w:val="000000"/>
          <w:szCs w:val="22"/>
        </w:rPr>
        <w:tab/>
        <w:t>Should any voter be issued an absentee ballot</w:t>
      </w:r>
      <w:r w:rsidRPr="00BA5D21">
        <w:rPr>
          <w:color w:val="000000"/>
          <w:szCs w:val="22"/>
          <w:u w:val="single"/>
        </w:rPr>
        <w:t>, or should any voter return an absentee ballot,</w:t>
      </w:r>
      <w:r w:rsidRPr="00BA5D21">
        <w:rPr>
          <w:rStyle w:val="apple-converted-space"/>
          <w:color w:val="000000"/>
          <w:szCs w:val="22"/>
        </w:rPr>
        <w:t xml:space="preserve"> </w:t>
      </w:r>
      <w:r w:rsidRPr="00BA5D21">
        <w:rPr>
          <w:color w:val="000000"/>
          <w:szCs w:val="22"/>
        </w:rPr>
        <w:t>after the board has released the registration books to be used in the election to the county board of voter registration and elections, municipal election commission, county committee, executive committee of any municipal party, or poll managers, the board of voter registration and elections shall immediately notify in writing the county board of voter registration and elections, municipal election commission, county committee, executive committee of any municipal party, or poll manager, as the case may be, of the name, address, and certificate number of each voter who has since been issued an absentee ballot</w:t>
      </w:r>
      <w:r w:rsidRPr="00BA5D21">
        <w:rPr>
          <w:color w:val="000000"/>
          <w:szCs w:val="22"/>
          <w:u w:val="single"/>
        </w:rPr>
        <w:t>, or who has since returned an absentee ballot,</w:t>
      </w:r>
      <w:r w:rsidRPr="00BA5D21">
        <w:rPr>
          <w:rStyle w:val="apple-converted-space"/>
          <w:color w:val="000000"/>
          <w:szCs w:val="22"/>
        </w:rPr>
        <w:t xml:space="preserve"> </w:t>
      </w:r>
      <w:r w:rsidRPr="00BA5D21">
        <w:rPr>
          <w:color w:val="000000"/>
          <w:szCs w:val="22"/>
        </w:rPr>
        <w:t>and the registration books must be appropriately marked that the voter has been issued an absentee ballot</w:t>
      </w:r>
      <w:r w:rsidRPr="00BA5D21">
        <w:rPr>
          <w:color w:val="000000"/>
          <w:szCs w:val="22"/>
          <w:u w:val="single"/>
        </w:rPr>
        <w:t>, or has returned an absentee ballot</w:t>
      </w:r>
      <w:r w:rsidRPr="00BA5D21">
        <w:rPr>
          <w:color w:val="000000"/>
          <w:szCs w:val="22"/>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10.</w:t>
      </w:r>
      <w:r w:rsidRPr="00BA5D21">
        <w:tab/>
        <w:t>Section 7</w:t>
      </w:r>
      <w:r w:rsidRPr="00BA5D21">
        <w:noBreakHyphen/>
        <w:t>5</w:t>
      </w:r>
      <w:r w:rsidRPr="00BA5D21">
        <w:noBreakHyphen/>
        <w:t>170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5</w:t>
      </w:r>
      <w:r w:rsidRPr="00BA5D21">
        <w:noBreakHyphen/>
        <w:t>170.</w:t>
      </w:r>
      <w:r w:rsidRPr="00BA5D21">
        <w:tab/>
        <w:t>(1)</w:t>
      </w:r>
      <w:r w:rsidRPr="00BA5D21">
        <w:tab/>
        <w:t>Written application required.—A person may not be registered to vote except upon written application or electronic application pursuant to Section 7</w:t>
      </w:r>
      <w:r w:rsidRPr="00BA5D21">
        <w:noBreakHyphen/>
        <w:t>5</w:t>
      </w:r>
      <w:r w:rsidRPr="00BA5D21">
        <w:noBreakHyphen/>
        <w:t>185, which shall become a part of the permanent records of the board to which it is presented and which must be open to public inspection. However, the social security number contained in the application must not be open to public inspection.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(2)</w:t>
      </w:r>
      <w:r w:rsidRPr="00BA5D21">
        <w:tab/>
        <w:t>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BA5D21">
        <w:rPr>
          <w:u w:val="single"/>
        </w:rPr>
        <w:t>,</w:t>
      </w:r>
      <w:r w:rsidRPr="00BA5D21">
        <w:t xml:space="preserve"> </w:t>
      </w:r>
      <w:r w:rsidRPr="00BA5D21">
        <w:rPr>
          <w:strike/>
        </w:rPr>
        <w:t>and</w:t>
      </w:r>
      <w:r w:rsidRPr="00BA5D21">
        <w:t xml:space="preserve"> that I claim no other place as my legal residence</w:t>
      </w:r>
      <w:r w:rsidRPr="00BA5D21">
        <w:rPr>
          <w:u w:val="single"/>
        </w:rPr>
        <w:t>, and that, to my knowledge, I am neither registered nor intend to register to vote in another state or county</w:t>
      </w:r>
      <w:r w:rsidRPr="00BA5D21">
        <w:t>.’ Any applicant convicted of fraudulently applying for registration is guilty of perjury and is subject to the penalty for that offense.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A5D21">
        <w:tab/>
      </w:r>
      <w:r w:rsidRPr="00BA5D21">
        <w:rPr>
          <w:u w:val="single" w:color="000000" w:themeColor="text1"/>
        </w:rPr>
        <w:t>(3)</w:t>
      </w:r>
      <w:r w:rsidRPr="00BA5D21">
        <w:tab/>
      </w:r>
      <w:r w:rsidRPr="00BA5D21">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(3)</w:t>
      </w:r>
      <w:r w:rsidRPr="00BA5D21">
        <w:rPr>
          <w:u w:val="single"/>
        </w:rPr>
        <w:t>(4)</w:t>
      </w:r>
      <w:r w:rsidRPr="00BA5D21">
        <w:tab/>
        <w:t>Administration of oaths. — Any member of the county board of voter registration and elections, deputy registrar, or any registration clerk must be qualified to administer oaths in connection with the application.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(4)</w:t>
      </w:r>
      <w:r w:rsidRPr="00BA5D21">
        <w:rPr>
          <w:u w:val="single"/>
        </w:rPr>
        <w:t>(5)</w:t>
      </w:r>
      <w:r w:rsidRPr="00BA5D21">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BA5D21">
        <w:t>SECTION</w:t>
      </w:r>
      <w:r w:rsidRPr="00BA5D21">
        <w:tab/>
        <w:t>11.</w:t>
      </w:r>
      <w:r w:rsidRPr="00BA5D21">
        <w:tab/>
        <w:t>Section 7</w:t>
      </w:r>
      <w:r w:rsidRPr="00BA5D21">
        <w:noBreakHyphen/>
        <w:t>13</w:t>
      </w:r>
      <w:r w:rsidRPr="00BA5D21">
        <w:noBreakHyphen/>
        <w:t xml:space="preserve">320(A) of the 1976 Code is amended to read: </w:t>
      </w:r>
      <w:r w:rsidRPr="00BA5D21">
        <w:rPr>
          <w:i/>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r>
      <w:r w:rsidRPr="00BA5D21">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A5D21">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12.</w:t>
      </w:r>
      <w:r w:rsidRPr="00BA5D21">
        <w:tab/>
        <w:t>Section 7</w:t>
      </w:r>
      <w:r w:rsidRPr="00BA5D21">
        <w:noBreakHyphen/>
        <w:t>13</w:t>
      </w:r>
      <w:r w:rsidRPr="00BA5D21">
        <w:noBreakHyphen/>
        <w:t>610(C)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r>
      <w:r w:rsidRPr="00BA5D21">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BA5D21">
        <w:t xml:space="preserve"> 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13.</w:t>
      </w:r>
      <w:r w:rsidRPr="00BA5D21">
        <w:tab/>
        <w:t>Section 7</w:t>
      </w:r>
      <w:r w:rsidRPr="00BA5D21">
        <w:noBreakHyphen/>
        <w:t>13</w:t>
      </w:r>
      <w:r w:rsidRPr="00BA5D21">
        <w:noBreakHyphen/>
        <w:t>1330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A5D21">
        <w:tab/>
        <w:t>“Section 7</w:t>
      </w:r>
      <w:r w:rsidRPr="00BA5D21">
        <w:noBreakHyphen/>
        <w:t>13</w:t>
      </w:r>
      <w:r w:rsidRPr="00BA5D21">
        <w:noBreakHyphen/>
        <w:t>1330.</w:t>
      </w:r>
      <w:r w:rsidRPr="00BA5D21">
        <w:tab/>
        <w:t>(A)</w:t>
      </w:r>
      <w:r w:rsidRPr="00BA5D21">
        <w:tab/>
      </w:r>
      <w:r w:rsidRPr="00BA5D21">
        <w:rPr>
          <w:u w:val="single" w:color="000000"/>
        </w:rPr>
        <w:t>Before a decision is made to procure a statewide voting system, the State Election Commission must provide a public comment period of not less than thirty days.  The input must be considered in the procurement of a statewide voting system.</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(B)</w:t>
      </w:r>
      <w:r w:rsidRPr="00BA5D21">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(B)</w:t>
      </w:r>
      <w:r w:rsidRPr="00BA5D21">
        <w:rPr>
          <w:u w:val="single"/>
        </w:rPr>
        <w:t>(C)</w:t>
      </w:r>
      <w:r w:rsidRPr="00BA5D21">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(C)</w:t>
      </w:r>
      <w:r w:rsidRPr="00BA5D21">
        <w:rPr>
          <w:u w:val="single"/>
        </w:rPr>
        <w:t>(D)</w:t>
      </w:r>
      <w:r w:rsidRPr="00BA5D21">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BA5D21">
        <w:rPr>
          <w:strike/>
        </w:rPr>
        <w:t>(A)</w:t>
      </w:r>
      <w:r w:rsidRPr="00BA5D21">
        <w:t xml:space="preserve"> </w:t>
      </w:r>
      <w:r w:rsidRPr="00BA5D21">
        <w:rPr>
          <w:u w:val="single"/>
        </w:rPr>
        <w:t>(B)</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(D)</w:t>
      </w:r>
      <w:r w:rsidRPr="00BA5D21">
        <w:rPr>
          <w:u w:val="single"/>
        </w:rPr>
        <w:t>(E)</w:t>
      </w:r>
      <w:r w:rsidRPr="00BA5D21">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(E)</w:t>
      </w:r>
      <w:r w:rsidRPr="00BA5D21">
        <w:rPr>
          <w:u w:val="single"/>
        </w:rPr>
        <w:t>(F)</w:t>
      </w:r>
      <w:r w:rsidRPr="00BA5D21">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(F)</w:t>
      </w:r>
      <w:r w:rsidRPr="00BA5D21">
        <w:rPr>
          <w:u w:val="single"/>
        </w:rPr>
        <w:t>(G)</w:t>
      </w:r>
      <w:r w:rsidRPr="00BA5D21">
        <w:tab/>
        <w:t>Any person or company who seeks approval for any vote recorder or optical scan voting system must file with the State Election Commission copies of all contracts and maintenance agreements used in connection with the sale of the voting system. All changes to standard contracts and maintenance agreements must be filed with the State Election Commission.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(G)</w:t>
      </w:r>
      <w:r w:rsidRPr="00BA5D21">
        <w:rPr>
          <w:u w:val="single"/>
        </w:rPr>
        <w:t>(H)</w:t>
      </w:r>
      <w:r w:rsidRPr="00BA5D21">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(H)</w:t>
      </w:r>
      <w:r w:rsidRPr="00BA5D21">
        <w:t>(I)</w:t>
      </w:r>
      <w:r w:rsidRPr="00BA5D21">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(I)</w:t>
      </w:r>
      <w:r w:rsidRPr="00BA5D21">
        <w:rPr>
          <w:u w:val="single"/>
        </w:rPr>
        <w:t>(J)</w:t>
      </w:r>
      <w:r w:rsidRPr="00BA5D21">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BA5D21">
        <w:rPr>
          <w:strike/>
        </w:rPr>
        <w:t>or reader to electronically count and record votes</w:t>
      </w:r>
      <w:r w:rsidRPr="00BA5D21">
        <w:t xml:space="preserve"> or </w:t>
      </w:r>
      <w:r w:rsidRPr="00BA5D21">
        <w:rPr>
          <w:strike/>
        </w:rPr>
        <w:t>to a</w:t>
      </w:r>
      <w:r w:rsidRPr="00BA5D21">
        <w:t xml:space="preserve"> printer to accurately reproduce vote totals.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(J)</w:t>
      </w:r>
      <w:r w:rsidRPr="00BA5D21">
        <w:rPr>
          <w:u w:val="single"/>
        </w:rPr>
        <w:t>(K)</w:t>
      </w:r>
      <w:r w:rsidRPr="00BA5D21">
        <w:tab/>
        <w:t xml:space="preserve">If the State Election Commission determines that a vote recorder or optical scan voting system that was approved no longer meets the requirements set forth in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 xml:space="preserve"> or Section 7</w:t>
      </w:r>
      <w:r w:rsidRPr="00BA5D21">
        <w:noBreakHyphen/>
        <w:t>13</w:t>
      </w:r>
      <w:r w:rsidRPr="00BA5D21">
        <w:noBreakHyphen/>
        <w:t xml:space="preserve">1340, the commission may decertify that system. A decertified system shall not be used in elections unless the system is reapproved by the commission under subsections </w:t>
      </w:r>
      <w:r w:rsidRPr="00BA5D21">
        <w:rPr>
          <w:strike/>
        </w:rPr>
        <w:t>(A)</w:t>
      </w:r>
      <w:r w:rsidRPr="00BA5D21">
        <w:t xml:space="preserve"> </w:t>
      </w:r>
      <w:r w:rsidRPr="00BA5D21">
        <w:rPr>
          <w:u w:val="single"/>
        </w:rPr>
        <w:t>(B)</w:t>
      </w:r>
      <w:r w:rsidRPr="00BA5D21">
        <w:t xml:space="preserve"> and </w:t>
      </w:r>
      <w:r w:rsidRPr="00BA5D21">
        <w:rPr>
          <w:strike/>
        </w:rPr>
        <w:t>(C)</w:t>
      </w:r>
      <w:r w:rsidRPr="00BA5D21">
        <w:t xml:space="preserve"> </w:t>
      </w:r>
      <w:r w:rsidRPr="00BA5D21">
        <w:rPr>
          <w:u w:val="single"/>
        </w:rPr>
        <w:t>(D)</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strike/>
        </w:rPr>
        <w:t>(K)</w:t>
      </w:r>
      <w:r w:rsidRPr="00BA5D21">
        <w:rPr>
          <w:u w:val="single"/>
        </w:rPr>
        <w:t>(L)</w:t>
      </w:r>
      <w:r w:rsidRPr="00BA5D21">
        <w:tab/>
        <w:t>Neither a member of the State Election Commission, any county board of voter registration and elections or custodian, nor a member of a county governing body shall have any pecuniary interest in any vote recorder, or in the manufacture or sale of the vote recorder.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(M)</w:t>
      </w:r>
      <w:r w:rsidRPr="00BA5D21">
        <w:tab/>
      </w:r>
      <w:r w:rsidRPr="00BA5D21">
        <w:rPr>
          <w:u w:val="single"/>
        </w:rPr>
        <w:t xml:space="preserve">An optical scan voting system must maintain an image of each ballot that is cast in a manner that protects the integrity of the data and the anonymity of each voter.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color="000000"/>
        </w:rPr>
        <w:t>(N)</w:t>
      </w:r>
      <w:r w:rsidRPr="00BA5D21">
        <w:tab/>
      </w:r>
      <w:r w:rsidRPr="00BA5D21">
        <w:rPr>
          <w:u w:val="single" w:color="000000"/>
        </w:rPr>
        <w:t>All electronic records for a statewide election must be preserved for not less than twenty-four months following the election.</w:t>
      </w:r>
      <w:r w:rsidRPr="00BA5D21">
        <w:t>”</w:t>
      </w:r>
    </w:p>
    <w:p w:rsidR="006035A2" w:rsidRPr="00BA5D21" w:rsidRDefault="006035A2" w:rsidP="008B087C"/>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14. Section 7</w:t>
      </w:r>
      <w:r w:rsidRPr="00BA5D21">
        <w:noBreakHyphen/>
        <w:t>13</w:t>
      </w:r>
      <w:r w:rsidRPr="00BA5D21">
        <w:noBreakHyphen/>
        <w:t xml:space="preserve">1340(k) of the 1976 Code is amended to read: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“(k)</w:t>
      </w:r>
      <w:r w:rsidRPr="00BA5D21">
        <w:tab/>
      </w:r>
      <w:r w:rsidRPr="00BA5D21">
        <w:rPr>
          <w:strike/>
        </w:rPr>
        <w:t>if approved after July 1, 1999, or if an upgrade in software, hardware, or firmware is submitted for approval as required by Section 7</w:t>
      </w:r>
      <w:r w:rsidRPr="00BA5D21">
        <w:rPr>
          <w:strike/>
        </w:rPr>
        <w:noBreakHyphen/>
        <w:t>13</w:t>
      </w:r>
      <w:r w:rsidRPr="00BA5D21">
        <w:rPr>
          <w:strike/>
        </w:rPr>
        <w:noBreakHyphen/>
        <w:t>1330 (C), is able to electronically transmit vote totals for all elections to the State Election Commission in a format and timeframe specified by the commission</w:t>
      </w:r>
      <w:r w:rsidRPr="00BA5D21">
        <w:t xml:space="preserve"> </w:t>
      </w:r>
      <w:r w:rsidRPr="00BA5D21">
        <w:rPr>
          <w:u w:val="single"/>
        </w:rPr>
        <w:t>disables, at all times while utilized in a current election, the following: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a connection to the Internet or an external network;</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(2)</w:t>
      </w:r>
      <w:r w:rsidRPr="00BA5D21">
        <w:tab/>
      </w:r>
      <w:r w:rsidRPr="00BA5D21">
        <w:rPr>
          <w:u w:val="single"/>
        </w:rPr>
        <w:t xml:space="preserve">the capability to establish a wireless connection to an external network;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(3)</w:t>
      </w:r>
      <w:r w:rsidRPr="00BA5D21">
        <w:tab/>
      </w:r>
      <w:r w:rsidRPr="00BA5D21">
        <w:rPr>
          <w:u w:val="single"/>
        </w:rPr>
        <w:t>the establishment of a connection to an external network through a cable, a wireless modem or any other mechanism or process; 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BA5D21">
        <w:t>.”</w:t>
      </w:r>
    </w:p>
    <w:p w:rsidR="006035A2" w:rsidRPr="00BA5D21" w:rsidRDefault="006035A2" w:rsidP="008B087C"/>
    <w:p w:rsidR="006035A2" w:rsidRPr="00BA5D21" w:rsidRDefault="006035A2" w:rsidP="008B087C">
      <w:r w:rsidRPr="00BA5D21">
        <w:t>SECTION</w:t>
      </w:r>
      <w:r w:rsidRPr="00BA5D21">
        <w:tab/>
        <w:t xml:space="preserve"> 15.</w:t>
      </w:r>
      <w:r w:rsidRPr="00BA5D21">
        <w:tab/>
      </w:r>
      <w:r w:rsidRPr="00BA5D21">
        <w:tab/>
        <w:t xml:space="preserve">  </w:t>
      </w:r>
      <w:r w:rsidRPr="00BA5D21">
        <w:tab/>
        <w:t>Sections 7</w:t>
      </w:r>
      <w:r w:rsidRPr="00BA5D21">
        <w:noBreakHyphen/>
        <w:t>13</w:t>
      </w:r>
      <w:r w:rsidRPr="00BA5D21">
        <w:noBreakHyphen/>
        <w:t xml:space="preserve">1620(A) and (G) of the 1976 Code are amended to read: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“(A)</w:t>
      </w:r>
      <w:r w:rsidRPr="00BA5D21">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BA5D21">
        <w:rPr>
          <w:u w:val="single"/>
        </w:rPr>
        <w:t>the latest</w:t>
      </w:r>
      <w:r w:rsidRPr="00BA5D21">
        <w:t xml:space="preserve"> federal voting system standards </w:t>
      </w:r>
      <w:r w:rsidRPr="00BA5D21">
        <w:rPr>
          <w:u w:val="single"/>
        </w:rPr>
        <w:t>and guidelines</w:t>
      </w:r>
      <w:r w:rsidRPr="00BA5D21">
        <w:t xml:space="preserve">. </w:t>
      </w:r>
      <w:r w:rsidRPr="00BA5D21">
        <w:rPr>
          <w:u w:val="single"/>
        </w:rPr>
        <w:t>If the federal voting system standards and guidelines have been amended less than thirty</w:t>
      </w:r>
      <w:r w:rsidRPr="00BA5D21">
        <w:rPr>
          <w:u w:val="single"/>
        </w:rPr>
        <w:noBreakHyphen/>
        <w:t>six months prior to an election, then the State Election Commission may approve and certify a voting system that meets the prior standards after determining: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rPr>
        <w:t>(1)</w:t>
      </w:r>
      <w:r w:rsidRPr="00BA5D21">
        <w:tab/>
      </w:r>
      <w:r w:rsidRPr="00BA5D21">
        <w:rPr>
          <w:u w:val="single"/>
        </w:rPr>
        <w:t>the effect that such approval would have on the integrity and security of elections; 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(2)</w:t>
      </w:r>
      <w:r w:rsidRPr="00BA5D21">
        <w:tab/>
      </w:r>
      <w:r w:rsidRPr="00BA5D21">
        <w:rPr>
          <w:u w:val="single"/>
        </w:rPr>
        <w:t>the procedure and cost involved to bring the voting system into compliance with the amended standards.</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BA5D21">
        <w:rPr>
          <w:strike/>
        </w:rPr>
        <w:t>tallying</w:t>
      </w:r>
      <w:r w:rsidRPr="00BA5D21">
        <w:t xml:space="preserve"> </w:t>
      </w:r>
      <w:r w:rsidRPr="00BA5D21">
        <w:rPr>
          <w:u w:val="single"/>
        </w:rPr>
        <w:t>tally reporting</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 xml:space="preserve">16. </w:t>
      </w:r>
      <w:r w:rsidRPr="00BA5D21">
        <w:tab/>
        <w:t>Section 7</w:t>
      </w:r>
      <w:r w:rsidRPr="00BA5D21">
        <w:noBreakHyphen/>
        <w:t>13</w:t>
      </w:r>
      <w:r w:rsidRPr="00BA5D21">
        <w:noBreakHyphen/>
        <w:t>1640(C)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If approved after July 1, 1999, or if an upgrade in software, hardware, or firmware is submitted for approval as required by Section 7</w:t>
      </w:r>
      <w:r w:rsidRPr="00BA5D21">
        <w:noBreakHyphen/>
        <w:t>13</w:t>
      </w:r>
      <w:r w:rsidRPr="00BA5D21">
        <w:noBreakHyphen/>
        <w:t xml:space="preserve">1620(B), the voting system must be able to electronically transmit vote totals for all elections </w:t>
      </w:r>
      <w:r w:rsidRPr="00BA5D21">
        <w:rPr>
          <w:u w:val="single"/>
        </w:rPr>
        <w:t>from the county board of voter registration and elections</w:t>
      </w:r>
      <w:r w:rsidRPr="00BA5D21">
        <w:t xml:space="preserve"> to the State Election Commission in a format and time frame specified by the commission.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rPr>
          <w:u w:val="single"/>
        </w:rPr>
        <w:t>(D)</w:t>
      </w:r>
      <w:r w:rsidRPr="00BA5D21">
        <w:tab/>
      </w:r>
      <w:r w:rsidRPr="00BA5D21">
        <w:rPr>
          <w:u w:val="single"/>
        </w:rPr>
        <w:t>Anytime a voter is eligible to cast a ballot the voting machine and any counting device must have disabled: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(1)</w:t>
      </w:r>
      <w:r w:rsidRPr="00BA5D21">
        <w:tab/>
      </w:r>
      <w:r w:rsidRPr="00BA5D21">
        <w:rPr>
          <w:u w:val="single" w:color="000000"/>
        </w:rPr>
        <w:t>a connection to the Internet or an external network;</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r>
      <w:r w:rsidRPr="00BA5D21">
        <w:tab/>
      </w:r>
      <w:r w:rsidRPr="00BA5D21">
        <w:rPr>
          <w:u w:val="single" w:color="000000"/>
        </w:rPr>
        <w:t>(2)</w:t>
      </w:r>
      <w:r w:rsidRPr="00BA5D21">
        <w:tab/>
      </w:r>
      <w:r w:rsidRPr="00BA5D21">
        <w:rPr>
          <w:u w:val="single"/>
        </w:rPr>
        <w:t xml:space="preserve">the capability of establishing a wireless connection;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BA5D21">
        <w:tab/>
      </w:r>
      <w:r w:rsidRPr="00BA5D21">
        <w:tab/>
      </w:r>
      <w:r w:rsidRPr="00BA5D21">
        <w:rPr>
          <w:u w:val="single" w:color="000000"/>
        </w:rPr>
        <w:t>(3)</w:t>
      </w:r>
      <w:r w:rsidRPr="00BA5D21">
        <w:tab/>
      </w:r>
      <w:r w:rsidRPr="00BA5D21">
        <w:rPr>
          <w:u w:val="single" w:color="000000"/>
        </w:rPr>
        <w:t>the establishment of a connection to an external network through a cable, a wireless modem, or any other mechanism or process; 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(4)</w:t>
      </w:r>
      <w:r w:rsidRPr="00BA5D21">
        <w:tab/>
      </w:r>
      <w:r w:rsidRPr="00BA5D21">
        <w:rPr>
          <w:u w:val="single"/>
        </w:rPr>
        <w:t>automatic resolution functionality for ballots flagged for further review</w:t>
      </w:r>
      <w:r w:rsidRPr="00F2579A">
        <w:rPr>
          <w:u w:val="single"/>
        </w:rPr>
        <w:t>.</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color="000000"/>
        </w:rPr>
        <w:t>(E)</w:t>
      </w:r>
      <w:r w:rsidRPr="00BA5D21">
        <w:tab/>
      </w:r>
      <w:r w:rsidRPr="00BA5D21">
        <w:rPr>
          <w:u w:val="single" w:color="000000"/>
        </w:rPr>
        <w:t>All electronic records for a statewide election must be preserved for not less than twenty-four months following the election.</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17.</w:t>
      </w:r>
      <w:r w:rsidRPr="00BA5D21">
        <w:tab/>
        <w:t>Section 7</w:t>
      </w:r>
      <w:r w:rsidRPr="00BA5D21">
        <w:noBreakHyphen/>
        <w:t>13</w:t>
      </w:r>
      <w:r w:rsidRPr="00BA5D21">
        <w:noBreakHyphen/>
        <w:t xml:space="preserve">440 of the 1976 Code is repealed.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18.</w:t>
      </w:r>
      <w:r w:rsidRPr="00BA5D21">
        <w:tab/>
        <w:t>Section 7</w:t>
      </w:r>
      <w:r w:rsidRPr="00BA5D21">
        <w:noBreakHyphen/>
        <w:t>3</w:t>
      </w:r>
      <w:r w:rsidRPr="00BA5D21">
        <w:noBreakHyphen/>
        <w:t>40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3</w:t>
      </w:r>
      <w:r w:rsidRPr="00BA5D21">
        <w:noBreakHyphen/>
        <w:t>40.</w:t>
      </w:r>
      <w:r w:rsidRPr="00BA5D21">
        <w:tab/>
        <w:t xml:space="preserve">The Bureau of Vital Statistics must furnish the executive director a monthly report of all persons eighteen years of age or older who have died in the State </w:t>
      </w:r>
      <w:r w:rsidRPr="00BA5D21">
        <w:rPr>
          <w:u w:val="single"/>
        </w:rPr>
        <w:t>and all individuals eighteen years of age or older who have died out</w:t>
      </w:r>
      <w:r w:rsidRPr="00BA5D21">
        <w:rPr>
          <w:u w:val="single"/>
        </w:rPr>
        <w:noBreakHyphen/>
        <w:t>of</w:t>
      </w:r>
      <w:r w:rsidRPr="00BA5D21">
        <w:rPr>
          <w:u w:val="single"/>
        </w:rPr>
        <w:noBreakHyphen/>
        <w:t>state</w:t>
      </w:r>
      <w:r w:rsidRPr="00BA5D21">
        <w:t xml:space="preserve">. All reports must contain the name of the deceased, county of residence, his social security or other identification number, and his date and place of birth. </w:t>
      </w:r>
      <w:r w:rsidRPr="00BA5D21">
        <w:rPr>
          <w:strike/>
        </w:rPr>
        <w:t>The bureau must provide this information at no charge.</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19.</w:t>
      </w:r>
      <w:r w:rsidRPr="00BA5D21">
        <w:tab/>
        <w:t>Section 7</w:t>
      </w:r>
      <w:r w:rsidRPr="00BA5D21">
        <w:noBreakHyphen/>
        <w:t>5</w:t>
      </w:r>
      <w:r w:rsidRPr="00BA5D21">
        <w:noBreakHyphen/>
        <w:t>186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BA5D21">
        <w:tab/>
      </w:r>
      <w:r w:rsidRPr="00BA5D21">
        <w:rPr>
          <w:u w:color="000000" w:themeColor="text1"/>
        </w:rPr>
        <w:t>“Section 7-5-186.</w:t>
      </w:r>
      <w:r w:rsidRPr="00BA5D21">
        <w:rPr>
          <w:u w:color="000000" w:themeColor="text1"/>
        </w:rPr>
        <w:tab/>
      </w:r>
      <w:r w:rsidRPr="00BA5D21">
        <w:rPr>
          <w:u w:color="000000" w:themeColor="text1"/>
        </w:rPr>
        <w:tab/>
        <w:t>(</w:t>
      </w:r>
      <w:r w:rsidRPr="00BA5D21">
        <w:t>A)</w:t>
      </w:r>
      <w:r w:rsidRPr="00BA5D21">
        <w:rPr>
          <w:strike/>
        </w:rPr>
        <w:t>(1)</w:t>
      </w:r>
      <w:r w:rsidRPr="00BA5D21">
        <w:tab/>
        <w:t xml:space="preserve">The State Election Commission shall establish and maintain a statewide voter registration database that must be administered by the commission and made continuously available to each county board of voter registration and elections and to other agencies as authorized by law. </w:t>
      </w:r>
      <w:r w:rsidRPr="00BA5D21">
        <w:rPr>
          <w:u w:val="single" w:color="000000" w:themeColor="text1"/>
        </w:rPr>
        <w:t>The executive director must conduct an annual general registration list maintenance program to maintain accurate voter registration records in the statewide voter registration system.</w:t>
      </w:r>
      <w:r w:rsidRPr="00BA5D21">
        <w:t xml:space="preserve"> </w:t>
      </w:r>
      <w:r w:rsidRPr="00BA5D21">
        <w:br/>
      </w:r>
      <w:r w:rsidRPr="00BA5D21">
        <w:tab/>
      </w:r>
      <w:r w:rsidRPr="00BA5D21">
        <w:rPr>
          <w:strike/>
        </w:rPr>
        <w:t>(2)(a)</w:t>
      </w:r>
      <w:r w:rsidRPr="00BA5D21">
        <w:rPr>
          <w:u w:val="single"/>
        </w:rPr>
        <w:t>(B)</w:t>
      </w:r>
      <w:r w:rsidRPr="00BA5D21">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r w:rsidRPr="00BA5D21">
        <w:br/>
      </w:r>
      <w:r w:rsidRPr="00BA5D21">
        <w:tab/>
      </w:r>
      <w:r w:rsidRPr="00BA5D21">
        <w:rPr>
          <w:strike/>
        </w:rPr>
        <w:t>(b)</w:t>
      </w:r>
      <w:r w:rsidRPr="00BA5D21">
        <w:tab/>
      </w:r>
      <w:r w:rsidRPr="00BA5D21">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BA5D21">
        <w:br/>
      </w:r>
      <w:r w:rsidRPr="00BA5D21">
        <w:tab/>
      </w:r>
      <w:r w:rsidRPr="00BA5D21">
        <w:rPr>
          <w:strike/>
        </w:rPr>
        <w:t>(c)</w:t>
      </w:r>
      <w:r w:rsidRPr="00BA5D21">
        <w:tab/>
      </w:r>
      <w:r w:rsidRPr="00BA5D21">
        <w:rPr>
          <w:strike/>
        </w:rPr>
        <w:t>A county board of voter registration and elections shall contact a registered elector by mail at the address on file with the board to verify the accuracy of the information in the statewide voter registration database regarding that elector if information provided under subsection (A)(2)(a) of this section identifies a discrepancy between the information regarding that elector that is maintained in the statewide voter registration database and maintained by a state agency.</w:t>
      </w:r>
      <w:r w:rsidRPr="00BA5D21">
        <w:br/>
      </w:r>
      <w:r w:rsidRPr="00BA5D21">
        <w:tab/>
      </w:r>
      <w:r w:rsidRPr="00BA5D21">
        <w:rPr>
          <w:strike/>
        </w:rPr>
        <w:t>(3)</w:t>
      </w:r>
      <w:r w:rsidRPr="00BA5D21">
        <w:rPr>
          <w:u w:val="single"/>
        </w:rPr>
        <w:t>(C)</w:t>
      </w:r>
      <w:r w:rsidRPr="00BA5D21">
        <w:tab/>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p>
    <w:p w:rsidR="006035A2" w:rsidRPr="00BA5D21" w:rsidRDefault="006035A2" w:rsidP="006366A7">
      <w:pPr>
        <w:pStyle w:val="amend0"/>
        <w:jc w:val="both"/>
      </w:pPr>
      <w:r w:rsidRPr="00BA5D21">
        <w:tab/>
      </w:r>
      <w:r w:rsidRPr="00BA5D21">
        <w:rPr>
          <w:u w:val="single"/>
        </w:rPr>
        <w:t>(D)</w:t>
      </w:r>
      <w:r w:rsidRPr="00BA5D21">
        <w:tab/>
      </w:r>
      <w:r w:rsidRPr="00BA5D21">
        <w:rPr>
          <w:u w:val="single"/>
        </w:rPr>
        <w:t>A county board of voter registration and elections shall send a notice, as described in Section 7-5-330(F)(2), to a registered elector by mail at the address on file with the board to verify the accuracy of the information in the statewide voter registration database regarding that elector if a discrepancy exists between information provided under this section and information that is maintained in the statewide voter registration database.</w:t>
      </w:r>
    </w:p>
    <w:p w:rsidR="006035A2" w:rsidRPr="00BA5D21" w:rsidRDefault="006035A2" w:rsidP="0063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rPr>
          <w:u w:val="single"/>
        </w:rPr>
        <w:t>(E)</w:t>
      </w:r>
      <w:r w:rsidRPr="00BA5D21">
        <w:tab/>
      </w:r>
      <w:r w:rsidRPr="00BA5D21">
        <w:rPr>
          <w:u w:val="single"/>
        </w:rPr>
        <w:t>Information provided under this section for maintenance of the statewide voter registration database must not be used to update the name or address of a registered elector. The name or address of a registered elector must only be updated as a result of the elector's actions in filing a notice of change of name, change of address, or both.</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20.</w:t>
      </w:r>
      <w:r w:rsidRPr="00BA5D21">
        <w:tab/>
        <w:t>Section 7</w:t>
      </w:r>
      <w:r w:rsidRPr="00BA5D21">
        <w:noBreakHyphen/>
        <w:t>5</w:t>
      </w:r>
      <w:r w:rsidRPr="00BA5D21">
        <w:noBreakHyphen/>
        <w:t xml:space="preserve">330 of the </w:t>
      </w:r>
      <w:r>
        <w:t xml:space="preserve">1976 </w:t>
      </w:r>
      <w:r w:rsidRPr="00BA5D21">
        <w:t xml:space="preserve">Code is amended to read: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5</w:t>
      </w:r>
      <w:r w:rsidRPr="00BA5D21">
        <w:noBreakHyphen/>
        <w:t>330.</w:t>
      </w:r>
      <w:r w:rsidRPr="00BA5D21">
        <w:tab/>
        <w:t>(A)</w:t>
      </w:r>
      <w:r w:rsidRPr="00BA5D21">
        <w:tab/>
        <w:t>In the case of registration with a motor vehicle application under Section 7</w:t>
      </w:r>
      <w:r w:rsidRPr="00BA5D21">
        <w:noBreakHyphen/>
        <w:t>5</w:t>
      </w:r>
      <w:r w:rsidRPr="00BA5D21">
        <w:noBreakHyphen/>
        <w:t>320, the valid voter registration form of the applicant must be completed at the Department of Motor Vehicles no later than thirty days before the date of the election.</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In the case of registration by mail under Section 7</w:t>
      </w:r>
      <w:r w:rsidRPr="00BA5D21">
        <w:noBreakHyphen/>
        <w:t>5</w:t>
      </w:r>
      <w:r w:rsidRPr="00BA5D21">
        <w:noBreakHyphen/>
        <w:t>155, the valid voter registration form of the applicant must be postmarked no later than thirty days before the date of the election.</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In the case of registration at a voter registration agency, the valid voter registration form of the applicant must be completed at the voter registration agency no later than thirty days before the date of the election.</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In any other case, the valid voter registration form of the applicant must be received by the county board of voter registration and elections no later than thirty days before the date of the election.</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(E)(1)</w:t>
      </w:r>
      <w:r w:rsidRPr="00BA5D21">
        <w:tab/>
        <w:t>The county board of voter registration and elections shall:</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send notice to each applicant of the disposition of the application; and</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ensure that the identity of the voter registration agency through which a particular voter is registered is not disclosed to the public.</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If the notice sent pursuant to the provisions of subitem (a) of </w:t>
      </w:r>
      <w:r w:rsidRPr="00BA5D21">
        <w:rPr>
          <w:strike/>
        </w:rPr>
        <w:t>this item</w:t>
      </w:r>
      <w:r w:rsidRPr="00BA5D21">
        <w:t xml:space="preserve"> </w:t>
      </w:r>
      <w:r w:rsidRPr="00BA5D21">
        <w:rPr>
          <w:u w:val="single"/>
        </w:rPr>
        <w:t>item (1)</w:t>
      </w:r>
      <w:r w:rsidRPr="00BA5D21">
        <w:t xml:space="preserve">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BA5D21">
        <w:rPr>
          <w:u w:val="single"/>
        </w:rPr>
        <w:t>within seven days after receipt of the report from the county board of voter registration and elections</w:t>
      </w:r>
      <w:r w:rsidRPr="00BA5D21">
        <w:t xml:space="preserve"> and </w:t>
      </w:r>
      <w:r w:rsidRPr="00BA5D21">
        <w:rPr>
          <w:strike/>
        </w:rPr>
        <w:t>may</w:t>
      </w:r>
      <w:r w:rsidRPr="00BA5D21">
        <w:t xml:space="preserve"> </w:t>
      </w:r>
      <w:r w:rsidRPr="00BA5D21">
        <w:rPr>
          <w:u w:val="single"/>
        </w:rPr>
        <w:t>shall</w:t>
      </w:r>
      <w:r w:rsidRPr="00BA5D21">
        <w:t xml:space="preserve"> remove this elector upon compliance with the provisions of Section 7</w:t>
      </w:r>
      <w:r w:rsidRPr="00BA5D21">
        <w:noBreakHyphen/>
        <w:t>5</w:t>
      </w:r>
      <w:r w:rsidRPr="00BA5D21">
        <w:noBreakHyphen/>
        <w:t>330(F).</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(F)(1)</w:t>
      </w:r>
      <w:r w:rsidRPr="00BA5D21">
        <w:tab/>
        <w:t>The State Election Commission may not remove the name of a qualified elector from the official list of eligible voters on the ground that the qualified elector has changed residence unless the qualified elector:</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confirms in writing that the qualified elector has changed residence to a place outside the county in which the qualified elector is registered; or</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(b)(i)</w:t>
      </w:r>
      <w:r w:rsidRPr="00BA5D21">
        <w:tab/>
        <w:t>has failed to respond to a notice described in item (2); and</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tab/>
        <w:t>(ii)</w:t>
      </w:r>
      <w:r w:rsidRPr="00BA5D21">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‘Notice’, as used in this item, means a postage prepaid and preaddressed return card, sent by forwardable mail, on which the qualified elector may state his current address, together with a statement to the following effect:</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beginning on the date of the notice and ending on the day after the date of the second general election that occurs after the date of the notice, and if the qualified elector does not vote in an election during that period, the qualified elector’s name must be removed from the </w:t>
      </w:r>
      <w:r w:rsidRPr="00BA5D21">
        <w:rPr>
          <w:u w:val="single"/>
        </w:rPr>
        <w:t>official</w:t>
      </w:r>
      <w:r w:rsidRPr="00BA5D21">
        <w:t xml:space="preserve"> list of eligible voters;</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if the qualified elector has changed residence to a place outside the county in which the qualified elector is registered, information as to how the qualified elector can re</w:t>
      </w:r>
      <w:r w:rsidRPr="00BA5D21">
        <w:noBreakHyphen/>
        <w:t>register to vote.</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w:t>
      </w:r>
      <w:r w:rsidRPr="00BA5D21">
        <w:tab/>
        <w:t xml:space="preserve">The county board of voter registration and elections shall correct </w:t>
      </w:r>
      <w:r w:rsidRPr="00BA5D21">
        <w:rPr>
          <w:strike/>
        </w:rPr>
        <w:t>an</w:t>
      </w:r>
      <w:r w:rsidRPr="00BA5D21">
        <w:t xml:space="preserve"> </w:t>
      </w:r>
      <w:r w:rsidRPr="00BA5D21">
        <w:rPr>
          <w:u w:val="single"/>
        </w:rPr>
        <w:t>the</w:t>
      </w:r>
      <w:r w:rsidRPr="00BA5D21">
        <w:t xml:space="preserve"> official list of eligible voters in accordance with change of residence information obtained pursuant to the provisions of this subsection.</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w:t>
      </w:r>
      <w:r w:rsidRPr="00BA5D21">
        <w:tab/>
        <w:t>The program required pursuant to the provisions of subsection (F) of this section must be completed no later than ninety days before the date of a statewide primary or general election.”</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 xml:space="preserve">21. Section 7-5-340 of the </w:t>
      </w:r>
      <w:r>
        <w:t xml:space="preserve">1976 </w:t>
      </w:r>
      <w:r w:rsidRPr="00BA5D21">
        <w:t xml:space="preserve">Code is amended to read: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5</w:t>
      </w:r>
      <w:r w:rsidRPr="00BA5D21">
        <w:noBreakHyphen/>
        <w:t>340.</w:t>
      </w:r>
      <w:r w:rsidRPr="00BA5D21">
        <w:tab/>
      </w:r>
      <w:r w:rsidRPr="00BA5D21">
        <w:rPr>
          <w:u w:val="single"/>
        </w:rPr>
        <w:t>(A)</w:t>
      </w:r>
      <w:r w:rsidRPr="00BA5D21">
        <w:tab/>
        <w:t>The State Election Commission shall:</w:t>
      </w:r>
      <w:r w:rsidRPr="00BA5D21">
        <w:tab/>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 xml:space="preserve">ensure that the name of a qualified elector </w:t>
      </w:r>
      <w:r w:rsidRPr="00BA5D21">
        <w:rPr>
          <w:strike/>
        </w:rPr>
        <w:t>may not be</w:t>
      </w:r>
      <w:r w:rsidRPr="00BA5D21">
        <w:t xml:space="preserve"> </w:t>
      </w:r>
      <w:r w:rsidRPr="00BA5D21">
        <w:rPr>
          <w:u w:val="single"/>
        </w:rPr>
        <w:t>is</w:t>
      </w:r>
      <w:r w:rsidRPr="00BA5D21">
        <w:t xml:space="preserve"> removed from the official list of eligible voters </w:t>
      </w:r>
      <w:r w:rsidRPr="00BA5D21">
        <w:rPr>
          <w:strike/>
        </w:rPr>
        <w:t>except</w:t>
      </w:r>
      <w:r w:rsidRPr="00BA5D21">
        <w:t xml:space="preserve"> </w:t>
      </w:r>
      <w:r w:rsidRPr="00BA5D21">
        <w:rPr>
          <w:u w:val="single"/>
        </w:rPr>
        <w:t>within seven days of receipt of information confirming</w:t>
      </w:r>
      <w:r w:rsidRPr="00BA5D21">
        <w:t>:</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r>
      <w:r w:rsidRPr="00BA5D21">
        <w:rPr>
          <w:strike/>
        </w:rPr>
        <w:t>at</w:t>
      </w:r>
      <w:r w:rsidRPr="00BA5D21">
        <w:t xml:space="preserve"> the request of the qualified elector </w:t>
      </w:r>
      <w:r w:rsidRPr="00BA5D21">
        <w:rPr>
          <w:u w:val="single"/>
        </w:rPr>
        <w:t>to be removed</w:t>
      </w:r>
      <w:r w:rsidRPr="00BA5D21">
        <w:t>;</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r>
      <w:r w:rsidRPr="00BA5D21">
        <w:rPr>
          <w:strike/>
        </w:rPr>
        <w:t>if</w:t>
      </w:r>
      <w:r w:rsidRPr="00BA5D21">
        <w:t xml:space="preserve"> the elector is adjudicated mentally incompetent by a court of competent jurisdiction; </w:t>
      </w:r>
      <w:r w:rsidRPr="00BA5D21">
        <w:rPr>
          <w:strike/>
        </w:rPr>
        <w:t>or</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t>(c)</w:t>
      </w:r>
      <w:r w:rsidRPr="00BA5D21">
        <w:tab/>
      </w:r>
      <w:r w:rsidRPr="00BA5D21">
        <w:rPr>
          <w:strike/>
        </w:rPr>
        <w:t>as provided under item (2);</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(2)</w:t>
      </w:r>
      <w:r w:rsidRPr="00BA5D21">
        <w:tab/>
      </w:r>
      <w:r w:rsidRPr="00BA5D21">
        <w:rPr>
          <w:strike/>
        </w:rPr>
        <w:t>conduct a general program that makes a reasonable effort to remove the names of ineligible voters from the official lists of eligible voters by reason of:</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D21">
        <w:tab/>
      </w:r>
      <w:r w:rsidRPr="00BA5D21">
        <w:tab/>
      </w:r>
      <w:r w:rsidRPr="00BA5D21">
        <w:tab/>
      </w:r>
      <w:r w:rsidRPr="00BA5D21">
        <w:rPr>
          <w:strike/>
        </w:rPr>
        <w:t>(a)</w:t>
      </w:r>
      <w:r w:rsidRPr="00BA5D21">
        <w:tab/>
        <w:t xml:space="preserve">the death of the qualified elector; </w:t>
      </w:r>
      <w:r w:rsidRPr="00BA5D21">
        <w:rPr>
          <w:strike/>
        </w:rPr>
        <w:t>or</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5D21">
        <w:tab/>
      </w:r>
      <w:r w:rsidRPr="00BA5D21">
        <w:tab/>
      </w:r>
      <w:r w:rsidRPr="00BA5D21">
        <w:tab/>
      </w:r>
      <w:r w:rsidRPr="00BA5D21">
        <w:rPr>
          <w:u w:val="single"/>
        </w:rPr>
        <w:t>(d)</w:t>
      </w:r>
      <w:r w:rsidRPr="00BA5D21">
        <w:tab/>
      </w:r>
      <w:r w:rsidRPr="00BA5D21">
        <w:rPr>
          <w:u w:val="single"/>
        </w:rPr>
        <w:t>the elector is not a citizen of the United States;</w:t>
      </w:r>
      <w:r w:rsidRPr="00BA5D21">
        <w:t xml:space="preserve"> </w:t>
      </w:r>
      <w:r w:rsidRPr="00BA5D21">
        <w:rPr>
          <w:u w:val="single"/>
        </w:rPr>
        <w:t>or</w:t>
      </w:r>
      <w:r w:rsidRPr="00BA5D21">
        <w:tab/>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r>
      <w:r w:rsidRPr="00BA5D21">
        <w:rPr>
          <w:strike/>
        </w:rPr>
        <w:t>(b)</w:t>
      </w:r>
      <w:r w:rsidRPr="00BA5D21">
        <w:rPr>
          <w:u w:val="single"/>
        </w:rPr>
        <w:t>(e)</w:t>
      </w:r>
      <w:r w:rsidRPr="00BA5D21">
        <w:tab/>
        <w:t xml:space="preserve">a change in the residence </w:t>
      </w:r>
      <w:r w:rsidRPr="00BA5D21">
        <w:rPr>
          <w:strike/>
        </w:rPr>
        <w:t>of the qualified elector</w:t>
      </w:r>
      <w:r w:rsidRPr="00BA5D21">
        <w:t xml:space="preserve"> </w:t>
      </w:r>
      <w:r w:rsidRPr="00BA5D21">
        <w:rPr>
          <w:u w:val="single"/>
        </w:rPr>
        <w:t>to a place outside the county in which the qualified elector is registered when such confirmation is received from the qualified elector in writing</w:t>
      </w:r>
      <w:r w:rsidRPr="00BA5D21">
        <w:t>;</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(3)</w:t>
      </w:r>
      <w:r w:rsidRPr="00BA5D21">
        <w:rPr>
          <w:u w:val="single"/>
        </w:rPr>
        <w:t>(2)</w:t>
      </w:r>
      <w:r w:rsidRPr="00BA5D21">
        <w:tab/>
        <w:t>inform applicants under Sections 7</w:t>
      </w:r>
      <w:r w:rsidRPr="00BA5D21">
        <w:noBreakHyphen/>
        <w:t>5</w:t>
      </w:r>
      <w:r w:rsidRPr="00BA5D21">
        <w:noBreakHyphen/>
        <w:t>155, 7</w:t>
      </w:r>
      <w:r w:rsidRPr="00BA5D21">
        <w:noBreakHyphen/>
        <w:t>5</w:t>
      </w:r>
      <w:r w:rsidRPr="00BA5D21">
        <w:noBreakHyphen/>
        <w:t>310, and 7</w:t>
      </w:r>
      <w:r w:rsidRPr="00BA5D21">
        <w:noBreakHyphen/>
        <w:t>5</w:t>
      </w:r>
      <w:r w:rsidRPr="00BA5D21">
        <w:noBreakHyphen/>
        <w:t>320 of:</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voter eligibility requirements; and</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penalties provided by law for submission of a false voter registration application;</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strike/>
        </w:rPr>
        <w:t>(4)</w:t>
      </w:r>
      <w:r w:rsidRPr="00BA5D21">
        <w:rPr>
          <w:u w:val="single"/>
        </w:rPr>
        <w:t>(3)</w:t>
      </w:r>
      <w:r w:rsidRPr="00BA5D21">
        <w:tab/>
        <w:t xml:space="preserve">complete, no later than ninety days before the date of a statewide primary or general election, a program to systematically remove the names of ineligible voters from the official </w:t>
      </w:r>
      <w:r w:rsidRPr="00BA5D21">
        <w:rPr>
          <w:strike/>
        </w:rPr>
        <w:t>lists</w:t>
      </w:r>
      <w:r w:rsidRPr="00BA5D21">
        <w:t xml:space="preserve"> </w:t>
      </w:r>
      <w:r w:rsidRPr="00BA5D21">
        <w:rPr>
          <w:u w:val="single"/>
        </w:rPr>
        <w:t>list</w:t>
      </w:r>
      <w:r w:rsidRPr="00BA5D21">
        <w:t xml:space="preserve"> of eligible voters in compliance with the provisions of Section 7</w:t>
      </w:r>
      <w:r w:rsidRPr="00BA5D21">
        <w:noBreakHyphen/>
        <w:t>5</w:t>
      </w:r>
      <w:r w:rsidRPr="00BA5D21">
        <w:noBreakHyphen/>
        <w:t xml:space="preserve">330(F); this </w:t>
      </w:r>
      <w:r w:rsidRPr="00BA5D21">
        <w:rPr>
          <w:strike/>
        </w:rPr>
        <w:t>subitem</w:t>
      </w:r>
      <w:r w:rsidRPr="00BA5D21">
        <w:t xml:space="preserve"> </w:t>
      </w:r>
      <w:r w:rsidRPr="00BA5D21">
        <w:rPr>
          <w:u w:val="single"/>
        </w:rPr>
        <w:t>item</w:t>
      </w:r>
      <w:r w:rsidRPr="00BA5D21">
        <w:t xml:space="preserve"> may not be construed to preclude:</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(a)</w:t>
      </w:r>
      <w:r w:rsidRPr="00BA5D21">
        <w:tab/>
        <w:t xml:space="preserve">the removal of names from </w:t>
      </w:r>
      <w:r w:rsidRPr="00BA5D21">
        <w:rPr>
          <w:u w:val="single"/>
        </w:rPr>
        <w:t>the</w:t>
      </w:r>
      <w:r w:rsidRPr="00BA5D21">
        <w:t xml:space="preserve"> official </w:t>
      </w:r>
      <w:r w:rsidRPr="00BA5D21">
        <w:rPr>
          <w:strike/>
        </w:rPr>
        <w:t>lists</w:t>
      </w:r>
      <w:r w:rsidRPr="00BA5D21">
        <w:t xml:space="preserve"> </w:t>
      </w:r>
      <w:r w:rsidRPr="00BA5D21">
        <w:rPr>
          <w:u w:val="single"/>
        </w:rPr>
        <w:t>list</w:t>
      </w:r>
      <w:r w:rsidRPr="00BA5D21">
        <w:t xml:space="preserve"> of </w:t>
      </w:r>
      <w:r w:rsidRPr="00BA5D21">
        <w:rPr>
          <w:u w:val="single"/>
        </w:rPr>
        <w:t>eligible</w:t>
      </w:r>
      <w:r w:rsidRPr="00BA5D21">
        <w:t xml:space="preserve"> voters on a basis described in </w:t>
      </w:r>
      <w:r w:rsidRPr="00BA5D21">
        <w:rPr>
          <w:strike/>
        </w:rPr>
        <w:t>items</w:t>
      </w:r>
      <w:r w:rsidRPr="00BA5D21">
        <w:t xml:space="preserve"> </w:t>
      </w:r>
      <w:r w:rsidRPr="00BA5D21">
        <w:rPr>
          <w:u w:val="single"/>
        </w:rPr>
        <w:t>item</w:t>
      </w:r>
      <w:r w:rsidRPr="00BA5D21">
        <w:t xml:space="preserve"> (1) </w:t>
      </w:r>
      <w:r w:rsidRPr="00BA5D21">
        <w:rPr>
          <w:strike/>
        </w:rPr>
        <w:t>and (2)</w:t>
      </w:r>
      <w:r w:rsidRPr="00BA5D21">
        <w:t>; or</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tab/>
        <w:t>(b)</w:t>
      </w:r>
      <w:r w:rsidRPr="00BA5D21">
        <w:tab/>
        <w:t xml:space="preserve">correction of registration records pursuant to this article.”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22.</w:t>
      </w:r>
      <w:r w:rsidRPr="00BA5D21">
        <w:tab/>
        <w:t>Chapter 25, Title 7 of the 1976 Code is amended by adding: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30.</w:t>
      </w:r>
      <w:r w:rsidRPr="00BA5D21">
        <w:tab/>
        <w:t>The State Law Enforcement Division shall establish a public reporting hotline telephone number and email address for receiving reports of possible election fraud or other violations of the election laws of this State. It shall promptly review all reported violations and take action as it determines appropriate.”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23.</w:t>
      </w:r>
      <w:r w:rsidRPr="00BA5D21">
        <w:tab/>
        <w:t>Chapter 5, Title 7 of the 1976 Code is amended by adding: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7-5-350.</w:t>
      </w:r>
      <w:r w:rsidRPr="00BA5D21">
        <w:tab/>
        <w:t>The State Election Commission shall report to the General Assembly annually regarding the commission’s actions taken to maintain the accuracy of the statewide voter registration database and voter registration list maintenance.  This report shall include, but is not limited to, the number of: (1) voters removed from the voter registration list and the reason for the removal; (2) voters placed on inactive status; (3) voters placed on archive status; (4) new voter registrations; and (5) voter registration updates, including elector address changes. This annual report must be delivered to the President of the Senate and the Speaker of the House of Representatives by January fifteenth of each year.”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24.</w:t>
      </w:r>
      <w:r w:rsidRPr="00BA5D21">
        <w:tab/>
        <w:t>Chapter 1, Title 7 of the 1976 Code is amended by adding: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1</w:t>
      </w:r>
      <w:r w:rsidRPr="00BA5D21">
        <w:noBreakHyphen/>
        <w:t>110.</w:t>
      </w:r>
      <w:r w:rsidRPr="00BA5D21">
        <w:tab/>
        <w:t>(A)</w:t>
      </w:r>
      <w:r w:rsidRPr="00BA5D21">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the federal rules of procedure, irrespective of whether any other officer of the State has appeared in the action.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(C)</w:t>
      </w:r>
      <w:r w:rsidRPr="00BA5D21">
        <w:tab/>
        <w:t>A federal court presiding over an action that challenges the validity of an election law, an election policy, or the manner in which an election is conducted is requested to allow the President of the Senate, on behalf of the Senate, and the Speaker of the House of Representatives, on behalf of the House of Representatives, to intervene in any such action as a party.</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(D)</w:t>
      </w:r>
      <w:r w:rsidRPr="00BA5D21">
        <w:tab/>
        <w:t>A request to intervene or the participation of the President of the Senate, on behalf of the Senate, or the Speaker of the House of Representatives, on behalf of the House of Representatives, as a party or otherwise, in an action that challenges the validity of an election law, an election policy, or the manner in which an election is conducted does not constitute a waiver of:</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w:t>
      </w:r>
      <w:r w:rsidRPr="00BA5D21">
        <w:tab/>
        <w:t>legislative immunity or legislative privilege for any individual legislator, legislative officer, or legislative staff member; 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w:t>
      </w:r>
      <w:r w:rsidRPr="00BA5D21">
        <w:tab/>
        <w:t xml:space="preserve">sovereign immunity or any other rights, privileges, or immunities of the State that arise under the United States Constitution or the South Carolina Constitution.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(E)</w:t>
      </w:r>
      <w:r w:rsidRPr="00BA5D21">
        <w:tab/>
        <w:t>The State Election Commission and the Attorney General must notify the President of the Senate and the Speaker of the House of Representatives within twenty</w:t>
      </w:r>
      <w:r w:rsidRPr="00BA5D21">
        <w:noBreakHyphen/>
        <w:t>four hours of the receipt of service of a complaint that challenges the validity of an election law, an election policy, or the manner in which an election is conducted.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(F)</w:t>
      </w:r>
      <w:r w:rsidRPr="00BA5D21">
        <w:tab/>
        <w:t>In an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(G)</w:t>
      </w:r>
      <w:r w:rsidRPr="00BA5D21">
        <w:tab/>
        <w:t>The Senate and the House of Representatives may employ attorneys other than the Attorney General to defend any action that challenges the validity of an election law, an election policy, or the manner in which an election is conducted.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25.</w:t>
      </w:r>
      <w:r w:rsidRPr="00BA5D21">
        <w:tab/>
        <w:t>Section 7</w:t>
      </w:r>
      <w:r w:rsidRPr="00BA5D21">
        <w:noBreakHyphen/>
        <w:t>3</w:t>
      </w:r>
      <w:r w:rsidRPr="00BA5D21">
        <w:noBreakHyphen/>
        <w:t>20(C) of the 1976 Code is amended by adding appropriately numbered items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w:t>
      </w:r>
      <w:r w:rsidRPr="00BA5D21">
        <w:tab/>
        <w:t>establish methods of auditing election results, which may include risk-limiting audits, hand</w:t>
      </w:r>
      <w:r w:rsidRPr="00BA5D21">
        <w:noBreakHyphen/>
        <w:t>count audits, results verification through independent third</w:t>
      </w:r>
      <w:r w:rsidRPr="00BA5D21">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Once completed, audit reports must be published on the commission’s website;”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26.</w:t>
      </w:r>
      <w:r w:rsidRPr="00BA5D21">
        <w:tab/>
        <w:t>A.</w:t>
      </w:r>
      <w:r w:rsidRPr="00BA5D21">
        <w:tab/>
      </w:r>
      <w:r w:rsidRPr="00BA5D21">
        <w:tab/>
        <w:t>Section 7</w:t>
      </w:r>
      <w:r w:rsidRPr="00BA5D21">
        <w:noBreakHyphen/>
        <w:t>25</w:t>
      </w:r>
      <w:r w:rsidRPr="00BA5D21">
        <w:noBreakHyphen/>
        <w:t>20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20. </w:t>
      </w:r>
      <w:r w:rsidRPr="00BA5D21">
        <w:tab/>
        <w:t>It is unlawful for a person to fraudulently:</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(1) procure the registration of a name on the books of registration;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(2) offer or attempt to vote that name;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(3) offer or attempt to vote in violation of this title or under any false pretense as to circumstances affecting his qualifications to vote; 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t>(4) aid, counsel, or abet another in fraudulent registration or fraudulent offer or attempt to vote.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xml:space="preserve">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not less than one </w:t>
      </w:r>
      <w:r w:rsidRPr="00BA5D21">
        <w:rPr>
          <w:strike/>
        </w:rPr>
        <w:t>hundred</w:t>
      </w:r>
      <w:r w:rsidRPr="00BA5D21">
        <w:t xml:space="preserve"> </w:t>
      </w:r>
      <w:r w:rsidRPr="00BA5D21">
        <w:rPr>
          <w:u w:val="single"/>
        </w:rPr>
        <w:t>thousand</w:t>
      </w:r>
      <w:r w:rsidRPr="00BA5D21">
        <w:t xml:space="preserve"> dollars nor more than five </w:t>
      </w:r>
      <w:r w:rsidRPr="00BA5D21">
        <w:rPr>
          <w:strike/>
        </w:rPr>
        <w:t>hundred</w:t>
      </w:r>
      <w:r w:rsidRPr="00BA5D21">
        <w:t xml:space="preserve"> </w:t>
      </w:r>
      <w:r w:rsidRPr="00BA5D21">
        <w:rPr>
          <w:u w:val="single"/>
        </w:rPr>
        <w:t>thousand</w:t>
      </w:r>
      <w:r w:rsidRPr="00BA5D21">
        <w:t xml:space="preserve"> dollars </w:t>
      </w:r>
      <w:r w:rsidRPr="00BA5D21">
        <w:rPr>
          <w:strike/>
        </w:rPr>
        <w:t>or</w:t>
      </w:r>
      <w:r w:rsidRPr="00BA5D21">
        <w:t xml:space="preserve"> </w:t>
      </w:r>
      <w:r w:rsidRPr="00BA5D21">
        <w:rPr>
          <w:u w:val="single"/>
        </w:rPr>
        <w:t>and</w:t>
      </w:r>
      <w:r w:rsidRPr="00BA5D21">
        <w:t xml:space="preserve"> imprisoned not more than </w:t>
      </w:r>
      <w:r w:rsidRPr="00BA5D21">
        <w:rPr>
          <w:strike/>
        </w:rPr>
        <w:t>one year, or both</w:t>
      </w:r>
      <w:r w:rsidRPr="00BA5D21">
        <w:t xml:space="preserve"> </w:t>
      </w:r>
      <w:r w:rsidRPr="00BA5D21">
        <w:rPr>
          <w:u w:val="single"/>
        </w:rPr>
        <w:t>five years</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r>
      <w:r w:rsidRPr="00BA5D21">
        <w:tab/>
        <w:t>Section 7</w:t>
      </w:r>
      <w:r w:rsidRPr="00BA5D21">
        <w:noBreakHyphen/>
        <w:t>25</w:t>
      </w:r>
      <w:r w:rsidRPr="00BA5D21">
        <w:noBreakHyphen/>
        <w:t>110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fined </w:t>
      </w:r>
      <w:r w:rsidRPr="00BA5D21">
        <w:rPr>
          <w:strike/>
        </w:rPr>
        <w:t>in the discretion of the court or</w:t>
      </w:r>
      <w:r w:rsidRPr="00BA5D21">
        <w:t xml:space="preserve"> </w:t>
      </w:r>
      <w:r w:rsidRPr="00BA5D21">
        <w:rPr>
          <w:u w:val="single"/>
        </w:rPr>
        <w:t>not less than one thousand dollars 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C.</w:t>
      </w:r>
      <w:r w:rsidRPr="00BA5D21">
        <w:tab/>
      </w:r>
      <w:r w:rsidRPr="00BA5D21">
        <w:tab/>
        <w:t>Section 7</w:t>
      </w:r>
      <w:r w:rsidRPr="00BA5D21">
        <w:noBreakHyphen/>
        <w:t>25</w:t>
      </w:r>
      <w:r w:rsidRPr="00BA5D21">
        <w:noBreakHyphen/>
        <w:t>120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BA5D21">
        <w:rPr>
          <w:strike/>
        </w:rPr>
        <w:t>misdemeanor</w:t>
      </w:r>
      <w:r w:rsidRPr="00BA5D21">
        <w:t xml:space="preserve"> </w:t>
      </w:r>
      <w:r w:rsidRPr="00BA5D21">
        <w:rPr>
          <w:u w:val="single"/>
        </w:rPr>
        <w:t>felony</w:t>
      </w:r>
      <w:r w:rsidRPr="00BA5D21">
        <w:t xml:space="preserve"> and, upon conviction, must be imprisoned not more than </w:t>
      </w:r>
      <w:r w:rsidRPr="00BA5D21">
        <w:rPr>
          <w:strike/>
        </w:rPr>
        <w:t>three</w:t>
      </w:r>
      <w:r w:rsidRPr="00BA5D21">
        <w:t xml:space="preserve"> </w:t>
      </w:r>
      <w:r w:rsidRPr="00BA5D21">
        <w:rPr>
          <w:u w:val="single"/>
        </w:rPr>
        <w:t>five</w:t>
      </w:r>
      <w:r w:rsidRPr="00BA5D21">
        <w:t xml:space="preserve"> years </w:t>
      </w:r>
      <w:r w:rsidRPr="00BA5D21">
        <w:rPr>
          <w:strike/>
        </w:rPr>
        <w:t>or</w:t>
      </w:r>
      <w:r w:rsidRPr="00BA5D21">
        <w:t xml:space="preserve"> </w:t>
      </w:r>
      <w:r w:rsidRPr="00BA5D21">
        <w:rPr>
          <w:u w:val="single"/>
        </w:rPr>
        <w:t>and</w:t>
      </w:r>
      <w:r w:rsidRPr="00BA5D21">
        <w:t xml:space="preserve"> fined not less than </w:t>
      </w:r>
      <w:r w:rsidRPr="00BA5D21">
        <w:rPr>
          <w:strike/>
        </w:rPr>
        <w:t>three hundred</w:t>
      </w:r>
      <w:r w:rsidRPr="00BA5D21">
        <w:t xml:space="preserve"> </w:t>
      </w:r>
      <w:r w:rsidRPr="00BA5D21">
        <w:rPr>
          <w:u w:val="single"/>
        </w:rPr>
        <w:t>one thousand</w:t>
      </w:r>
      <w:r w:rsidRPr="00BA5D21">
        <w:t xml:space="preserve"> dollars nor more than </w:t>
      </w:r>
      <w:r w:rsidRPr="00BA5D21">
        <w:rPr>
          <w:strike/>
        </w:rPr>
        <w:t>twelve hundred</w:t>
      </w:r>
      <w:r w:rsidRPr="00BA5D21">
        <w:t xml:space="preserve"> </w:t>
      </w:r>
      <w:r w:rsidRPr="00BA5D21">
        <w:rPr>
          <w:u w:val="single"/>
        </w:rPr>
        <w:t>five thousand</w:t>
      </w:r>
      <w:r w:rsidRPr="00BA5D21">
        <w:t xml:space="preserve"> dollars</w:t>
      </w:r>
      <w:r w:rsidRPr="00BA5D21">
        <w:rPr>
          <w:strike/>
        </w:rPr>
        <w:t>, or both</w:t>
      </w:r>
      <w:r w:rsidRPr="00BA5D21">
        <w:t>. When a person who violates the provisions of this section is placed under bond, the bond may not be less than six hundred dollars nor more than twelve hundred dollars.”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D.</w:t>
      </w:r>
      <w:r w:rsidRPr="00BA5D21">
        <w:tab/>
      </w:r>
      <w:r w:rsidRPr="00BA5D21">
        <w:tab/>
        <w:t>Section 7</w:t>
      </w:r>
      <w:r w:rsidRPr="00BA5D21">
        <w:noBreakHyphen/>
        <w:t>25</w:t>
      </w:r>
      <w:r w:rsidRPr="00BA5D21">
        <w:noBreakHyphen/>
        <w:t>160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 xml:space="preserve">160. A manager at any general, special, or primary election in this State who wilfully violates any of the duties devolved by law upon such position is guilty of a </w:t>
      </w:r>
      <w:r w:rsidRPr="00BA5D21">
        <w:rPr>
          <w:strike/>
        </w:rPr>
        <w:t>misdemeanor</w:t>
      </w:r>
      <w:r w:rsidRPr="00BA5D21">
        <w:t xml:space="preserve"> </w:t>
      </w:r>
      <w:r w:rsidRPr="00BA5D21">
        <w:rPr>
          <w:u w:val="single"/>
        </w:rPr>
        <w:t>felony</w:t>
      </w:r>
      <w:r w:rsidRPr="00BA5D21">
        <w:t xml:space="preserve"> 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 A manager who commits fraud or corruption in the management of such election is guilty of a </w:t>
      </w:r>
      <w:r w:rsidRPr="00BA5D21">
        <w:rPr>
          <w:strike/>
        </w:rPr>
        <w:t>misdemeanor</w:t>
      </w:r>
      <w:r w:rsidRPr="00BA5D21">
        <w:t xml:space="preserve"> </w:t>
      </w:r>
      <w:r w:rsidRPr="00BA5D21">
        <w:rPr>
          <w:u w:val="single"/>
        </w:rPr>
        <w:t>felony</w:t>
      </w:r>
      <w:r w:rsidRPr="00BA5D21">
        <w:t xml:space="preserve"> and, upon conviction, must be fined not</w:t>
      </w:r>
      <w:r w:rsidRPr="00BA5D21">
        <w:rPr>
          <w:strike/>
        </w:rPr>
        <w:t xml:space="preserve"> more</w:t>
      </w:r>
      <w:r w:rsidRPr="00BA5D21">
        <w:t xml:space="preserve"> </w:t>
      </w:r>
      <w:r w:rsidRPr="00BA5D21">
        <w:rPr>
          <w:u w:val="single"/>
        </w:rPr>
        <w:t xml:space="preserve">less </w:t>
      </w:r>
      <w:r w:rsidRPr="00BA5D21">
        <w:t xml:space="preserve">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rPr>
          <w:strike/>
        </w:rPr>
        <w:t>, or both</w:t>
      </w:r>
      <w:r w:rsidRPr="00BA5D21">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E.</w:t>
      </w:r>
      <w:r w:rsidRPr="00BA5D21">
        <w:tab/>
      </w:r>
      <w:r w:rsidRPr="00BA5D21">
        <w:tab/>
        <w:t>Section 7</w:t>
      </w:r>
      <w:r w:rsidRPr="00BA5D21">
        <w:noBreakHyphen/>
        <w:t>25</w:t>
      </w:r>
      <w:r w:rsidRPr="00BA5D21">
        <w:noBreakHyphen/>
        <w:t>170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w:t>
      </w:r>
      <w:r w:rsidRPr="00BA5D21">
        <w:noBreakHyphen/>
        <w:t>25</w:t>
      </w:r>
      <w:r w:rsidRPr="00BA5D21">
        <w:noBreakHyphen/>
        <w:t>170. An officer, other than a manager at any election, on whom a duty is imposed by this title, except under Section 7</w:t>
      </w:r>
      <w:r w:rsidRPr="00BA5D21">
        <w:noBreakHyphen/>
        <w:t>13</w:t>
      </w:r>
      <w:r w:rsidRPr="00BA5D21">
        <w:noBreakHyphen/>
        <w:t xml:space="preserve">1170, Articles 1 and 3 of Chapter 17 and Chapters 19 and 23 of this title, who wilfully neglects such duty or engages in corrupt conduct in executing it is guilty of a </w:t>
      </w:r>
      <w:r w:rsidRPr="00BA5D21">
        <w:rPr>
          <w:strike/>
        </w:rPr>
        <w:t>misdemeanor</w:t>
      </w:r>
      <w:r w:rsidRPr="00BA5D21">
        <w:t xml:space="preserve"> </w:t>
      </w:r>
      <w:r w:rsidRPr="00BA5D21">
        <w:rPr>
          <w:u w:val="single"/>
        </w:rPr>
        <w:t>felony</w:t>
      </w:r>
      <w:r w:rsidRPr="00BA5D21">
        <w:t xml:space="preserve"> and, upon conviction, must be fined not </w:t>
      </w:r>
      <w:r w:rsidRPr="00BA5D21">
        <w:rPr>
          <w:strike/>
        </w:rPr>
        <w:t>more</w:t>
      </w:r>
      <w:r w:rsidRPr="00BA5D21">
        <w:t xml:space="preserve"> </w:t>
      </w:r>
      <w:r w:rsidRPr="00BA5D21">
        <w:rPr>
          <w:u w:val="single"/>
        </w:rPr>
        <w:t>less</w:t>
      </w:r>
      <w:r w:rsidRPr="00BA5D21">
        <w:t xml:space="preserve"> than </w:t>
      </w:r>
      <w:r w:rsidRPr="00BA5D21">
        <w:rPr>
          <w:strike/>
        </w:rPr>
        <w:t>five hundred</w:t>
      </w:r>
      <w:r w:rsidRPr="00BA5D21">
        <w:t xml:space="preserve"> </w:t>
      </w:r>
      <w:r w:rsidRPr="00BA5D21">
        <w:rPr>
          <w:u w:val="single"/>
        </w:rPr>
        <w:t>one thousand</w:t>
      </w:r>
      <w:r w:rsidRPr="00BA5D21">
        <w:t xml:space="preserve"> dollars </w:t>
      </w:r>
      <w:r w:rsidRPr="00BA5D21">
        <w:rPr>
          <w:strike/>
        </w:rPr>
        <w:t>or</w:t>
      </w:r>
      <w:r w:rsidRPr="00BA5D21">
        <w:t xml:space="preserve"> </w:t>
      </w:r>
      <w:r w:rsidRPr="00BA5D21">
        <w:rPr>
          <w:u w:val="single"/>
        </w:rPr>
        <w:t>nor more than five thousand dollars and</w:t>
      </w:r>
      <w:r w:rsidRPr="00BA5D21">
        <w:t xml:space="preserve"> imprisoned not more than </w:t>
      </w:r>
      <w:r w:rsidRPr="00BA5D21">
        <w:rPr>
          <w:strike/>
        </w:rPr>
        <w:t>three</w:t>
      </w:r>
      <w:r w:rsidRPr="00BA5D21">
        <w:t xml:space="preserve"> </w:t>
      </w:r>
      <w:r w:rsidRPr="00BA5D21">
        <w:rPr>
          <w:u w:val="single"/>
        </w:rPr>
        <w:t>five</w:t>
      </w:r>
      <w:r w:rsidRPr="00BA5D21">
        <w:t xml:space="preserve"> years.”</w:t>
      </w:r>
      <w:r w:rsidRPr="00BA5D21">
        <w:tab/>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napToGrid w:val="0"/>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27.</w:t>
      </w:r>
      <w:r w:rsidRPr="00BA5D21">
        <w:rPr>
          <w:snapToGrid w:val="0"/>
        </w:rPr>
        <w:tab/>
        <w:t>A.</w:t>
      </w:r>
      <w:r w:rsidRPr="00BA5D21">
        <w:rPr>
          <w:snapToGrid w:val="0"/>
        </w:rPr>
        <w:tab/>
      </w:r>
      <w:r w:rsidRPr="00BA5D21">
        <w:rPr>
          <w:snapToGrid w:val="0"/>
        </w:rPr>
        <w:tab/>
      </w:r>
      <w:r w:rsidRPr="00BA5D21">
        <w:t>Section 7-3-10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10.</w:t>
      </w:r>
      <w:r w:rsidRPr="00BA5D21">
        <w:rPr>
          <w:color w:val="000000"/>
          <w:szCs w:val="18"/>
          <w:shd w:val="clear" w:color="auto" w:fill="FFFFFF" w:themeFill="background1"/>
        </w:rPr>
        <w:tab/>
      </w:r>
      <w:r w:rsidRPr="00BA5D21">
        <w:rPr>
          <w:strike/>
          <w:color w:val="000000"/>
          <w:szCs w:val="18"/>
          <w:shd w:val="clear" w:color="auto" w:fill="FFFFFF" w:themeFill="background1"/>
        </w:rPr>
        <w:t>(a)</w:t>
      </w:r>
      <w:r w:rsidRPr="00BA5D21">
        <w:rPr>
          <w:color w:val="000000"/>
          <w:szCs w:val="18"/>
          <w:u w:val="single"/>
          <w:shd w:val="clear" w:color="auto" w:fill="FFFFFF" w:themeFill="background1"/>
        </w:rPr>
        <w:t>(A)</w:t>
      </w:r>
      <w:r w:rsidRPr="00BA5D21">
        <w:rPr>
          <w:color w:val="000000"/>
          <w:szCs w:val="18"/>
          <w:shd w:val="clear" w:color="auto" w:fill="FFFFFF" w:themeFill="background1"/>
        </w:rPr>
        <w:tab/>
        <w:t>There is hereby created the State Election Commission composed of five members,</w:t>
      </w:r>
      <w:r w:rsidRPr="00BA5D21">
        <w:rPr>
          <w:color w:val="000000"/>
          <w:szCs w:val="18"/>
          <w:u w:val="single"/>
          <w:shd w:val="clear" w:color="auto" w:fill="FFFFFF" w:themeFill="background1"/>
        </w:rPr>
        <w:t xml:space="preserve"> to be appointed by the Governor, upon the advice and consent of the Senate, </w:t>
      </w:r>
      <w:r w:rsidRPr="00BA5D21">
        <w:rPr>
          <w:color w:val="000000"/>
          <w:szCs w:val="18"/>
          <w:shd w:val="clear" w:color="auto" w:fill="FFFFFF" w:themeFill="background1"/>
        </w:rPr>
        <w:t>at least one of whom shall be a member of the majority political party represented in the General Assembly</w:t>
      </w:r>
      <w:r w:rsidRPr="00BA5D21">
        <w:rPr>
          <w:color w:val="000000"/>
          <w:szCs w:val="18"/>
          <w:u w:val="single"/>
          <w:shd w:val="clear" w:color="auto" w:fill="FFFFFF" w:themeFill="background1"/>
        </w:rPr>
        <w:t>,</w:t>
      </w:r>
      <w:r w:rsidRPr="00BA5D21">
        <w:rPr>
          <w:color w:val="000000"/>
          <w:szCs w:val="18"/>
          <w:shd w:val="clear" w:color="auto" w:fill="FFFFFF" w:themeFill="background1"/>
        </w:rPr>
        <w:t xml:space="preserve"> and at least one of whom shall be a member of the largest minority political party represented in the General Assembly</w:t>
      </w:r>
      <w:r w:rsidRPr="00BA5D21">
        <w:rPr>
          <w:strike/>
          <w:color w:val="000000"/>
          <w:szCs w:val="18"/>
          <w:shd w:val="clear" w:color="auto" w:fill="FFFFFF" w:themeFill="background1"/>
        </w:rPr>
        <w:t>, to be appointed by the Governor to serve terms of four years and until their successors have been elected and qualify, except of those first appointed three shall serve for terms of two years</w:t>
      </w:r>
      <w:r w:rsidRPr="00BA5D21">
        <w:rPr>
          <w:color w:val="000000"/>
          <w:szCs w:val="18"/>
          <w:shd w:val="clear" w:color="auto" w:fill="FFFFFF" w:themeFill="background1"/>
        </w:rPr>
        <w:t>.</w:t>
      </w:r>
      <w:r w:rsidRPr="00BA5D21">
        <w:rPr>
          <w:color w:val="000000"/>
          <w:szCs w:val="18"/>
          <w:u w:val="single"/>
          <w:shd w:val="clear" w:color="auto" w:fill="FFFFFF" w:themeFill="background1"/>
        </w:rPr>
        <w:t xml:space="preserve"> In considering appointments to the commission, </w:t>
      </w:r>
      <w:r w:rsidRPr="00BA5D21">
        <w:rPr>
          <w:u w:val="single"/>
          <w:lang w:val="en-PH"/>
        </w:rPr>
        <w:t xml:space="preserve">race, gender, and other geographic and demographic factors must be considered to assure nondiscrimination, inclusion, and representation to the greatest extent possible of all segments of the population of the State.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lang w:val="en-PH"/>
        </w:rPr>
        <w:tab/>
      </w:r>
      <w:r w:rsidRPr="00BA5D21">
        <w:rPr>
          <w:u w:val="single"/>
          <w:lang w:val="en-PH"/>
        </w:rPr>
        <w:t>(B)(1)</w:t>
      </w:r>
      <w:r w:rsidRPr="00BA5D21">
        <w:rPr>
          <w:lang w:val="en-PH"/>
        </w:rPr>
        <w:tab/>
      </w:r>
      <w:r w:rsidRPr="00BA5D21">
        <w:rPr>
          <w:color w:val="000000"/>
          <w:szCs w:val="18"/>
          <w:u w:val="single"/>
          <w:shd w:val="clear" w:color="auto" w:fill="FFFFFF" w:themeFill="background1"/>
        </w:rPr>
        <w:t>The terms of the members of the State Election Commission shall be for four years and until their successors are appointed and qualify, provided, however, that a member may not serve in holdover status for more than one year</w:t>
      </w:r>
      <w:r w:rsidRPr="00BA5D21">
        <w:rPr>
          <w:color w:val="000000"/>
          <w:u w:val="single"/>
          <w:shd w:val="clear" w:color="auto" w:fill="FFFFFF" w:themeFill="background1"/>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shd w:val="clear" w:color="auto" w:fill="FFFFFF" w:themeFill="background1"/>
        </w:rPr>
      </w:pPr>
      <w:r w:rsidRPr="00BA5D21">
        <w:rPr>
          <w:rFonts w:eastAsia="Calibri"/>
          <w:color w:val="000000"/>
          <w:shd w:val="clear" w:color="auto" w:fill="FFFFFF"/>
        </w:rPr>
        <w:tab/>
      </w:r>
      <w:r w:rsidRPr="00BA5D21">
        <w:rPr>
          <w:rFonts w:eastAsia="Calibri"/>
          <w:color w:val="000000"/>
          <w:shd w:val="clear" w:color="auto" w:fill="FFFFFF"/>
        </w:rPr>
        <w:tab/>
      </w:r>
      <w:r w:rsidRPr="00BA5D21">
        <w:rPr>
          <w:rFonts w:eastAsia="Calibri"/>
          <w:color w:val="000000"/>
          <w:u w:val="single"/>
          <w:shd w:val="clear" w:color="auto" w:fill="FFFFFF"/>
        </w:rPr>
        <w:t>(2)</w:t>
      </w:r>
      <w:r w:rsidRPr="00BA5D21">
        <w:rPr>
          <w:rFonts w:eastAsia="Calibri"/>
          <w:color w:val="000000"/>
          <w:u w:val="single"/>
          <w:shd w:val="clear" w:color="auto" w:fill="FFFFFF"/>
        </w:rPr>
        <w:tab/>
        <w:t>If a member who has been reappointed and who is serving in holdover status is not confirmed by the Senate on or before the sine die adjournment of the General Assembly following the expiration of the member’s term, then the member’s seat is vacated, and he is ineligible to serve on the State Election Commission as a recess or interim appointee.</w:t>
      </w:r>
      <w:r w:rsidRPr="00BA5D21">
        <w:rPr>
          <w:color w:val="000000"/>
          <w:u w:val="single"/>
          <w:shd w:val="clear" w:color="auto" w:fill="FFFFFF" w:themeFill="background1"/>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hd w:val="clear" w:color="auto" w:fill="FFFFFF" w:themeFill="background1"/>
        </w:rPr>
        <w:tab/>
      </w:r>
      <w:r w:rsidRPr="00BA5D21">
        <w:rPr>
          <w:color w:val="000000"/>
          <w:shd w:val="clear" w:color="auto" w:fill="FFFFFF" w:themeFill="background1"/>
        </w:rPr>
        <w:tab/>
      </w:r>
      <w:r w:rsidRPr="00BA5D21">
        <w:rPr>
          <w:color w:val="000000"/>
          <w:u w:val="single"/>
          <w:shd w:val="clear" w:color="auto" w:fill="FFFFFF" w:themeFill="background1"/>
        </w:rPr>
        <w:t>(3)</w:t>
      </w:r>
      <w:r w:rsidRPr="00BA5D21">
        <w:rPr>
          <w:color w:val="000000"/>
          <w:u w:val="single"/>
          <w:shd w:val="clear" w:color="auto" w:fill="FFFFFF" w:themeFill="background1"/>
        </w:rPr>
        <w:tab/>
      </w:r>
      <w:r w:rsidRPr="00BA5D21">
        <w:rPr>
          <w:rFonts w:eastAsia="Calibri"/>
          <w:color w:val="000000"/>
          <w:u w:val="single"/>
          <w:shd w:val="clear" w:color="auto" w:fill="FFFFFF"/>
        </w:rPr>
        <w:t>If a person appointed to serve as a commissioner is rejected by a vote of the Senate, then, if the appointment was an initial appointment, the person cannot take office and is ineligible to serve as an interim appointee to the State Election Commission and, if the appointment was a reappointment, the person may serve the remainder of his term in office, if any, his seat is vacated upon the expiration of his term, and the person is ineligible to serve as a recess or interim appointee to the State Election Commission.</w:t>
      </w:r>
      <w:r w:rsidRPr="00BA5D21">
        <w:rPr>
          <w:color w:val="000000"/>
          <w:szCs w:val="18"/>
          <w:shd w:val="clear" w:color="auto" w:fill="FFFFFF" w:themeFill="background1"/>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r>
      <w:r w:rsidRPr="00BA5D21">
        <w:rPr>
          <w:color w:val="000000"/>
          <w:szCs w:val="18"/>
          <w:u w:val="single"/>
          <w:shd w:val="clear" w:color="auto" w:fill="FFFFFF" w:themeFill="background1"/>
        </w:rPr>
        <w:t>(4)</w:t>
      </w:r>
      <w:r w:rsidRPr="00BA5D21">
        <w:rPr>
          <w:color w:val="000000"/>
          <w:szCs w:val="18"/>
          <w:shd w:val="clear" w:color="auto" w:fill="FFFFFF" w:themeFill="background1"/>
        </w:rPr>
        <w:tab/>
        <w:t xml:space="preserve">Any vacancy on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color w:val="000000"/>
          <w:szCs w:val="18"/>
          <w:shd w:val="clear" w:color="auto" w:fill="FFFFFF" w:themeFill="background1"/>
        </w:rPr>
        <w:t xml:space="preserve"> shall be filled for the unexpired portion of the term in the same manner as the original appointment.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(b)</w:t>
      </w:r>
      <w:r w:rsidRPr="00BA5D21">
        <w:rPr>
          <w:rFonts w:eastAsia="Calibri"/>
          <w:u w:val="single"/>
          <w:lang w:val="en-PH"/>
        </w:rPr>
        <w:t>(C)</w:t>
      </w:r>
      <w:r w:rsidRPr="00BA5D21">
        <w:rPr>
          <w:rFonts w:eastAsia="Calibri"/>
          <w:lang w:val="en-PH"/>
        </w:rPr>
        <w:tab/>
        <w:t xml:space="preserve">The Governor shall appoint one of the members to serve as chairman for a term of two years and until his successor has been appointed and qualifies. 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select such other officers from among its members as it may deem necessary.</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(c)</w:t>
      </w:r>
      <w:r w:rsidRPr="00BA5D21">
        <w:rPr>
          <w:rFonts w:eastAsia="Calibri"/>
          <w:u w:val="single"/>
          <w:lang w:val="en-PH"/>
        </w:rPr>
        <w:t>(D)</w:t>
      </w:r>
      <w:r w:rsidRPr="00BA5D21">
        <w:rPr>
          <w:rFonts w:eastAsia="Calibri"/>
          <w:lang w:val="en-PH"/>
        </w:rPr>
        <w:tab/>
        <w:t>The commission shall meet at its offices in Columbia at least once each month or at such times as considered necessary by the commission. However, the commission may change the location of the meeting if the change is more convenient for the commission or any parties scheduled to appear before the commission.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(d)</w:t>
      </w:r>
      <w:r w:rsidRPr="00BA5D21">
        <w:rPr>
          <w:rFonts w:eastAsia="Calibri"/>
          <w:u w:val="single"/>
          <w:lang w:val="en-PH"/>
        </w:rPr>
        <w:t>(E)</w:t>
      </w:r>
      <w:r w:rsidRPr="00BA5D21">
        <w:rPr>
          <w:rFonts w:eastAsia="Calibri"/>
          <w:lang w:val="en-PH"/>
        </w:rPr>
        <w:tab/>
        <w:t xml:space="preserve">The </w:t>
      </w:r>
      <w:r w:rsidRPr="00BA5D21">
        <w:rPr>
          <w:strike/>
          <w:color w:val="000000"/>
          <w:szCs w:val="18"/>
          <w:shd w:val="clear" w:color="auto" w:fill="FFFFFF" w:themeFill="background1"/>
        </w:rPr>
        <w:t>Commission</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commission</w:t>
      </w:r>
      <w:r w:rsidRPr="00BA5D21">
        <w:rPr>
          <w:rFonts w:eastAsia="Calibri"/>
          <w:lang w:val="en-PH"/>
        </w:rPr>
        <w:t xml:space="preserve"> shall have the powers and duties as enumerated in this title.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strike/>
          <w:lang w:val="en-PH"/>
        </w:rPr>
        <w:t>(e)</w:t>
      </w:r>
      <w:r w:rsidRPr="00BA5D21">
        <w:rPr>
          <w:rFonts w:eastAsia="Calibri"/>
          <w:u w:val="single"/>
          <w:lang w:val="en-PH"/>
        </w:rPr>
        <w:t>(F)</w:t>
      </w:r>
      <w:r w:rsidRPr="00BA5D21">
        <w:rPr>
          <w:rFonts w:eastAsia="Calibri"/>
          <w:lang w:val="en-PH"/>
        </w:rPr>
        <w:tab/>
        <w:t>No member of the commission may participate in political management or in a political campaign during the member's term of office. No member of the commission may make a contribution to a candidate or knowingly attend a fundraiser held for the benefit of a candidate. Violation of this subsection subjects the commissioner to removal by the Governor.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u w:val="single"/>
          <w:lang w:val="en-PH"/>
        </w:rPr>
        <w:t>(G)</w:t>
      </w:r>
      <w:r w:rsidRPr="00BA5D21">
        <w:rPr>
          <w:rFonts w:eastAsia="Calibri"/>
          <w:lang w:val="en-PH"/>
        </w:rPr>
        <w:tab/>
      </w:r>
      <w:r w:rsidRPr="00BA5D21">
        <w:rPr>
          <w:rFonts w:eastAsia="Calibri"/>
          <w:u w:val="single"/>
          <w:lang w:val="en-PH"/>
        </w:rPr>
        <w:t>The commission shall promulgate regulations to establish standardized processes for the administration of elections and voter registration, which must be followed by county boards of voter registration and elections, as established pursuant to Article 1, Chapter 5, Title 7. The standards established by the commission must comply with federal and state statutory, regulatory, and constitutional standards. The commission is prohibited from promulgating emergency regulations pursuant to Section 1-23-130. The standardized processes promulgated pursuant to this subsection must</w:t>
      </w:r>
      <w:r w:rsidRPr="00BA5D21">
        <w:rPr>
          <w:color w:val="000000" w:themeColor="text1"/>
          <w:u w:val="single" w:color="000000" w:themeColor="text1"/>
        </w:rPr>
        <w:t xml:space="preserve"> take into account unique circumstances around the State, including, but not limited to, population and geographic disparities among the various counties.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rFonts w:eastAsia="Calibri"/>
          <w:lang w:val="en-PH"/>
        </w:rPr>
        <w:tab/>
      </w:r>
      <w:r w:rsidRPr="00BA5D21">
        <w:rPr>
          <w:rFonts w:eastAsia="Calibri"/>
          <w:u w:val="single"/>
          <w:lang w:val="en-PH"/>
        </w:rPr>
        <w:t>(H)</w:t>
      </w:r>
      <w:r w:rsidRPr="00BA5D21">
        <w:rPr>
          <w:rFonts w:eastAsia="Calibri"/>
          <w:lang w:val="en-PH"/>
        </w:rPr>
        <w:tab/>
      </w:r>
      <w:r w:rsidRPr="00BA5D21">
        <w:rPr>
          <w:rFonts w:eastAsia="Calibri"/>
          <w:u w:val="single"/>
          <w:lang w:val="en-PH"/>
        </w:rPr>
        <w:t>The commission shall provide for the supervision of the conduct of county boards of voter registration and elections, as established pursuant to Article 1, Chapter 5, Title 7, which administer elections and voter registration in the State. The commission is ultimately responsible for ensuring those boards' compliance with the requirements of applicable state or federal law and State Election Commission policies, procedures, and standardized processes with regard to the conduct of elections or the voter registration process by all persons involved in the elections process.</w:t>
      </w:r>
      <w:r w:rsidRPr="00BA5D21">
        <w:rPr>
          <w:color w:val="000000"/>
          <w:szCs w:val="18"/>
          <w:shd w:val="clear" w:color="auto" w:fill="FFFFFF" w:themeFill="background1"/>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B.</w:t>
      </w:r>
      <w:r w:rsidRPr="00BA5D21">
        <w:tab/>
        <w:t xml:space="preserve"> </w:t>
      </w:r>
      <w:r w:rsidRPr="00BA5D21">
        <w:rPr>
          <w:color w:val="000000"/>
          <w:szCs w:val="18"/>
          <w:shd w:val="clear" w:color="auto" w:fill="FFFFFF" w:themeFill="background1"/>
        </w:rPr>
        <w:t>On January 10, 2023, the terms of the members of the State Election Commission are expired, and a new State Election Commission must be established pursuant to Section 7</w:t>
      </w:r>
      <w:r w:rsidRPr="00BA5D21">
        <w:rPr>
          <w:color w:val="000000"/>
          <w:szCs w:val="18"/>
          <w:shd w:val="clear" w:color="auto" w:fill="FFFFFF" w:themeFill="background1"/>
        </w:rPr>
        <w:noBreakHyphen/>
        <w:t>3</w:t>
      </w:r>
      <w:r w:rsidRPr="00BA5D21">
        <w:rPr>
          <w:color w:val="000000"/>
          <w:szCs w:val="18"/>
          <w:shd w:val="clear" w:color="auto" w:fill="FFFFFF" w:themeFill="background1"/>
        </w:rPr>
        <w:noBreakHyphen/>
        <w:t>10(A), as amended by this act. In order to stagger the terms of the members of the State Election Commission, the initial terms are as follows, regardless of when a member is appointed and qualifies: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(1)</w:t>
      </w:r>
      <w:r w:rsidRPr="00BA5D21">
        <w:rPr>
          <w:color w:val="000000"/>
          <w:szCs w:val="18"/>
          <w:shd w:val="clear" w:color="auto" w:fill="FFFFFF" w:themeFill="background1"/>
        </w:rPr>
        <w:tab/>
        <w:t>the initial appointment of one member of the majority political party represented in the General Assembly and the initial appointment of one member of the largest minority political party represented in the General Assembly are for terms expiring on July 1, 2025; 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color w:val="000000"/>
          <w:szCs w:val="18"/>
          <w:shd w:val="clear" w:color="auto" w:fill="FFFFFF" w:themeFill="background1"/>
        </w:rPr>
        <w:tab/>
      </w:r>
      <w:r w:rsidRPr="00BA5D21">
        <w:rPr>
          <w:color w:val="000000"/>
          <w:szCs w:val="18"/>
          <w:shd w:val="clear" w:color="auto" w:fill="FFFFFF" w:themeFill="background1"/>
        </w:rPr>
        <w:tab/>
        <w:t>(2)</w:t>
      </w:r>
      <w:r w:rsidRPr="00BA5D21">
        <w:rPr>
          <w:color w:val="000000"/>
          <w:szCs w:val="18"/>
          <w:shd w:val="clear" w:color="auto" w:fill="FFFFFF" w:themeFill="background1"/>
        </w:rPr>
        <w:tab/>
        <w:t>the initial appointments of three members are for terms expiring on July 1, 2027.</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t>C.</w:t>
      </w:r>
      <w:r w:rsidRPr="00BA5D21">
        <w:tab/>
        <w:t xml:space="preserve"> </w:t>
      </w:r>
      <w:r w:rsidRPr="00BA5D21">
        <w:rPr>
          <w:color w:val="000000"/>
          <w:szCs w:val="18"/>
          <w:shd w:val="clear" w:color="auto" w:fill="FFFFFF" w:themeFill="background1"/>
        </w:rPr>
        <w:t>A member whose term expires on January 10, 2023 may continue to serve in the seat in holdover status until a successor is appointed and qualifies, provided that if no successor has received the advice and consent of the Senate by May 9, 2023, or by the deadline for the confirmation of appointments in a sine die resolution that is passed in 2023, whichever is later, then the member’s seat is vacated on the later of the two dates and is ineligible to serve as an interim appointment to the State Election Commission. If a member who is serving in holdover status is rejected by a vote of the Senate, then the member’s seat is vacated on the date the member is rejected by a vote of the Senate and the member is ineligible to serve as an interim appointment to the State Election Commission.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w:t>
      </w:r>
      <w:r w:rsidRPr="00BA5D21">
        <w:rPr>
          <w:snapToGrid w:val="0"/>
        </w:rPr>
        <w:tab/>
        <w:t>28.</w:t>
      </w:r>
      <w:r w:rsidRPr="00BA5D21">
        <w:rPr>
          <w:snapToGrid w:val="0"/>
        </w:rPr>
        <w:tab/>
      </w:r>
      <w:r w:rsidRPr="00BA5D21">
        <w:rPr>
          <w:bCs/>
          <w:color w:val="000000"/>
          <w:szCs w:val="18"/>
          <w:shd w:val="clear" w:color="auto" w:fill="FFFFFF" w:themeFill="background1"/>
        </w:rPr>
        <w:t>A.</w:t>
      </w:r>
      <w:r w:rsidRPr="00BA5D21">
        <w:rPr>
          <w:snapToGrid w:val="0"/>
        </w:rPr>
        <w:tab/>
      </w:r>
      <w:r w:rsidRPr="00BA5D21">
        <w:rPr>
          <w:snapToGrid w:val="0"/>
        </w:rPr>
        <w:tab/>
      </w:r>
      <w:r w:rsidRPr="00BA5D21">
        <w:t>Section 7-3-20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shd w:val="clear" w:color="auto" w:fill="FFFFFF" w:themeFill="background1"/>
        </w:rPr>
      </w:pPr>
      <w:r w:rsidRPr="00BA5D21">
        <w:rPr>
          <w:bCs/>
          <w:color w:val="000000"/>
          <w:szCs w:val="18"/>
          <w:shd w:val="clear" w:color="auto" w:fill="FFFFFF" w:themeFill="background1"/>
        </w:rPr>
        <w:t xml:space="preserve"> </w:t>
      </w:r>
      <w:r w:rsidRPr="00BA5D21">
        <w:rPr>
          <w:bCs/>
          <w:color w:val="000000"/>
          <w:szCs w:val="18"/>
          <w:shd w:val="clear" w:color="auto" w:fill="FFFFFF" w:themeFill="background1"/>
        </w:rPr>
        <w:tab/>
        <w:t>“Section 7</w:t>
      </w:r>
      <w:r w:rsidRPr="00BA5D21">
        <w:rPr>
          <w:bCs/>
          <w:color w:val="000000"/>
          <w:szCs w:val="18"/>
          <w:shd w:val="clear" w:color="auto" w:fill="FFFFFF" w:themeFill="background1"/>
        </w:rPr>
        <w:noBreakHyphen/>
        <w:t>3</w:t>
      </w:r>
      <w:r w:rsidRPr="00BA5D21">
        <w:rPr>
          <w:bCs/>
          <w:color w:val="000000"/>
          <w:szCs w:val="18"/>
          <w:shd w:val="clear" w:color="auto" w:fill="FFFFFF" w:themeFill="background1"/>
        </w:rPr>
        <w:noBreakHyphen/>
        <w:t>20.</w:t>
      </w:r>
      <w:r w:rsidRPr="00BA5D21">
        <w:rPr>
          <w:color w:val="000000"/>
          <w:szCs w:val="18"/>
          <w:shd w:val="clear" w:color="auto" w:fill="FFFFFF" w:themeFill="background1"/>
        </w:rPr>
        <w:tab/>
        <w:t>(A)</w:t>
      </w:r>
      <w:r w:rsidRPr="00BA5D21">
        <w:rPr>
          <w:color w:val="000000"/>
          <w:szCs w:val="18"/>
          <w:shd w:val="clear" w:color="auto" w:fill="FFFFFF" w:themeFill="background1"/>
        </w:rPr>
        <w:tab/>
        <w:t xml:space="preserve">The State Election Commission shall </w:t>
      </w:r>
      <w:r w:rsidRPr="00BA5D21">
        <w:rPr>
          <w:strike/>
          <w:color w:val="000000"/>
          <w:szCs w:val="18"/>
          <w:shd w:val="clear" w:color="auto" w:fill="FFFFFF" w:themeFill="background1"/>
        </w:rPr>
        <w:t>elect</w:t>
      </w:r>
      <w:r w:rsidRPr="00BA5D21">
        <w:rPr>
          <w:color w:val="000000"/>
          <w:szCs w:val="18"/>
          <w:shd w:val="clear" w:color="auto" w:fill="FFFFFF" w:themeFill="background1"/>
        </w:rPr>
        <w:t xml:space="preserve"> </w:t>
      </w:r>
      <w:r w:rsidRPr="00BA5D21">
        <w:rPr>
          <w:color w:val="000000"/>
          <w:szCs w:val="18"/>
          <w:u w:val="single"/>
          <w:shd w:val="clear" w:color="auto" w:fill="FFFFFF" w:themeFill="background1"/>
        </w:rPr>
        <w:t>appoint</w:t>
      </w:r>
      <w:r w:rsidRPr="00BA5D21">
        <w:rPr>
          <w:color w:val="000000"/>
          <w:szCs w:val="18"/>
          <w:shd w:val="clear" w:color="auto" w:fill="FFFFFF" w:themeFill="background1"/>
        </w:rPr>
        <w:t xml:space="preserve"> an executive director</w:t>
      </w:r>
      <w:r w:rsidRPr="00BA5D21">
        <w:rPr>
          <w:color w:val="000000"/>
          <w:szCs w:val="18"/>
          <w:u w:val="single"/>
          <w:shd w:val="clear" w:color="auto" w:fill="FFFFFF" w:themeFill="background1"/>
        </w:rPr>
        <w:t>, upon the advice and consent of the Senate,</w:t>
      </w:r>
      <w:r w:rsidRPr="00BA5D21">
        <w:rPr>
          <w:color w:val="000000"/>
          <w:szCs w:val="18"/>
          <w:shd w:val="clear" w:color="auto" w:fill="FFFFFF" w:themeFill="background1"/>
        </w:rPr>
        <w:t xml:space="preserve"> who shall be directly responsible to the commission and who shall serve at the pleasure of the commission. The executive director shall be the chief administrative officer for the State Election Commission. </w:t>
      </w:r>
      <w:r w:rsidRPr="00BA5D21">
        <w:rPr>
          <w:color w:val="000000"/>
          <w:szCs w:val="18"/>
          <w:u w:val="single"/>
          <w:shd w:val="clear" w:color="auto" w:fill="FFFFFF" w:themeFill="background1"/>
        </w:rPr>
        <w:t>In the event of a vacancy in the position of executive director, an interim director must be appointed by the State Election Commission, and an appointment for a permanent executive director must be submitted to the Senate as soon as practicable. If a person is appointed by the State Election Commission to be executive director and is not confirmed by the Senate by the date for the sine die adjournment of the General Assembly following the appointment, then the person must not serve as an interim or permanent executive director.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(B)</w:t>
      </w:r>
      <w:r w:rsidRPr="00BA5D21">
        <w:rPr>
          <w:rFonts w:eastAsia="Calibri"/>
          <w:lang w:val="en-PH"/>
        </w:rPr>
        <w:tab/>
        <w:t>The executive director shall receive such compensation and employ such staff, subject to the approval of the State Election Commission, as may be provided by law.</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(C)</w:t>
      </w:r>
      <w:r w:rsidRPr="00BA5D21">
        <w:rPr>
          <w:rFonts w:eastAsia="Calibri"/>
          <w:lang w:val="en-PH"/>
        </w:rPr>
        <w:tab/>
        <w:t>The executive director shall:</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t>(1)</w:t>
      </w:r>
      <w:r w:rsidRPr="00BA5D21">
        <w:rPr>
          <w:rFonts w:eastAsia="Calibri"/>
          <w:lang w:val="en-PH"/>
        </w:rPr>
        <w:tab/>
      </w:r>
      <w:r w:rsidRPr="00BA5D21">
        <w:rPr>
          <w:rFonts w:eastAsia="Calibri"/>
          <w:u w:val="single"/>
          <w:lang w:val="en-PH"/>
        </w:rPr>
        <w:t>direct and supervise the implementation of the standardized processes established by the commission pursuant to Section 7-3-10(G);</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u w:val="single"/>
          <w:lang w:val="en-PH"/>
        </w:rPr>
        <w:t>(2)</w:t>
      </w:r>
      <w:r w:rsidRPr="00BA5D21">
        <w:rPr>
          <w:rFonts w:eastAsia="Calibri"/>
          <w:lang w:val="en-PH"/>
        </w:rPr>
        <w:tab/>
        <w:t>supervise the conduct of county board of elections and voter registration, as established pursuant to Article 1, Chapter 5, which administer</w:t>
      </w:r>
      <w:r>
        <w:rPr>
          <w:rFonts w:eastAsia="Calibri"/>
          <w:lang w:val="en-PH"/>
        </w:rPr>
        <w:t>s</w:t>
      </w:r>
      <w:r w:rsidRPr="00BA5D21">
        <w:rPr>
          <w:rFonts w:eastAsia="Calibri"/>
          <w:lang w:val="en-PH"/>
        </w:rPr>
        <w:t xml:space="preserve"> elections and voter registration in the State and ensure those boards' compliance with the requirements with applicable state or federal law or State Election Commission policies and procedures with regard to the conduct of elections or the voter registration process by all persons involved in the elections process;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(2)</w:t>
      </w:r>
      <w:r w:rsidRPr="00BA5D21">
        <w:rPr>
          <w:rFonts w:eastAsia="Calibri"/>
          <w:u w:val="single"/>
          <w:lang w:val="en-PH"/>
        </w:rPr>
        <w:t>(3)</w:t>
      </w:r>
      <w:r w:rsidRPr="00BA5D21">
        <w:rPr>
          <w:rFonts w:eastAsia="Calibri"/>
          <w:lang w:val="en-PH"/>
        </w:rPr>
        <w:tab/>
        <w:t>conduct reviews, audits, or other postelection analysis of county board of elections and voter registration, as established pursuant to Article 1, Chapter 5, to ensure those boards' compliance with the requirements with applicable state or federal law or State Election Commission policies</w:t>
      </w:r>
      <w:r w:rsidRPr="00BA5D21">
        <w:rPr>
          <w:rFonts w:eastAsia="Calibri"/>
          <w:u w:val="single"/>
          <w:lang w:val="en-PH"/>
        </w:rPr>
        <w:t>,</w:t>
      </w:r>
      <w:r w:rsidRPr="00BA5D21">
        <w:rPr>
          <w:rFonts w:eastAsia="Calibri"/>
          <w:strike/>
          <w:lang w:val="en-PH"/>
        </w:rPr>
        <w:t xml:space="preserve"> 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elections or the voter registration process by all persons involved in the elections process;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(3)</w:t>
      </w:r>
      <w:r w:rsidRPr="00BA5D21">
        <w:rPr>
          <w:rFonts w:eastAsia="Calibri"/>
          <w:u w:val="single"/>
          <w:lang w:val="en-PH"/>
        </w:rPr>
        <w:t>(4)</w:t>
      </w:r>
      <w:r w:rsidRPr="00BA5D21">
        <w:rPr>
          <w:rFonts w:eastAsia="Calibri"/>
          <w:lang w:val="en-PH"/>
        </w:rPr>
        <w:tab/>
        <w:t>maintain a complete master file of all qualified electors by county and by precincts;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(4)</w:t>
      </w:r>
      <w:r w:rsidRPr="00BA5D21">
        <w:rPr>
          <w:rFonts w:eastAsia="Calibri"/>
          <w:u w:val="single"/>
          <w:lang w:val="en-PH"/>
        </w:rPr>
        <w:t>(5)</w:t>
      </w:r>
      <w:r w:rsidRPr="00BA5D21">
        <w:rPr>
          <w:rFonts w:eastAsia="Calibri"/>
          <w:lang w:val="en-PH"/>
        </w:rPr>
        <w:tab/>
        <w:t>delete the name of any elector: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(a)</w:t>
      </w:r>
      <w:r w:rsidRPr="00BA5D21">
        <w:rPr>
          <w:rFonts w:eastAsia="Calibri"/>
          <w:lang w:val="en-PH"/>
        </w:rPr>
        <w:tab/>
        <w:t>who is deceased;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(b)</w:t>
      </w:r>
      <w:r w:rsidRPr="00BA5D21">
        <w:rPr>
          <w:rFonts w:eastAsia="Calibri"/>
          <w:lang w:val="en-PH"/>
        </w:rPr>
        <w:tab/>
        <w:t>who is no longer qualified to vote in the precinct where currently registered;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(c)</w:t>
      </w:r>
      <w:r w:rsidRPr="00BA5D21">
        <w:rPr>
          <w:rFonts w:eastAsia="Calibri"/>
          <w:lang w:val="en-PH"/>
        </w:rPr>
        <w:tab/>
        <w:t>who has been convicted of a disqualifying crime;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(d)</w:t>
      </w:r>
      <w:r w:rsidRPr="00BA5D21">
        <w:rPr>
          <w:rFonts w:eastAsia="Calibri"/>
          <w:lang w:val="en-PH"/>
        </w:rPr>
        <w:tab/>
        <w:t>who is otherwise no longer qualified to vote as may be provided by law; 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lang w:val="en-PH"/>
        </w:rPr>
        <w:tab/>
        <w:t>(e)</w:t>
      </w:r>
      <w:r w:rsidRPr="00BA5D21">
        <w:rPr>
          <w:rFonts w:eastAsia="Calibri"/>
          <w:lang w:val="en-PH"/>
        </w:rPr>
        <w:tab/>
        <w:t>who requests in writing that his name be removed;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(5)</w:t>
      </w:r>
      <w:r w:rsidRPr="00BA5D21">
        <w:rPr>
          <w:rFonts w:eastAsia="Calibri"/>
          <w:u w:val="single"/>
          <w:lang w:val="en-PH"/>
        </w:rPr>
        <w:t>(6)</w:t>
      </w:r>
      <w:r w:rsidRPr="00BA5D21">
        <w:rPr>
          <w:rFonts w:eastAsia="Calibri"/>
          <w:lang w:val="en-PH"/>
        </w:rPr>
        <w:tab/>
        <w:t>enter names on the master file as they are reported by the county boards of voter registration and elections;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(6)</w:t>
      </w:r>
      <w:r w:rsidRPr="00BA5D21">
        <w:rPr>
          <w:rFonts w:eastAsia="Calibri"/>
          <w:u w:val="single"/>
          <w:lang w:val="en-PH"/>
        </w:rPr>
        <w:t>(7)</w:t>
      </w:r>
      <w:r w:rsidRPr="00BA5D21">
        <w:rPr>
          <w:rFonts w:eastAsia="Calibri"/>
          <w:lang w:val="en-PH"/>
        </w:rPr>
        <w:tab/>
        <w:t>furnish each county board of voter registration and elections with a master list of all registered voters in the county, together with a copy of all registered voters in each precinct of the county, at least ten days prior to each election. The precinct copies shall be used as the official list of voters;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(7)</w:t>
      </w:r>
      <w:r w:rsidRPr="00BA5D21">
        <w:rPr>
          <w:rFonts w:eastAsia="Calibri"/>
          <w:u w:val="single"/>
          <w:lang w:val="en-PH"/>
        </w:rPr>
        <w:t>(8)</w:t>
      </w:r>
      <w:r w:rsidRPr="00BA5D21">
        <w:rPr>
          <w:rFonts w:eastAsia="Calibri"/>
          <w:lang w:val="en-PH"/>
        </w:rPr>
        <w:tab/>
        <w:t>maintain all information furnished</w:t>
      </w:r>
      <w:r w:rsidRPr="00BA5D21">
        <w:rPr>
          <w:rFonts w:eastAsia="Calibri"/>
          <w:u w:val="single"/>
          <w:lang w:val="en-PH"/>
        </w:rPr>
        <w:t xml:space="preserve"> to</w:t>
      </w:r>
      <w:r w:rsidRPr="00BA5D21">
        <w:rPr>
          <w:rFonts w:eastAsia="Calibri"/>
          <w:lang w:val="en-PH"/>
        </w:rPr>
        <w:t xml:space="preserve"> his office relating to the inclusion or deletion of names from the master file for four years;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(8)</w:t>
      </w:r>
      <w:r w:rsidRPr="00BA5D21">
        <w:rPr>
          <w:rFonts w:eastAsia="Calibri"/>
          <w:u w:val="single"/>
          <w:lang w:val="en-PH"/>
        </w:rPr>
        <w:t>(9)</w:t>
      </w:r>
      <w:r w:rsidRPr="00BA5D21">
        <w:rPr>
          <w:rFonts w:eastAsia="Calibri"/>
          <w:lang w:val="en-PH"/>
        </w:rPr>
        <w:tab/>
        <w:t>purchase, lease, or contract for the use of such equipment as may be necessary to properly execute the duties of his office, subject to the approval of the State Election Commission;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(9)</w:t>
      </w:r>
      <w:r w:rsidRPr="00BA5D21">
        <w:rPr>
          <w:rFonts w:eastAsia="Calibri"/>
          <w:u w:val="single"/>
          <w:lang w:val="en-PH"/>
        </w:rPr>
        <w:t>(10)</w:t>
      </w:r>
      <w:r w:rsidRPr="00BA5D21">
        <w:rPr>
          <w:rFonts w:eastAsia="Calibri"/>
          <w:lang w:val="en-PH"/>
        </w:rPr>
        <w:tab/>
        <w:t>secure from the United States courts and federal and state agencies available information as to persons convicted of disqualifying crimes;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(10)</w:t>
      </w:r>
      <w:r w:rsidRPr="00BA5D21">
        <w:rPr>
          <w:rFonts w:eastAsia="Calibri"/>
          <w:u w:val="single"/>
          <w:lang w:val="en-PH"/>
        </w:rPr>
        <w:t>(11)</w:t>
      </w:r>
      <w:r w:rsidRPr="00BA5D21">
        <w:rPr>
          <w:rFonts w:eastAsia="Calibri"/>
          <w:lang w:val="en-PH"/>
        </w:rPr>
        <w:tab/>
        <w:t>obtain information from any other source which may assist him in carrying out the purposes of this section;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(11)</w:t>
      </w:r>
      <w:r w:rsidRPr="00BA5D21">
        <w:rPr>
          <w:rFonts w:eastAsia="Calibri"/>
          <w:u w:val="single"/>
          <w:lang w:val="en-PH"/>
        </w:rPr>
        <w:t>(12)</w:t>
      </w:r>
      <w:r w:rsidRPr="00BA5D21">
        <w:rPr>
          <w:rFonts w:eastAsia="Calibri"/>
          <w:lang w:val="en-PH"/>
        </w:rPr>
        <w:tab/>
        <w:t>perform such other duties relating to elections as may be assigned him by the State Election Commission;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(12)</w:t>
      </w:r>
      <w:r w:rsidRPr="00BA5D21">
        <w:rPr>
          <w:rFonts w:eastAsia="Calibri"/>
          <w:u w:val="single"/>
          <w:lang w:val="en-PH"/>
        </w:rPr>
        <w:t>(13)</w:t>
      </w:r>
      <w:r w:rsidRPr="00BA5D21">
        <w:rPr>
          <w:rFonts w:eastAsia="Calibri"/>
          <w:lang w:val="en-PH"/>
        </w:rPr>
        <w:tab/>
        <w:t>furnish at reasonable price any precinct lists to a qualified elector requesting them;</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r>
      <w:r w:rsidRPr="00BA5D21">
        <w:rPr>
          <w:rFonts w:eastAsia="Calibri"/>
          <w:strike/>
          <w:lang w:val="en-PH"/>
        </w:rPr>
        <w:t>(13)</w:t>
      </w:r>
      <w:r w:rsidRPr="00BA5D21">
        <w:rPr>
          <w:rFonts w:eastAsia="Calibri"/>
          <w:u w:val="single"/>
          <w:lang w:val="en-PH"/>
        </w:rPr>
        <w:t>(14)</w:t>
      </w:r>
      <w:r w:rsidRPr="00BA5D21">
        <w:rPr>
          <w:rFonts w:eastAsia="Calibri"/>
          <w:lang w:val="en-PH"/>
        </w:rPr>
        <w:tab/>
        <w:t>serve as the chief state election official responsible for implementing and coordinating the state's responsibilities under the National Voter Registration Act of 1993;</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lang w:val="en-PH"/>
        </w:rPr>
      </w:pPr>
      <w:r w:rsidRPr="00BA5D21">
        <w:rPr>
          <w:rFonts w:eastAsia="Calibri"/>
          <w:lang w:val="en-PH"/>
        </w:rPr>
        <w:tab/>
      </w:r>
      <w:r w:rsidRPr="00BA5D21">
        <w:rPr>
          <w:rFonts w:eastAsia="Calibri"/>
          <w:lang w:val="en-PH"/>
        </w:rPr>
        <w:tab/>
      </w:r>
      <w:r w:rsidRPr="00BA5D21">
        <w:rPr>
          <w:rFonts w:eastAsia="Calibri"/>
          <w:strike/>
          <w:lang w:val="en-PH"/>
        </w:rPr>
        <w:t>(14)</w:t>
      </w:r>
      <w:r w:rsidRPr="00BA5D21">
        <w:rPr>
          <w:rFonts w:eastAsia="Calibri"/>
          <w:u w:val="single"/>
          <w:lang w:val="en-PH"/>
        </w:rPr>
        <w:t>(15)</w:t>
      </w:r>
      <w:r w:rsidRPr="00BA5D21">
        <w:rPr>
          <w:rFonts w:eastAsia="Calibri"/>
          <w:lang w:val="en-PH"/>
        </w:rPr>
        <w:tab/>
        <w:t xml:space="preserve">serve as the chief state election official responsible for implementing and enforcing the state's responsibilities under the Uniformed and Overseas Citizens Absentee Voting Act (UOCAVA), as set forth in the U.S.C., Title 42, Section 1973ff, et seq.; </w:t>
      </w:r>
      <w:r w:rsidRPr="00BA5D21">
        <w:rPr>
          <w:rFonts w:eastAsia="Calibri"/>
          <w:strike/>
          <w:lang w:val="en-PH"/>
        </w:rPr>
        <w:t>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lang w:val="en-PH"/>
        </w:rPr>
      </w:pPr>
      <w:r w:rsidRPr="00BA5D21">
        <w:rPr>
          <w:rFonts w:eastAsia="Calibri"/>
          <w:lang w:val="en-PH"/>
        </w:rPr>
        <w:tab/>
      </w:r>
      <w:r w:rsidRPr="00BA5D21">
        <w:rPr>
          <w:rFonts w:eastAsia="Calibri"/>
          <w:lang w:val="en-PH"/>
        </w:rPr>
        <w:tab/>
      </w:r>
      <w:r w:rsidRPr="00BA5D21">
        <w:rPr>
          <w:rFonts w:eastAsia="Calibri"/>
          <w:strike/>
          <w:lang w:val="en-PH"/>
        </w:rPr>
        <w:t>(15)</w:t>
      </w:r>
      <w:r w:rsidRPr="00BA5D21">
        <w:rPr>
          <w:rFonts w:eastAsia="Calibri"/>
          <w:u w:val="single"/>
          <w:lang w:val="en-PH"/>
        </w:rPr>
        <w:t>(16)</w:t>
      </w:r>
      <w:r w:rsidRPr="00BA5D21">
        <w:rPr>
          <w:rFonts w:eastAsia="Calibri"/>
          <w:lang w:val="en-PH"/>
        </w:rPr>
        <w:tab/>
        <w:t>establish and maintain a statewide voter registration database that shall be administered by the commission and made continuously available to each county board of voter registration and elections and to other agencies as authorized by law</w:t>
      </w:r>
      <w:r w:rsidRPr="00BA5D21">
        <w:rPr>
          <w:rFonts w:eastAsia="Calibri"/>
          <w:strike/>
          <w:lang w:val="en-PH"/>
        </w:rPr>
        <w:t>.</w:t>
      </w:r>
      <w:r w:rsidRPr="00BA5D21">
        <w:rPr>
          <w:rFonts w:eastAsia="Calibri"/>
          <w:u w:val="single"/>
          <w:lang w:val="en-PH"/>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r>
      <w:r w:rsidRPr="00BA5D21">
        <w:tab/>
      </w:r>
      <w:r w:rsidRPr="00BA5D21">
        <w:rPr>
          <w:u w:val="single"/>
        </w:rPr>
        <w:t>(17)</w:t>
      </w:r>
      <w:r w:rsidRPr="00BA5D21">
        <w:tab/>
      </w:r>
      <w:r w:rsidRPr="00BA5D21">
        <w:tab/>
      </w:r>
      <w:r w:rsidRPr="00BA5D21">
        <w:rPr>
          <w:u w:val="single"/>
        </w:rPr>
        <w:t>promulgate regulations for voter registrations performed by private entities; 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BA5D21">
        <w:tab/>
      </w:r>
      <w:r w:rsidRPr="00BA5D21">
        <w:tab/>
      </w:r>
      <w:r w:rsidRPr="00BA5D21">
        <w:rPr>
          <w:u w:val="single"/>
        </w:rPr>
        <w:t>(18)</w:t>
      </w:r>
      <w:r w:rsidRPr="00BA5D21">
        <w:tab/>
      </w:r>
      <w:r w:rsidRPr="00BA5D21">
        <w:tab/>
      </w:r>
      <w:r w:rsidRPr="00BA5D21">
        <w:rPr>
          <w:rFonts w:eastAsia="Calibri"/>
          <w:color w:val="000000"/>
          <w:u w:val="single"/>
        </w:rPr>
        <w:t>enter into the master file a separate designation for each voter casting an absentee ballot or an early ballot in an election.</w:t>
      </w:r>
      <w:r w:rsidRPr="00BA5D21">
        <w:rPr>
          <w:rFonts w:eastAsia="Calibri"/>
          <w:color w:val="000000"/>
        </w:rPr>
        <w:t xml:space="preserve"> </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A5D21">
        <w:rPr>
          <w:lang w:val="en-PH"/>
        </w:rPr>
        <w:tab/>
        <w:t>(D)</w:t>
      </w:r>
      <w:r w:rsidRPr="00BA5D21">
        <w:rPr>
          <w:lang w:val="en-PH"/>
        </w:rPr>
        <w:tab/>
        <w:t>The State Election Commission shall publish on the commission's website each change to voting procedures enacted by state or local governments. State and local governments shall file notice of all changes in voting procedures, including, but not limited to, changes to precincts with the State Election Commission within five days after adoption of the change or thirty</w:t>
      </w:r>
      <w:r w:rsidRPr="00BA5D21">
        <w:rPr>
          <w:lang w:val="en-PH"/>
        </w:rPr>
        <w:noBreakHyphen/>
        <w:t>five days prior to the implementation, whichever is earlier. All voting procedure changes must remain on the commission's website at least through the date of the next general election. However, if changes are made within three months prior to the next general election, then the changes shall remain on the commission's website through the date of the following general election.”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shd w:val="clear" w:color="auto" w:fill="FFFFFF" w:themeFill="background1"/>
        </w:rPr>
      </w:pPr>
      <w:r w:rsidRPr="00BA5D21">
        <w:rPr>
          <w:lang w:val="en-PH"/>
        </w:rPr>
        <w:t xml:space="preserve">B. </w:t>
      </w:r>
      <w:r w:rsidRPr="00BA5D21">
        <w:rPr>
          <w:color w:val="000000"/>
          <w:szCs w:val="24"/>
          <w:shd w:val="clear" w:color="auto" w:fill="FFFFFF" w:themeFill="background1"/>
        </w:rPr>
        <w:tab/>
        <w:t>The commission must provide an appointment for executive director to the Senate for advice and consent no later than January 10, 2023. This appointment must be made even if there is not a vacancy in the position at that time and the commission desires that the executive director continue to serve as the agency’s executive director.</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29.</w:t>
      </w:r>
      <w:r w:rsidRPr="00BA5D21">
        <w:rPr>
          <w:snapToGrid w:val="0"/>
        </w:rPr>
        <w:tab/>
        <w:t>Section 7-3-25 of the 1976 Code is amended to read: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“Section 7</w:t>
      </w:r>
      <w:r w:rsidRPr="00BA5D21">
        <w:rPr>
          <w:rFonts w:eastAsia="Calibri"/>
          <w:lang w:val="en-PH"/>
        </w:rPr>
        <w:noBreakHyphen/>
        <w:t>3</w:t>
      </w:r>
      <w:r w:rsidRPr="00BA5D21">
        <w:rPr>
          <w:rFonts w:eastAsia="Calibri"/>
          <w:lang w:val="en-PH"/>
        </w:rPr>
        <w:noBreakHyphen/>
        <w:t>25.</w:t>
      </w:r>
      <w:r w:rsidRPr="00BA5D21">
        <w:rPr>
          <w:rFonts w:eastAsia="Calibri"/>
          <w:lang w:val="en-PH"/>
        </w:rPr>
        <w:tab/>
        <w:t>(A)</w:t>
      </w:r>
      <w:r w:rsidRPr="00BA5D21">
        <w:rPr>
          <w:rFonts w:eastAsia="Calibri"/>
          <w:lang w:val="en-PH"/>
        </w:rPr>
        <w:tab/>
        <w:t>In the event that the State Election Commission, acting through its executive director, determines that a county board of elections and voter registration has failed to comply with applicable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conduct of the election or voter registration process, the State Election Commission, acting through its executive director or other designee, must supervise, pursuant to Section 7</w:t>
      </w:r>
      <w:r w:rsidRPr="00BA5D21">
        <w:rPr>
          <w:rFonts w:eastAsia="Calibri"/>
          <w:lang w:val="en-PH"/>
        </w:rPr>
        <w:noBreakHyphen/>
        <w:t>3</w:t>
      </w:r>
      <w:r w:rsidRPr="00BA5D21">
        <w:rPr>
          <w:rFonts w:eastAsia="Calibri"/>
          <w:lang w:val="en-PH"/>
        </w:rPr>
        <w:noBreakHyphen/>
        <w:t xml:space="preserve">20(C)(1) </w:t>
      </w:r>
      <w:r w:rsidRPr="00BA5D21">
        <w:rPr>
          <w:rFonts w:eastAsia="Calibri"/>
          <w:u w:val="single"/>
          <w:lang w:val="en-PH"/>
        </w:rPr>
        <w:t>and (2)</w:t>
      </w:r>
      <w:r w:rsidRPr="00BA5D21">
        <w:rPr>
          <w:rFonts w:eastAsia="Calibri"/>
          <w:lang w:val="en-PH"/>
        </w:rPr>
        <w:t>, the county board to the extent necessary to:</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(1)</w:t>
      </w:r>
      <w:r w:rsidRPr="00BA5D21">
        <w:rPr>
          <w:rFonts w:eastAsia="Calibri"/>
          <w:lang w:val="en-PH"/>
        </w:rPr>
        <w:tab/>
        <w:t>identify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(2)</w:t>
      </w:r>
      <w:r w:rsidRPr="00BA5D21">
        <w:rPr>
          <w:rFonts w:eastAsia="Calibri"/>
          <w:lang w:val="en-PH"/>
        </w:rPr>
        <w:tab/>
        <w:t>establish a plan to correct the failure; and</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r>
      <w:r w:rsidRPr="00BA5D21">
        <w:rPr>
          <w:rFonts w:eastAsia="Calibri"/>
          <w:lang w:val="en-PH"/>
        </w:rPr>
        <w:tab/>
        <w:t>(3)</w:t>
      </w:r>
      <w:r w:rsidRPr="00BA5D21">
        <w:rPr>
          <w:rFonts w:eastAsia="Calibri"/>
          <w:lang w:val="en-PH"/>
        </w:rPr>
        <w:tab/>
        <w:t xml:space="preserve">implement the plan to correct the failure. The officials and employees of the State Election Commission and the county board must work together, in good faith, to remedy the failure of the county board to adhere to state or federal law </w:t>
      </w:r>
      <w:r w:rsidRPr="00BA5D21">
        <w:rPr>
          <w:rFonts w:eastAsia="Calibri"/>
          <w:u w:val="single"/>
          <w:lang w:val="en-PH"/>
        </w:rPr>
        <w:t>or State Election Commission policies, procedures, or standardized processes</w:t>
      </w:r>
      <w:r w:rsidRPr="00BA5D21">
        <w:rPr>
          <w:rFonts w:eastAsia="Calibri"/>
          <w:lang w:val="en-PH"/>
        </w:rPr>
        <w:t>. In the event of a difference of policy or opinion between a county election official or employee and the State Election Commission or its designee, pertaining to the manner in which particular functions must be performed, the policy or opinion of the State Election Commission shall control.</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lang w:val="en-PH"/>
        </w:rPr>
      </w:pPr>
      <w:r w:rsidRPr="00BA5D21">
        <w:rPr>
          <w:rFonts w:eastAsia="Calibri"/>
          <w:lang w:val="en-PH"/>
        </w:rPr>
        <w:tab/>
        <w:t>(B)</w:t>
      </w:r>
      <w:r w:rsidRPr="00BA5D21">
        <w:rPr>
          <w:rFonts w:eastAsia="Calibri"/>
          <w:lang w:val="en-PH"/>
        </w:rPr>
        <w:tab/>
        <w:t>If a county board of voter registration and elections does not or cannot determine and certify the results of an election or referendum for which it is responsible by the time set for certification by applicable law, the responsibility to determine and certify the results is devolved upon the State Election Commission.</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BA5D21">
        <w:rPr>
          <w:rFonts w:eastAsia="Calibri"/>
          <w:lang w:val="en-PH"/>
        </w:rPr>
        <w:tab/>
        <w:t>(C)</w:t>
      </w:r>
      <w:r w:rsidRPr="00BA5D21">
        <w:rPr>
          <w:rFonts w:eastAsia="Calibri"/>
          <w:lang w:val="en-PH"/>
        </w:rPr>
        <w:tab/>
        <w:t>If the State Election Commission determines that an official or an employee of a county board of voter registration and elections has negligently failed to comply with applicable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with regard to the election or voter registration process or fails to comply with or cooperate with the corrective plan established by the State Election Commission or its designee under the provisions of subsection (A), the commission may order the decertification of that official or employee and if decertified the commission shall require that official to participate in a retraining program approved by the commission prior to recertification. If the commission finds that the failure to comply with state or federal law or State Election Commission policies</w:t>
      </w:r>
      <w:r w:rsidRPr="00BA5D21">
        <w:rPr>
          <w:rFonts w:eastAsia="Calibri"/>
          <w:u w:val="single"/>
          <w:lang w:val="en-PH"/>
        </w:rPr>
        <w:t>,</w:t>
      </w:r>
      <w:r w:rsidRPr="00BA5D21">
        <w:rPr>
          <w:rFonts w:eastAsia="Calibri"/>
          <w:lang w:val="en-PH"/>
        </w:rPr>
        <w:t xml:space="preserve"> </w:t>
      </w:r>
      <w:r w:rsidRPr="00BA5D21">
        <w:rPr>
          <w:rFonts w:eastAsia="Calibri"/>
          <w:strike/>
          <w:lang w:val="en-PH"/>
        </w:rPr>
        <w:t>and</w:t>
      </w:r>
      <w:r w:rsidRPr="00BA5D21">
        <w:rPr>
          <w:rFonts w:eastAsia="Calibri"/>
          <w:lang w:val="en-PH"/>
        </w:rPr>
        <w:t xml:space="preserve"> procedures</w:t>
      </w:r>
      <w:r w:rsidRPr="00BA5D21">
        <w:rPr>
          <w:rFonts w:eastAsia="Calibri"/>
          <w:u w:val="single"/>
          <w:lang w:val="en-PH"/>
        </w:rPr>
        <w:t>, or standardized processes</w:t>
      </w:r>
      <w:r w:rsidRPr="00BA5D21">
        <w:rPr>
          <w:rFonts w:eastAsia="Calibri"/>
          <w:lang w:val="en-PH"/>
        </w:rPr>
        <w:t xml:space="preserve"> by an official is wilful, it shall recommend the termination of that official to the Governor or it shall recommend termination of a staff member to the director of the appropriate county board of voter registration and elections.”</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6035A2" w:rsidRPr="00BA5D21" w:rsidRDefault="006035A2"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A5D21">
        <w:t>SECTION</w:t>
      </w:r>
      <w:r w:rsidRPr="00BA5D21">
        <w:tab/>
        <w:t>30.</w:t>
      </w:r>
      <w:r w:rsidRPr="00BA5D21">
        <w:tab/>
        <w:t xml:space="preserve">Article 1, </w:t>
      </w:r>
      <w:r w:rsidRPr="00BA5D21">
        <w:rPr>
          <w:u w:color="000000" w:themeColor="text1"/>
        </w:rPr>
        <w:t>Chapter 5, Title 7 of the 1976 Code is amended by adding:</w:t>
      </w:r>
    </w:p>
    <w:p w:rsidR="006035A2" w:rsidRPr="00BA5D21" w:rsidRDefault="006035A2"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35A2" w:rsidRPr="00BA5D21" w:rsidRDefault="006035A2"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“Section 7</w:t>
      </w:r>
      <w:r w:rsidRPr="00BA5D21">
        <w:rPr>
          <w:u w:color="000000" w:themeColor="text1"/>
        </w:rPr>
        <w:noBreakHyphen/>
        <w:t>5</w:t>
      </w:r>
      <w:r w:rsidRPr="00BA5D21">
        <w:rPr>
          <w:u w:color="000000" w:themeColor="text1"/>
        </w:rPr>
        <w:noBreakHyphen/>
        <w:t>50.</w:t>
      </w:r>
      <w:r w:rsidRPr="00BA5D21">
        <w:rPr>
          <w:u w:color="000000" w:themeColor="text1"/>
        </w:rPr>
        <w:tab/>
        <w:t>Notwithstanding another provision of law, the State Election Commission and the county boards of voter registration and elections may not receive, accept, or expend gifts, donations, or funding from private individuals, corporations, partnerships, trusts, or any third party not provided through ordinary state or county appropriations.</w:t>
      </w:r>
      <w:r w:rsidRPr="00BA5D21">
        <w:t>”</w:t>
      </w:r>
      <w:r w:rsidRPr="00BA5D21">
        <w:tab/>
      </w:r>
      <w:r w:rsidRPr="00BA5D21">
        <w:tab/>
      </w:r>
      <w:r w:rsidRPr="00BA5D21">
        <w:tab/>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2E36A9">
      <w:pPr>
        <w:pStyle w:val="amend0"/>
      </w:pPr>
      <w:r w:rsidRPr="00BA5D21">
        <w:t>SECTION 31.  Chapter 5, Title 7 of the 1976 Code of Laws is amended by adding:</w:t>
      </w:r>
    </w:p>
    <w:p w:rsidR="006035A2" w:rsidRPr="00BA5D21" w:rsidRDefault="006035A2" w:rsidP="002E36A9">
      <w:pPr>
        <w:pStyle w:val="amend0"/>
      </w:pPr>
      <w:r w:rsidRPr="00BA5D21">
        <w:tab/>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7-5-190.</w:t>
      </w:r>
      <w:r w:rsidRPr="00BA5D21">
        <w:tab/>
        <w:t>The State Election Commission shall ensure that voter registration information, the voting system, and electronic poll books are protected by security measures that meet or exceed current best practices for protecting data integrity. To do so, the State Election Commission shall consider security standards and best practices issued by federal security and intelligence services, including, but not limited to, the Department of Homeland Security and the Election Assistance Commission. The State Election Commission shall certify on an annual basis to the Governor, the President of the Senate, and the Speaker of the House of Representatives that the agency has substantially complied with the requirements of this subsection.”</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SECTION 32.  A.</w:t>
      </w:r>
      <w:r w:rsidRPr="00BA5D21">
        <w:rPr>
          <w:snapToGrid w:val="0"/>
        </w:rPr>
        <w:tab/>
        <w:t>S</w:t>
      </w:r>
      <w:r w:rsidRPr="00BA5D21">
        <w:t>ection 7-3-70 of the 1976 Code is amended by adding:</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A5D21">
        <w:tab/>
        <w:t>“</w:t>
      </w:r>
      <w:r w:rsidRPr="00BA5D21">
        <w:rPr>
          <w:u w:val="single"/>
        </w:rPr>
        <w:t>(c)</w:t>
      </w:r>
      <w:r w:rsidRPr="00BA5D21">
        <w:tab/>
      </w:r>
      <w:r w:rsidRPr="00BA5D21">
        <w:rPr>
          <w:u w:val="single"/>
        </w:rPr>
        <w:t>The Department of Motor Vehicles must furnish the executive director a monthly report of all non-United States citizens who are issued a driver’s license or identification card. All reports must contain the name of the driver or identification cardholder, social security number, if any, and date of birth. The department must provide this information at no charge.</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B.</w:t>
      </w:r>
      <w:r w:rsidRPr="00BA5D21">
        <w:tab/>
        <w:t>The first monthly report provided by the Department of Motor Vehicles pursuant to this SECTION must include every non-United States citizen in this State with a driver’s license or identification card.”</w:t>
      </w:r>
    </w:p>
    <w:p w:rsidR="006035A2" w:rsidRPr="00BA5D21" w:rsidRDefault="006035A2" w:rsidP="006E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 xml:space="preserve">SECTION 33.  Section 7-13-35 of the 1976 Code </w:t>
      </w:r>
      <w:r w:rsidRPr="00BA5D21">
        <w:rPr>
          <w:u w:color="000000"/>
        </w:rPr>
        <w:t>is amended to read</w:t>
      </w:r>
      <w:r w:rsidRPr="00BA5D21">
        <w:rPr>
          <w:rFonts w:eastAsia="Calibri"/>
        </w:rPr>
        <w:t>:</w:t>
      </w: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“Section 7-13-35.</w:t>
      </w:r>
      <w:r w:rsidRPr="00BA5D21">
        <w:rPr>
          <w:rFonts w:eastAsia="Calibri"/>
        </w:rPr>
        <w:tab/>
        <w:t xml:space="preserve">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return-addressed envelopes containing absentee ballots may begin at </w:t>
      </w:r>
      <w:r w:rsidRPr="00BA5D21">
        <w:rPr>
          <w:rFonts w:eastAsia="Calibri"/>
          <w:strike/>
        </w:rPr>
        <w:t>2:00 p.m.</w:t>
      </w:r>
      <w:r w:rsidRPr="00BA5D21">
        <w:rPr>
          <w:rFonts w:eastAsia="Calibri"/>
        </w:rPr>
        <w:t xml:space="preserve"> </w:t>
      </w:r>
      <w:r w:rsidRPr="00BA5D21">
        <w:rPr>
          <w:rFonts w:eastAsia="Calibri"/>
          <w:u w:val="single"/>
        </w:rPr>
        <w:t>7:00 a.m.</w:t>
      </w:r>
      <w:r w:rsidRPr="00BA5D21">
        <w:rPr>
          <w:rFonts w:eastAsia="Calibri"/>
        </w:rPr>
        <w:t xml:space="preserve"> on </w:t>
      </w:r>
      <w:r w:rsidRPr="00BA5D21">
        <w:rPr>
          <w:rFonts w:eastAsia="Calibri"/>
          <w:u w:val="single"/>
        </w:rPr>
        <w:t>the second day immediately preceding</w:t>
      </w:r>
      <w:r w:rsidRPr="00BA5D21">
        <w:rPr>
          <w:rFonts w:eastAsia="Calibri"/>
        </w:rPr>
        <w:t xml:space="preserve"> election day at a place designated in the notice by the authority charged with conducting the election. The first notice must appear not later than sixty days before the election and the second notice must appear not later than two weeks after the first notice.”</w:t>
      </w:r>
    </w:p>
    <w:p w:rsidR="006035A2" w:rsidRPr="00BA5D21" w:rsidRDefault="006035A2" w:rsidP="00340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035A2" w:rsidRPr="00BA5D21" w:rsidRDefault="006035A2"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BA5D21">
        <w:rPr>
          <w:snapToGrid w:val="0"/>
        </w:rPr>
        <w:t>SECTION</w:t>
      </w:r>
      <w:r w:rsidRPr="00BA5D21">
        <w:rPr>
          <w:snapToGrid w:val="0"/>
        </w:rPr>
        <w:tab/>
        <w:t>34.</w:t>
      </w:r>
      <w:r w:rsidRPr="00BA5D21">
        <w:rPr>
          <w:snapToGrid w:val="0"/>
        </w:rPr>
        <w:tab/>
        <w:t>Chapter 3, Title 7 of the 1976 Code is amended by adding:</w:t>
      </w:r>
    </w:p>
    <w:p w:rsidR="006035A2" w:rsidRPr="00BA5D21" w:rsidRDefault="006035A2"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035A2" w:rsidRPr="00BA5D21" w:rsidRDefault="006035A2" w:rsidP="0024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snapToGrid w:val="0"/>
        </w:rPr>
        <w:tab/>
        <w:t>“Section</w:t>
      </w:r>
      <w:r>
        <w:rPr>
          <w:snapToGrid w:val="0"/>
        </w:rPr>
        <w:t xml:space="preserve"> </w:t>
      </w:r>
      <w:r w:rsidRPr="00BA5D21">
        <w:rPr>
          <w:snapToGrid w:val="0"/>
        </w:rPr>
        <w:t>7-3-45.</w:t>
      </w:r>
      <w:r w:rsidRPr="00BA5D21">
        <w:rPr>
          <w:snapToGrid w:val="0"/>
        </w:rPr>
        <w:tab/>
      </w:r>
      <w:r>
        <w:rPr>
          <w:snapToGrid w:val="0"/>
        </w:rPr>
        <w:tab/>
      </w:r>
      <w:r w:rsidRPr="00BA5D21">
        <w:rPr>
          <w:snapToGrid w:val="0"/>
        </w:rPr>
        <w:t xml:space="preserve">Each county probate court must furnish to the </w:t>
      </w:r>
      <w:r>
        <w:rPr>
          <w:snapToGrid w:val="0"/>
        </w:rPr>
        <w:t>E</w:t>
      </w:r>
      <w:r w:rsidRPr="00BA5D21">
        <w:rPr>
          <w:snapToGrid w:val="0"/>
        </w:rPr>
        <w:t xml:space="preserve">xecutive </w:t>
      </w:r>
      <w:r>
        <w:rPr>
          <w:snapToGrid w:val="0"/>
        </w:rPr>
        <w:t>D</w:t>
      </w:r>
      <w:r w:rsidRPr="00BA5D21">
        <w:rPr>
          <w:snapToGrid w:val="0"/>
        </w:rPr>
        <w:t xml:space="preserve">irector of the State Election Commission a monthly report of all persons eighteen years of age or older who have been declared mentally incapacitated by the county probate court. All reports must include the name, county of residence, social security number or other identification number, and date and place of birth of any incapacitated persons. The county probate court must provide the information to the </w:t>
      </w:r>
      <w:r>
        <w:rPr>
          <w:snapToGrid w:val="0"/>
        </w:rPr>
        <w:t>E</w:t>
      </w:r>
      <w:r w:rsidRPr="00BA5D21">
        <w:rPr>
          <w:snapToGrid w:val="0"/>
        </w:rPr>
        <w:t xml:space="preserve">xecutive </w:t>
      </w:r>
      <w:r>
        <w:rPr>
          <w:snapToGrid w:val="0"/>
        </w:rPr>
        <w:t>D</w:t>
      </w:r>
      <w:r w:rsidRPr="00BA5D21">
        <w:rPr>
          <w:snapToGrid w:val="0"/>
        </w:rPr>
        <w:t>irector of the State Election Commision free of charge.”</w:t>
      </w:r>
    </w:p>
    <w:p w:rsidR="006035A2" w:rsidRPr="00BA5D21" w:rsidRDefault="006035A2" w:rsidP="008B0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szCs w:val="24"/>
        </w:rPr>
        <w:t>SECTION</w:t>
      </w:r>
      <w:r w:rsidRPr="00BA5D21">
        <w:rPr>
          <w:szCs w:val="24"/>
        </w:rPr>
        <w:tab/>
        <w:t>35</w:t>
      </w:r>
      <w:r w:rsidRPr="00BA5D21">
        <w:rPr>
          <w:color w:val="000000" w:themeColor="text1"/>
          <w:szCs w:val="24"/>
        </w:rPr>
        <w:t>.</w:t>
      </w:r>
      <w:r w:rsidRPr="00BA5D21">
        <w:rPr>
          <w:color w:val="000000" w:themeColor="text1"/>
          <w:szCs w:val="24"/>
        </w:rPr>
        <w:tab/>
      </w:r>
      <w:r w:rsidRPr="00BA5D21">
        <w:rPr>
          <w:snapToGrid w:val="0"/>
        </w:rPr>
        <w:t>The State Election Commission must establish a voter education program concerning the provisions contained in this legislation.</w:t>
      </w:r>
      <w:r w:rsidRPr="00BA5D21">
        <w:rPr>
          <w:color w:val="000000" w:themeColor="text1"/>
          <w:szCs w:val="24"/>
        </w:rPr>
        <w:t xml:space="preserve">  The State Elections Commission must educate the public as follows:</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(1)</w:t>
      </w:r>
      <w:r w:rsidRPr="00BA5D21">
        <w:rPr>
          <w:color w:val="000000" w:themeColor="text1"/>
          <w:szCs w:val="24"/>
        </w:rPr>
        <w:tab/>
        <w:t>Post information concerning changes contained in this legislation in a conspicuous location at each county board of registration and elections, each satellite office, the State Elections Commission office, and their respective websites.</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(2)</w:t>
      </w:r>
      <w:r w:rsidRPr="00BA5D21">
        <w:rPr>
          <w:color w:val="000000" w:themeColor="text1"/>
          <w:szCs w:val="24"/>
        </w:rPr>
        <w:tab/>
        <w:t xml:space="preserve">Train poll managers and poll workers at their mandatory training sessions to answer questions by electors concerning the changes in this legislation.  </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(3)</w:t>
      </w:r>
      <w:r w:rsidRPr="00BA5D21">
        <w:rPr>
          <w:color w:val="000000" w:themeColor="text1"/>
          <w:szCs w:val="24"/>
        </w:rPr>
        <w:tab/>
        <w:t xml:space="preserve">Require documentation describing the changes in this legislation to be disseminated by poll managers and poll workers at every election held from the effective date of this act until October 21, 2022.  </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(4)</w:t>
      </w:r>
      <w:r w:rsidRPr="00BA5D21">
        <w:rPr>
          <w:color w:val="000000" w:themeColor="text1"/>
          <w:szCs w:val="24"/>
        </w:rPr>
        <w:tab/>
        <w:t xml:space="preserve">Coordinate with each county board of voter registration and elections so that at least one seminar is conducted with each county’s election officials prior to September 16, 2022.  </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(5)</w:t>
      </w:r>
      <w:r w:rsidRPr="00BA5D21">
        <w:rPr>
          <w:color w:val="000000" w:themeColor="text1"/>
          <w:szCs w:val="24"/>
        </w:rPr>
        <w:tab/>
        <w:t>Coordinate with local and service organizations to provide for additional informational seminars at a local or statewide level.</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(6)</w:t>
      </w:r>
      <w:r w:rsidRPr="00BA5D21">
        <w:rPr>
          <w:color w:val="000000" w:themeColor="text1"/>
          <w:szCs w:val="24"/>
        </w:rPr>
        <w:tab/>
        <w:t xml:space="preserve">Send a media release describing the changes in this legislation in South Carolina newspapers of general circulation by no later than June 20, 2022.  </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(7)</w:t>
      </w:r>
      <w:r w:rsidRPr="00BA5D21">
        <w:rPr>
          <w:color w:val="000000" w:themeColor="text1"/>
          <w:szCs w:val="24"/>
        </w:rPr>
        <w:tab/>
        <w:t xml:space="preserve">Coordinate with local media outlets to disseminate information concerning the changes in this legislation. </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BA5D21">
        <w:rPr>
          <w:color w:val="000000" w:themeColor="text1"/>
          <w:szCs w:val="24"/>
        </w:rPr>
        <w:tab/>
        <w:t xml:space="preserve">In addition to the items above, the State Election Commission may implement additional educational programs in its discretion.  </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BA5D21">
        <w:rPr>
          <w:u w:color="000000" w:themeColor="text1"/>
        </w:rPr>
        <w:t>36</w:t>
      </w:r>
      <w:r>
        <w:rPr>
          <w:u w:color="000000" w:themeColor="text1"/>
        </w:rPr>
        <w:t>.</w:t>
      </w:r>
      <w:r>
        <w:rPr>
          <w:u w:color="000000" w:themeColor="text1"/>
        </w:rPr>
        <w:tab/>
      </w:r>
      <w:r w:rsidRPr="00BA5D21">
        <w:rPr>
          <w:u w:color="000000" w:themeColor="text1"/>
        </w:rPr>
        <w:t>Section 7-15-310 of the 1976 Code is amended to read:</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rPr>
          <w:u w:color="000000" w:themeColor="text1"/>
        </w:rPr>
        <w:tab/>
        <w:t>“Section 7-15-310.</w:t>
      </w:r>
      <w:r>
        <w:rPr>
          <w:u w:color="000000" w:themeColor="text1"/>
        </w:rPr>
        <w:tab/>
      </w:r>
      <w:r w:rsidRPr="00BA5D21">
        <w:t>(7)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a handicap is unable to vote at his polling place due to existing architectural barriers that deny him physical access to the polling place, voting booth, or voting apparatus or machinery. Under no circumstance shall a candidate</w:t>
      </w:r>
      <w:r w:rsidRPr="00BA5D21">
        <w:rPr>
          <w:u w:val="single"/>
        </w:rPr>
        <w:t>,</w:t>
      </w:r>
      <w:r w:rsidRPr="00BA5D21">
        <w:t xml:space="preserve"> </w:t>
      </w:r>
      <w:r w:rsidRPr="00BA5D21">
        <w:rPr>
          <w:strike/>
        </w:rPr>
        <w:t>or</w:t>
      </w:r>
      <w:r w:rsidRPr="00BA5D21">
        <w:t xml:space="preserve"> a member of a candidate's paid campaign staff</w:t>
      </w:r>
      <w:r w:rsidRPr="00BA5D21">
        <w:rPr>
          <w:u w:val="single"/>
        </w:rPr>
        <w:t>,</w:t>
      </w:r>
      <w:r w:rsidRPr="00BA5D21">
        <w:t xml:space="preserve"> or </w:t>
      </w:r>
      <w:r w:rsidRPr="00BA5D21">
        <w:rPr>
          <w:u w:val="single"/>
        </w:rPr>
        <w:t>a campaign volunteer</w:t>
      </w:r>
      <w:r w:rsidRPr="00BA5D21">
        <w:t xml:space="preserve"> </w:t>
      </w:r>
      <w:r w:rsidRPr="00BA5D21">
        <w:rPr>
          <w:strike/>
        </w:rPr>
        <w:t>volunteers reimbursed for the time they expend on campaign activity</w:t>
      </w:r>
      <w:r w:rsidRPr="00BA5D21">
        <w:t xml:space="preserve"> be considered an ‘authorized representative’ of an elector desiring to vote by absentee ballot.’</w:t>
      </w:r>
    </w:p>
    <w:p w:rsidR="006035A2" w:rsidRPr="00BA5D21" w:rsidRDefault="006035A2" w:rsidP="002E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SECTION</w:t>
      </w:r>
      <w:r>
        <w:rPr>
          <w:rFonts w:eastAsia="Calibri"/>
        </w:rPr>
        <w:tab/>
      </w:r>
      <w:r w:rsidRPr="00BA5D21">
        <w:rPr>
          <w:rFonts w:eastAsia="Calibri"/>
        </w:rPr>
        <w:t>37.</w:t>
      </w:r>
      <w:r w:rsidRPr="00BA5D21">
        <w:rPr>
          <w:rFonts w:eastAsia="Calibri"/>
        </w:rPr>
        <w:tab/>
        <w:t>Article 5, Chapter 15, Title 7 of the 1976 Code is amended by adding:</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BA5D21">
        <w:rPr>
          <w:rFonts w:eastAsia="Calibri"/>
        </w:rPr>
        <w:tab/>
        <w:t>“Section 7-15-400.</w:t>
      </w:r>
      <w:r w:rsidRPr="00BA5D21">
        <w:rPr>
          <w:rFonts w:eastAsia="Calibri"/>
        </w:rPr>
        <w:tab/>
        <w:t>No absentee ballot application or absentee ballot may be provided by an election official to a qualified elector unless pursuant to a provision of this article or Article 9 of this chapter.”</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38</w:t>
      </w:r>
      <w:r>
        <w:t>.</w:t>
      </w:r>
      <w:r>
        <w:tab/>
      </w:r>
      <w:r w:rsidRPr="00BA5D21">
        <w:t>Chapter 25, Title 7 of the 1976 Code is amended by adding:</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7-25-65.</w:t>
      </w:r>
      <w:r w:rsidRPr="00BA5D21">
        <w:tab/>
        <w:t>(A)</w:t>
      </w:r>
      <w:r w:rsidRPr="00BA5D21">
        <w:tab/>
        <w:t>It is unlawful for a person to provide, offer to provide, or accept anything of value in exchange for requesting, collecting, or delivering an absentee ballot. A person who violates this section is guilty of a felony and, upon conviction, must be fined not less than one thousand dollars nor more than five thousand dollars and imprisoned not more than five years.</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(B)</w:t>
      </w:r>
      <w:r w:rsidRPr="00BA5D21">
        <w:tab/>
        <w:t>This section does not apply to an election official in the course and scope of the election official’s duties or a public or private mail service provider acting in the course and scope of the mail service provider’s duties to carry and deliver mail.”</w:t>
      </w:r>
    </w:p>
    <w:p w:rsidR="006035A2" w:rsidRPr="00BA5D21" w:rsidRDefault="006035A2" w:rsidP="006E2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r>
      <w:r w:rsidRPr="00BA5D21">
        <w:rPr>
          <w:snapToGrid w:val="0"/>
        </w:rPr>
        <w:t>39</w:t>
      </w:r>
      <w:r>
        <w:rPr>
          <w:snapToGrid w:val="0"/>
        </w:rPr>
        <w:t>.</w:t>
      </w:r>
      <w:r>
        <w:rPr>
          <w:snapToGrid w:val="0"/>
        </w:rPr>
        <w:tab/>
      </w:r>
      <w:r w:rsidRPr="00BA5D21">
        <w:rPr>
          <w:snapToGrid w:val="0"/>
        </w:rPr>
        <w:t>Section 7-25-180 of the 1976 Code of Laws is amended to read:</w:t>
      </w:r>
    </w:p>
    <w:p w:rsidR="006035A2" w:rsidRPr="00BA5D21" w:rsidRDefault="006035A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035A2" w:rsidRPr="00BA5D21" w:rsidRDefault="006035A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“Section 7-25-180.</w:t>
      </w:r>
      <w:r w:rsidRPr="00BA5D21">
        <w:tab/>
        <w:t xml:space="preserve">(A) </w:t>
      </w:r>
      <w:r w:rsidRPr="00BA5D21">
        <w:rPr>
          <w:strike/>
        </w:rPr>
        <w:t xml:space="preserve">It is unlawful on an election day within </w:t>
      </w:r>
      <w:r>
        <w:rPr>
          <w:strike/>
        </w:rPr>
        <w:t>two</w:t>
      </w:r>
      <w:r w:rsidRPr="00BA5D21">
        <w:rPr>
          <w:strike/>
        </w:rPr>
        <w:t xml:space="preserve"> hundred feet of any entrance used by the voters to enter the polling place for a person to distribute any type of campaign literature or place any political posters</w:t>
      </w:r>
      <w:r w:rsidRPr="00BA5D21">
        <w:t xml:space="preserve">. </w:t>
      </w:r>
      <w:r w:rsidRPr="00BA5D21">
        <w:rPr>
          <w:u w:val="single"/>
        </w:rPr>
        <w:t>It is unlawful for a person to distribute any type of campaign literature or place any political posters within five hundred feet of any entrance used by the voters to enter the polling place, during polling hours on an election day and during the early voting period</w:t>
      </w:r>
      <w:r w:rsidRPr="00BA5D21">
        <w:t xml:space="preserve">. The poll manager shall use every reasonable means to keep the area within </w:t>
      </w:r>
      <w:r w:rsidRPr="00BA5D21">
        <w:rPr>
          <w:strike/>
        </w:rPr>
        <w:t>two</w:t>
      </w:r>
      <w:r w:rsidRPr="00BA5D21">
        <w:t xml:space="preserve"> </w:t>
      </w:r>
      <w:r w:rsidRPr="00BA5D21">
        <w:rPr>
          <w:u w:val="single"/>
        </w:rPr>
        <w:t>five</w:t>
      </w:r>
      <w:r w:rsidRPr="00BA5D21">
        <w:t xml:space="preserve"> hundred feet of any such entrance clear of political literature and displays, and the county and municipal law enforcement officers, upon request of a poll manager, shall remove or cause to be removed any material within </w:t>
      </w:r>
      <w:r w:rsidRPr="00BA5D21">
        <w:rPr>
          <w:strike/>
        </w:rPr>
        <w:t>two</w:t>
      </w:r>
      <w:r w:rsidRPr="00BA5D21">
        <w:t xml:space="preserve"> </w:t>
      </w:r>
      <w:r w:rsidRPr="00BA5D21">
        <w:rPr>
          <w:u w:val="single"/>
        </w:rPr>
        <w:t>five</w:t>
      </w:r>
      <w:r w:rsidRPr="00BA5D21">
        <w:t xml:space="preserve"> hundred feet of any such entrance distributed or displayed in violation of this section.</w:t>
      </w:r>
    </w:p>
    <w:p w:rsidR="006035A2" w:rsidRPr="00BA5D21" w:rsidRDefault="006035A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 xml:space="preserve">(B) A candidate may wear within </w:t>
      </w:r>
      <w:r w:rsidRPr="00BA5D21">
        <w:rPr>
          <w:strike/>
        </w:rPr>
        <w:t>two</w:t>
      </w:r>
      <w:r w:rsidRPr="00BA5D21">
        <w:t xml:space="preserve"> </w:t>
      </w:r>
      <w:r w:rsidRPr="00BA5D21">
        <w:rPr>
          <w:u w:val="single"/>
        </w:rPr>
        <w:t>five</w:t>
      </w:r>
      <w:r w:rsidRPr="00BA5D21">
        <w:t xml:space="preserve"> hundred feet of the polling place a label no larger than four and one</w:t>
      </w:r>
      <w:r w:rsidRPr="00BA5D21">
        <w:noBreakHyphen/>
        <w:t>fourth inches by four and one</w:t>
      </w:r>
      <w:r w:rsidRPr="00BA5D21">
        <w:noBreakHyphen/>
        <w:t>fourth inches that contains the candidate's name and the office he is seeking. If the candidate enters the polling place, he may not display any of this identification including, but not limited to, campaign stickers or buttons.”</w:t>
      </w:r>
    </w:p>
    <w:p w:rsidR="006035A2" w:rsidRPr="00BA5D21" w:rsidRDefault="006035A2" w:rsidP="00D07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BA5D21">
        <w:rPr>
          <w:szCs w:val="24"/>
        </w:rPr>
        <w:t>40</w:t>
      </w:r>
      <w:r>
        <w:rPr>
          <w:szCs w:val="24"/>
        </w:rPr>
        <w:t>.</w:t>
      </w:r>
      <w:r>
        <w:rPr>
          <w:szCs w:val="24"/>
        </w:rPr>
        <w:tab/>
      </w:r>
      <w:r w:rsidRPr="00BA5D21">
        <w:rPr>
          <w:szCs w:val="24"/>
        </w:rPr>
        <w:t>A.</w:t>
      </w:r>
      <w:r w:rsidRPr="00BA5D21">
        <w:rPr>
          <w:szCs w:val="24"/>
        </w:rPr>
        <w:tab/>
        <w:t xml:space="preserve"> Any changes to forms required by this act must be implemented as soon as possible, bu</w:t>
      </w:r>
      <w:r>
        <w:rPr>
          <w:szCs w:val="24"/>
        </w:rPr>
        <w:t>t not later than May 31, 2022.</w:t>
      </w:r>
    </w:p>
    <w:p w:rsidR="006035A2" w:rsidRPr="00BA5D21"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035A2" w:rsidRPr="00BA5D21"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B.</w:t>
      </w:r>
      <w:r w:rsidRPr="00BA5D21">
        <w:rPr>
          <w:szCs w:val="24"/>
        </w:rPr>
        <w:tab/>
        <w:t xml:space="preserve">Notwithstanding the provisions of this act, a county board of voter registration and elections must honor any request made for absentee ballot for an election during the 2022 calendar year, provided that the request was: (1) received by the county board of voter registration and elections before 5:00 p.m. on May 31, 2022; and (2)  made in accordance with the law as of April 21, 2022.  </w:t>
      </w:r>
    </w:p>
    <w:p w:rsidR="006035A2" w:rsidRPr="00BA5D21"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035A2" w:rsidRPr="00BA5D21"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A5D21">
        <w:rPr>
          <w:color w:val="000000"/>
        </w:rPr>
        <w:t>C.</w:t>
      </w:r>
      <w:r w:rsidRPr="00BA5D21">
        <w:rPr>
          <w:color w:val="000000"/>
        </w:rPr>
        <w:tab/>
        <w:t xml:space="preserve">  An absentee ballot requested prior to the Governor’s approval of this act must not be counted towards the limit on absentee ballot requests as prescribed in Section 7-15-3</w:t>
      </w:r>
      <w:r>
        <w:rPr>
          <w:color w:val="000000"/>
        </w:rPr>
        <w:t>30(B)(4), as added by this act.</w:t>
      </w:r>
    </w:p>
    <w:p w:rsidR="006035A2" w:rsidRPr="00BA5D21"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035A2" w:rsidRPr="00BA5D21"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D.</w:t>
      </w:r>
      <w:r w:rsidRPr="00BA5D21">
        <w:rPr>
          <w:szCs w:val="24"/>
        </w:rPr>
        <w:tab/>
        <w:t xml:space="preserve">  For the 2022 statewide elections, each county board of voter registration and elections must identify each early voting center it intends to utilize and provide the locations to the State Election Commission Executive Director as follows: (1) for the primary election, no later than May 24, 2022; and (2) for the general election, no later than July 1, 2022. The Executive Director must approve any additions or changes to these early voting centers, and may direct the move of early voting centers to ensure proper distribution throughout each county.</w:t>
      </w:r>
    </w:p>
    <w:p w:rsidR="006035A2" w:rsidRPr="00BA5D21" w:rsidRDefault="006035A2" w:rsidP="0071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035A2" w:rsidRPr="00BA5D21" w:rsidRDefault="006035A2" w:rsidP="004B6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r>
      <w:r w:rsidRPr="00BA5D21">
        <w:t>Section 7</w:t>
      </w:r>
      <w:r w:rsidRPr="00BA5D21">
        <w:noBreakHyphen/>
        <w:t>15</w:t>
      </w:r>
      <w:r w:rsidRPr="00BA5D21">
        <w:noBreakHyphen/>
        <w:t>470 of the 1976 Code is repealed.</w:t>
      </w: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42.</w:t>
      </w:r>
      <w:r w:rsidRPr="00BA5D21">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43.</w:t>
      </w:r>
      <w:r w:rsidRPr="00BA5D21">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5D21">
        <w:t>SECTION</w:t>
      </w:r>
      <w:r w:rsidRPr="00BA5D21">
        <w:tab/>
        <w:t>44.</w:t>
      </w:r>
      <w:r w:rsidRPr="00BA5D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r>
      <w:r w:rsidRPr="00BA5D21">
        <w:rPr>
          <w:szCs w:val="24"/>
        </w:rPr>
        <w:t>45.</w:t>
      </w:r>
      <w:r w:rsidRPr="00BA5D21">
        <w:rPr>
          <w:szCs w:val="24"/>
        </w:rPr>
        <w:tab/>
      </w:r>
      <w:r>
        <w:rPr>
          <w:szCs w:val="24"/>
        </w:rPr>
        <w:tab/>
      </w:r>
      <w:r w:rsidRPr="00BA5D21">
        <w:rPr>
          <w:szCs w:val="24"/>
        </w:rPr>
        <w:t xml:space="preserve">  A.</w:t>
      </w:r>
      <w:r w:rsidRPr="00BA5D21">
        <w:rPr>
          <w:szCs w:val="24"/>
        </w:rPr>
        <w:tab/>
        <w:t>Except as provided in B. and C. below, all SECTIONS shall take effect upon approval by the Governor.</w:t>
      </w: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A5D21">
        <w:rPr>
          <w:szCs w:val="24"/>
        </w:rPr>
        <w:t xml:space="preserve">B. </w:t>
      </w:r>
      <w:r w:rsidRPr="00BA5D21">
        <w:rPr>
          <w:szCs w:val="24"/>
        </w:rPr>
        <w:tab/>
        <w:t xml:space="preserve">SECTION 2 shall take effect on January 1, 2023. </w:t>
      </w:r>
    </w:p>
    <w:p w:rsidR="006035A2" w:rsidRPr="00BA5D21"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035A2" w:rsidRDefault="006035A2" w:rsidP="007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5D21">
        <w:rPr>
          <w:szCs w:val="24"/>
        </w:rPr>
        <w:t>C.</w:t>
      </w:r>
      <w:r w:rsidRPr="00BA5D21">
        <w:rPr>
          <w:szCs w:val="24"/>
        </w:rPr>
        <w:tab/>
        <w:t xml:space="preserve"> SECTIONS 3 and 6 shall take effect on July 1, 2022.</w:t>
      </w:r>
    </w:p>
    <w:p w:rsidR="006035A2" w:rsidRDefault="006035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FCE" w:rsidRDefault="00FD0FCE" w:rsidP="00603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0FCE" w:rsidSect="00ED4B4B">
      <w:footerReference w:type="default" r:id="rId3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927A8" w:rsidRDefault="009927A8" w:rsidP="009F0C77">
      <w:r>
        <w:separator/>
      </w:r>
    </w:p>
  </w:endnote>
  <w:endnote w:type="continuationSeparator" w:id="0">
    <w:p w:rsidR="009927A8" w:rsidRDefault="009927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01E6CFD-3708-4DAE-95D7-FEE6BADDF491}"/>
    <w:embedBold r:id="rId2" w:fontKey="{457C1253-9895-4EE6-8F0C-3A2AD933467A}"/>
    <w:embedItalic r:id="rId3" w:fontKey="{CCD2989A-222C-422C-841A-B0BF30CD455D}"/>
    <w:embedBoldItalic r:id="rId4" w:fontKey="{C084A257-9E41-41BE-B4E6-0669D10FCE0D}"/>
  </w:font>
  <w:font w:name="Calibri">
    <w:panose1 w:val="020F0502020204030204"/>
    <w:charset w:val="00"/>
    <w:family w:val="swiss"/>
    <w:pitch w:val="variable"/>
    <w:sig w:usb0="E4002EFF" w:usb1="C000247B" w:usb2="00000009" w:usb3="00000000" w:csb0="000001FF" w:csb1="00000000"/>
    <w:embedRegular r:id="rId5" w:fontKey="{49DF7DC9-1A00-490D-98AB-7CA231990E46}"/>
    <w:embedBold r:id="rId6" w:fontKey="{16AC02BE-B4EF-4F9C-A962-7D2D32A7B6FB}"/>
  </w:font>
  <w:font w:name="Segoe UI">
    <w:panose1 w:val="020B0502040204020203"/>
    <w:charset w:val="00"/>
    <w:family w:val="swiss"/>
    <w:pitch w:val="variable"/>
    <w:sig w:usb0="E4002EFF" w:usb1="C000E47F" w:usb2="00000009" w:usb3="00000000" w:csb0="000001FF" w:csb1="00000000"/>
    <w:embedRegular r:id="rId7" w:fontKey="{8B28CFEB-7FB0-4B08-A253-EBCF9A63CACE}"/>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16C0DEB-7AFE-450F-B569-A7FBC55AF3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5A2" w:rsidRPr="00CB0A65" w:rsidRDefault="006035A2"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B649F" w:rsidRPr="00CB0A65" w:rsidRDefault="006035A2"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Pr>
        <w:noProof/>
      </w:rPr>
      <w:t>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927A8" w:rsidRDefault="009927A8" w:rsidP="009F0C77">
      <w:r>
        <w:separator/>
      </w:r>
    </w:p>
  </w:footnote>
  <w:footnote w:type="continuationSeparator" w:id="0">
    <w:p w:rsidR="009927A8" w:rsidRDefault="009927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172A4"/>
    <w:rsid w:val="0001764A"/>
    <w:rsid w:val="0005522A"/>
    <w:rsid w:val="000717FA"/>
    <w:rsid w:val="000E0100"/>
    <w:rsid w:val="000E1785"/>
    <w:rsid w:val="000F40FA"/>
    <w:rsid w:val="001035F1"/>
    <w:rsid w:val="0010776B"/>
    <w:rsid w:val="00133E66"/>
    <w:rsid w:val="001435A3"/>
    <w:rsid w:val="00146ED3"/>
    <w:rsid w:val="00151044"/>
    <w:rsid w:val="001D08F2"/>
    <w:rsid w:val="001D3A58"/>
    <w:rsid w:val="001D525B"/>
    <w:rsid w:val="001D7F4F"/>
    <w:rsid w:val="001E7474"/>
    <w:rsid w:val="00205238"/>
    <w:rsid w:val="00213249"/>
    <w:rsid w:val="002321B6"/>
    <w:rsid w:val="00232912"/>
    <w:rsid w:val="00250967"/>
    <w:rsid w:val="002543C8"/>
    <w:rsid w:val="0025541D"/>
    <w:rsid w:val="00261523"/>
    <w:rsid w:val="00280F9F"/>
    <w:rsid w:val="00284AAE"/>
    <w:rsid w:val="002E5912"/>
    <w:rsid w:val="00301B21"/>
    <w:rsid w:val="00312C62"/>
    <w:rsid w:val="003242D7"/>
    <w:rsid w:val="00325348"/>
    <w:rsid w:val="0032732C"/>
    <w:rsid w:val="00336AD0"/>
    <w:rsid w:val="0037079A"/>
    <w:rsid w:val="003C4DAB"/>
    <w:rsid w:val="003D01E8"/>
    <w:rsid w:val="003E5288"/>
    <w:rsid w:val="003F6D79"/>
    <w:rsid w:val="0041760A"/>
    <w:rsid w:val="00417C01"/>
    <w:rsid w:val="004403BD"/>
    <w:rsid w:val="00461441"/>
    <w:rsid w:val="00477BF2"/>
    <w:rsid w:val="004809EE"/>
    <w:rsid w:val="004E7D54"/>
    <w:rsid w:val="005273C6"/>
    <w:rsid w:val="00530A69"/>
    <w:rsid w:val="00545593"/>
    <w:rsid w:val="00554702"/>
    <w:rsid w:val="00555751"/>
    <w:rsid w:val="00556EBF"/>
    <w:rsid w:val="00577C6C"/>
    <w:rsid w:val="005A5B3A"/>
    <w:rsid w:val="005A62FE"/>
    <w:rsid w:val="005C2FE2"/>
    <w:rsid w:val="005E2BC9"/>
    <w:rsid w:val="006035A2"/>
    <w:rsid w:val="00605102"/>
    <w:rsid w:val="006215AA"/>
    <w:rsid w:val="0065268E"/>
    <w:rsid w:val="0065724F"/>
    <w:rsid w:val="00664070"/>
    <w:rsid w:val="006913C9"/>
    <w:rsid w:val="0069459B"/>
    <w:rsid w:val="0069470D"/>
    <w:rsid w:val="006D58AA"/>
    <w:rsid w:val="006E41DD"/>
    <w:rsid w:val="006F2119"/>
    <w:rsid w:val="00707419"/>
    <w:rsid w:val="00722128"/>
    <w:rsid w:val="00734F00"/>
    <w:rsid w:val="00736959"/>
    <w:rsid w:val="007A70AE"/>
    <w:rsid w:val="007F7BC4"/>
    <w:rsid w:val="0081694B"/>
    <w:rsid w:val="008362E8"/>
    <w:rsid w:val="00843BBF"/>
    <w:rsid w:val="0085786E"/>
    <w:rsid w:val="008875D7"/>
    <w:rsid w:val="008A1768"/>
    <w:rsid w:val="008A489F"/>
    <w:rsid w:val="008D0FC8"/>
    <w:rsid w:val="008F0F33"/>
    <w:rsid w:val="008F4429"/>
    <w:rsid w:val="00920CCF"/>
    <w:rsid w:val="00935DEA"/>
    <w:rsid w:val="0094021A"/>
    <w:rsid w:val="009927A8"/>
    <w:rsid w:val="009B44AF"/>
    <w:rsid w:val="009C6A0B"/>
    <w:rsid w:val="009E3207"/>
    <w:rsid w:val="009F0C77"/>
    <w:rsid w:val="009F4BDD"/>
    <w:rsid w:val="009F4DD1"/>
    <w:rsid w:val="00A02543"/>
    <w:rsid w:val="00A031E5"/>
    <w:rsid w:val="00A3468B"/>
    <w:rsid w:val="00A41684"/>
    <w:rsid w:val="00A64E80"/>
    <w:rsid w:val="00A72BCD"/>
    <w:rsid w:val="00A741D9"/>
    <w:rsid w:val="00A76926"/>
    <w:rsid w:val="00A833AB"/>
    <w:rsid w:val="00A90F1E"/>
    <w:rsid w:val="00A9741D"/>
    <w:rsid w:val="00AC34A2"/>
    <w:rsid w:val="00AD1C9A"/>
    <w:rsid w:val="00AD4B17"/>
    <w:rsid w:val="00B22EDD"/>
    <w:rsid w:val="00B412D4"/>
    <w:rsid w:val="00B47C42"/>
    <w:rsid w:val="00B55E71"/>
    <w:rsid w:val="00B64FFF"/>
    <w:rsid w:val="00B7421E"/>
    <w:rsid w:val="00BE3C22"/>
    <w:rsid w:val="00C0345E"/>
    <w:rsid w:val="00C21ABE"/>
    <w:rsid w:val="00C31C95"/>
    <w:rsid w:val="00C3483A"/>
    <w:rsid w:val="00C6193D"/>
    <w:rsid w:val="00C65F35"/>
    <w:rsid w:val="00C71EBD"/>
    <w:rsid w:val="00C74E9D"/>
    <w:rsid w:val="00C826DD"/>
    <w:rsid w:val="00C82FD3"/>
    <w:rsid w:val="00C92819"/>
    <w:rsid w:val="00CB0A65"/>
    <w:rsid w:val="00CC1E71"/>
    <w:rsid w:val="00CC6B7B"/>
    <w:rsid w:val="00CD2089"/>
    <w:rsid w:val="00D13FBE"/>
    <w:rsid w:val="00D3271F"/>
    <w:rsid w:val="00D52995"/>
    <w:rsid w:val="00D73A67"/>
    <w:rsid w:val="00D970A9"/>
    <w:rsid w:val="00DF3845"/>
    <w:rsid w:val="00E41911"/>
    <w:rsid w:val="00E44B57"/>
    <w:rsid w:val="00E92EEF"/>
    <w:rsid w:val="00EE4FE5"/>
    <w:rsid w:val="00EF2368"/>
    <w:rsid w:val="00F24442"/>
    <w:rsid w:val="00F34604"/>
    <w:rsid w:val="00F431CB"/>
    <w:rsid w:val="00F50AE3"/>
    <w:rsid w:val="00F655B7"/>
    <w:rsid w:val="00F656BA"/>
    <w:rsid w:val="00F67CF1"/>
    <w:rsid w:val="00F728AA"/>
    <w:rsid w:val="00F838F8"/>
    <w:rsid w:val="00F840F0"/>
    <w:rsid w:val="00FB0D0D"/>
    <w:rsid w:val="00FB43B4"/>
    <w:rsid w:val="00FB45E4"/>
    <w:rsid w:val="00FB6B0B"/>
    <w:rsid w:val="00FD0FC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0FCE"/>
    <w:rPr>
      <w:color w:val="0000FF" w:themeColor="hyperlink"/>
      <w:u w:val="single"/>
    </w:rPr>
  </w:style>
  <w:style w:type="paragraph" w:styleId="BalloonText">
    <w:name w:val="Balloon Text"/>
    <w:basedOn w:val="Normal"/>
    <w:link w:val="BalloonTextChar"/>
    <w:uiPriority w:val="99"/>
    <w:unhideWhenUsed/>
    <w:rsid w:val="00D13FBE"/>
    <w:rPr>
      <w:rFonts w:ascii="Segoe UI" w:hAnsi="Segoe UI" w:cs="Segoe UI"/>
      <w:sz w:val="18"/>
      <w:szCs w:val="18"/>
    </w:rPr>
  </w:style>
  <w:style w:type="character" w:customStyle="1" w:styleId="BalloonTextChar">
    <w:name w:val="Balloon Text Char"/>
    <w:basedOn w:val="DefaultParagraphFont"/>
    <w:link w:val="BalloonText"/>
    <w:uiPriority w:val="99"/>
    <w:rsid w:val="00D13FBE"/>
    <w:rPr>
      <w:rFonts w:ascii="Segoe UI" w:eastAsia="Times New Roman" w:hAnsi="Segoe UI" w:cs="Segoe UI"/>
      <w:sz w:val="18"/>
      <w:szCs w:val="18"/>
    </w:rPr>
  </w:style>
  <w:style w:type="paragraph" w:styleId="PlainText">
    <w:name w:val="Plain Text"/>
    <w:basedOn w:val="Normal"/>
    <w:link w:val="PlainTextChar"/>
    <w:uiPriority w:val="99"/>
    <w:unhideWhenUsed/>
    <w:rsid w:val="00D13FBE"/>
    <w:rPr>
      <w:rFonts w:eastAsiaTheme="minorHAnsi" w:cstheme="minorBidi"/>
      <w:szCs w:val="21"/>
    </w:rPr>
  </w:style>
  <w:style w:type="character" w:customStyle="1" w:styleId="PlainTextChar">
    <w:name w:val="Plain Text Char"/>
    <w:basedOn w:val="DefaultParagraphFont"/>
    <w:link w:val="PlainText"/>
    <w:uiPriority w:val="99"/>
    <w:rsid w:val="00D13FBE"/>
    <w:rPr>
      <w:szCs w:val="21"/>
    </w:rPr>
  </w:style>
  <w:style w:type="paragraph" w:styleId="BodyText">
    <w:name w:val="Body Text"/>
    <w:basedOn w:val="Normal"/>
    <w:link w:val="BodyTextChar"/>
    <w:uiPriority w:val="99"/>
    <w:rsid w:val="00D13FBE"/>
    <w:rPr>
      <w:rFonts w:eastAsiaTheme="minorHAnsi" w:cstheme="minorBidi"/>
      <w:szCs w:val="22"/>
    </w:rPr>
  </w:style>
  <w:style w:type="character" w:customStyle="1" w:styleId="BodyTextChar">
    <w:name w:val="Body Text Char"/>
    <w:basedOn w:val="DefaultParagraphFont"/>
    <w:link w:val="BodyText"/>
    <w:uiPriority w:val="99"/>
    <w:rsid w:val="00D13FBE"/>
  </w:style>
  <w:style w:type="character" w:styleId="CommentReference">
    <w:name w:val="annotation reference"/>
    <w:basedOn w:val="DefaultParagraphFont"/>
    <w:uiPriority w:val="99"/>
    <w:semiHidden/>
    <w:unhideWhenUsed/>
    <w:rsid w:val="00D13FBE"/>
    <w:rPr>
      <w:sz w:val="16"/>
      <w:szCs w:val="16"/>
    </w:rPr>
  </w:style>
  <w:style w:type="paragraph" w:styleId="CommentText">
    <w:name w:val="annotation text"/>
    <w:basedOn w:val="Normal"/>
    <w:link w:val="CommentTextChar"/>
    <w:uiPriority w:val="99"/>
    <w:semiHidden/>
    <w:unhideWhenUsed/>
    <w:rsid w:val="00D13FBE"/>
    <w:rPr>
      <w:rFonts w:eastAsiaTheme="minorHAnsi" w:cstheme="minorBidi"/>
      <w:sz w:val="20"/>
    </w:rPr>
  </w:style>
  <w:style w:type="character" w:customStyle="1" w:styleId="CommentTextChar">
    <w:name w:val="Comment Text Char"/>
    <w:basedOn w:val="DefaultParagraphFont"/>
    <w:link w:val="CommentText"/>
    <w:uiPriority w:val="99"/>
    <w:semiHidden/>
    <w:rsid w:val="00D13FBE"/>
    <w:rPr>
      <w:sz w:val="20"/>
      <w:szCs w:val="20"/>
    </w:rPr>
  </w:style>
  <w:style w:type="paragraph" w:styleId="CommentSubject">
    <w:name w:val="annotation subject"/>
    <w:basedOn w:val="CommentText"/>
    <w:next w:val="CommentText"/>
    <w:link w:val="CommentSubjectChar"/>
    <w:uiPriority w:val="99"/>
    <w:semiHidden/>
    <w:unhideWhenUsed/>
    <w:rsid w:val="00D13FBE"/>
    <w:rPr>
      <w:b/>
      <w:bCs/>
    </w:rPr>
  </w:style>
  <w:style w:type="character" w:customStyle="1" w:styleId="CommentSubjectChar">
    <w:name w:val="Comment Subject Char"/>
    <w:basedOn w:val="CommentTextChar"/>
    <w:link w:val="CommentSubject"/>
    <w:uiPriority w:val="99"/>
    <w:semiHidden/>
    <w:rsid w:val="00D13FBE"/>
    <w:rPr>
      <w:b/>
      <w:bCs/>
      <w:sz w:val="20"/>
      <w:szCs w:val="20"/>
    </w:rPr>
  </w:style>
  <w:style w:type="paragraph" w:customStyle="1" w:styleId="Amend">
    <w:name w:val="Amend"/>
    <w:basedOn w:val="Normal"/>
    <w:qFormat/>
    <w:rsid w:val="00D1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Pr>
      <w:rFonts w:eastAsiaTheme="minorHAnsi" w:cstheme="minorBidi"/>
      <w:szCs w:val="22"/>
      <w:u w:color="000000"/>
    </w:rPr>
  </w:style>
  <w:style w:type="paragraph" w:customStyle="1" w:styleId="amend0">
    <w:name w:val="amend"/>
    <w:basedOn w:val="Normal"/>
    <w:qFormat/>
    <w:rsid w:val="00D13F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Pr>
      <w:rFonts w:eastAsiaTheme="minorHAnsi" w:cstheme="minorBidi"/>
      <w:szCs w:val="22"/>
    </w:rPr>
  </w:style>
  <w:style w:type="character" w:customStyle="1" w:styleId="apple-converted-space">
    <w:name w:val="apple-converted-space"/>
    <w:basedOn w:val="DefaultParagraphFont"/>
    <w:rsid w:val="007074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03.docx" TargetMode="External"/><Relationship Id="rId13" Type="http://schemas.openxmlformats.org/officeDocument/2006/relationships/hyperlink" Target="file:///h:\hj\20220302.docx" TargetMode="External"/><Relationship Id="rId18" Type="http://schemas.openxmlformats.org/officeDocument/2006/relationships/hyperlink" Target="file:///h:\sj\20220412.docx" TargetMode="External"/><Relationship Id="rId26" Type="http://schemas.openxmlformats.org/officeDocument/2006/relationships/hyperlink" Target="http://www.scstatehouse.gov/billsearch.php?billnumbers=4919&amp;session=124&amp;summary=B"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h:\sj\20220420.docx" TargetMode="External"/><Relationship Id="rId34" Type="http://schemas.openxmlformats.org/officeDocument/2006/relationships/hyperlink" Target="file:///p:\pprever\2021-22\4919_20220420.docx" TargetMode="External"/><Relationship Id="rId7" Type="http://schemas.openxmlformats.org/officeDocument/2006/relationships/hyperlink" Target="file:///h:\hj\20220203.docx" TargetMode="External"/><Relationship Id="rId12" Type="http://schemas.openxmlformats.org/officeDocument/2006/relationships/hyperlink" Target="file:///h:\hj\20220302.docx" TargetMode="External"/><Relationship Id="rId17" Type="http://schemas.openxmlformats.org/officeDocument/2006/relationships/hyperlink" Target="file:///h:\sj\20220412.docx" TargetMode="External"/><Relationship Id="rId25" Type="http://schemas.openxmlformats.org/officeDocument/2006/relationships/hyperlink" Target="file:///h:\hj\20220426.docx" TargetMode="External"/><Relationship Id="rId33" Type="http://schemas.openxmlformats.org/officeDocument/2006/relationships/hyperlink" Target="file:///p:\pprever\2021-22\4919_20220412.docx"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220303.docx" TargetMode="External"/><Relationship Id="rId20" Type="http://schemas.openxmlformats.org/officeDocument/2006/relationships/hyperlink" Target="file:///h:\sj\20220420.docx" TargetMode="External"/><Relationship Id="rId29" Type="http://schemas.openxmlformats.org/officeDocument/2006/relationships/hyperlink" Target="file:///p:\pprever\2021-22\4919_20220224.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02.docx" TargetMode="External"/><Relationship Id="rId24" Type="http://schemas.openxmlformats.org/officeDocument/2006/relationships/hyperlink" Target="file:///h:\sj\20220421.docx" TargetMode="External"/><Relationship Id="rId32" Type="http://schemas.openxmlformats.org/officeDocument/2006/relationships/hyperlink" Target="file:///p:\pprever\2021-22\4919_20220310.docx" TargetMode="External"/><Relationship Id="rId37" Type="http://schemas.openxmlformats.org/officeDocument/2006/relationships/hyperlink" Target="file:///p:\pprever\2021-22\4919_20220426.docx"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303.docx" TargetMode="External"/><Relationship Id="rId23" Type="http://schemas.openxmlformats.org/officeDocument/2006/relationships/hyperlink" Target="file:///h:\sj\20220421.docx" TargetMode="External"/><Relationship Id="rId28" Type="http://schemas.openxmlformats.org/officeDocument/2006/relationships/hyperlink" Target="file:///p:\pprever\2021-22\4919_20220223.docx" TargetMode="External"/><Relationship Id="rId36" Type="http://schemas.openxmlformats.org/officeDocument/2006/relationships/hyperlink" Target="file:///p:\pprever\2021-22\4919_20220422.docx" TargetMode="External"/><Relationship Id="rId10" Type="http://schemas.openxmlformats.org/officeDocument/2006/relationships/hyperlink" Target="file:///h:\hj\20220224.docx" TargetMode="External"/><Relationship Id="rId19" Type="http://schemas.openxmlformats.org/officeDocument/2006/relationships/hyperlink" Target="file:///h:\sj\20220420.docx" TargetMode="External"/><Relationship Id="rId31" Type="http://schemas.openxmlformats.org/officeDocument/2006/relationships/hyperlink" Target="file:///p:\pprever\2021-22\4919_20220303.docx" TargetMode="External"/><Relationship Id="rId4" Type="http://schemas.openxmlformats.org/officeDocument/2006/relationships/webSettings" Target="webSettings.xml"/><Relationship Id="rId9" Type="http://schemas.openxmlformats.org/officeDocument/2006/relationships/hyperlink" Target="file:///h:\hj\20220223.docx" TargetMode="External"/><Relationship Id="rId14" Type="http://schemas.openxmlformats.org/officeDocument/2006/relationships/hyperlink" Target="file:///h:\hj\20220303.docx" TargetMode="External"/><Relationship Id="rId22" Type="http://schemas.openxmlformats.org/officeDocument/2006/relationships/hyperlink" Target="file:///h:\sj\20220421.docx" TargetMode="External"/><Relationship Id="rId27" Type="http://schemas.openxmlformats.org/officeDocument/2006/relationships/hyperlink" Target="file:///p:\pprever\2021-22\4919_20220203.docx" TargetMode="External"/><Relationship Id="rId30" Type="http://schemas.openxmlformats.org/officeDocument/2006/relationships/hyperlink" Target="file:///p:\pprever\2021-22\4919_20220302.docx" TargetMode="External"/><Relationship Id="rId35" Type="http://schemas.openxmlformats.org/officeDocument/2006/relationships/hyperlink" Target="file:///p:\pprever\2021-22\4919_20220421.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295B8-C462-4D2F-BA03-5A9A0E008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15335</Words>
  <Characters>79437</Characters>
  <Application>Microsoft Office Word</Application>
  <DocSecurity>0</DocSecurity>
  <Lines>2269</Lines>
  <Paragraphs>471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Subject not yet available - South Carolina Legislature Online</dc:title>
  <dc:creator>Bonnie Huth</dc:creator>
  <cp:lastModifiedBy>Sade Wilson</cp:lastModifiedBy>
  <cp:revision>2</cp:revision>
  <dcterms:created xsi:type="dcterms:W3CDTF">2022-04-26T19:57:00Z</dcterms:created>
  <dcterms:modified xsi:type="dcterms:W3CDTF">2022-04-26T19:57:00Z</dcterms:modified>
</cp:coreProperties>
</file>