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25620" w:rsidRDefault="00C25620" w:rsidP="00C25620">
      <w:pPr>
        <w:widowControl w:val="0"/>
        <w:jc w:val="center"/>
      </w:pPr>
      <w:r w:rsidRPr="00C25620">
        <w:rPr>
          <w:b/>
        </w:rPr>
        <w:t>South Carolina General Assembly</w:t>
      </w:r>
    </w:p>
    <w:p w:rsidR="00C25620" w:rsidRDefault="00C25620" w:rsidP="00C25620">
      <w:pPr>
        <w:widowControl w:val="0"/>
        <w:jc w:val="center"/>
      </w:pPr>
      <w:r>
        <w:t>124th Session, 2021-2022</w:t>
      </w:r>
    </w:p>
    <w:p w:rsidR="00C25620" w:rsidRDefault="00C25620" w:rsidP="00C25620">
      <w:pPr>
        <w:widowControl w:val="0"/>
        <w:jc w:val="left"/>
      </w:pPr>
    </w:p>
    <w:p w:rsidR="00C25620" w:rsidRDefault="00C25620" w:rsidP="00C25620">
      <w:pPr>
        <w:widowControl w:val="0"/>
        <w:jc w:val="left"/>
        <w:rPr>
          <w:b/>
        </w:rPr>
      </w:pPr>
      <w:r w:rsidRPr="00C25620">
        <w:rPr>
          <w:b/>
        </w:rPr>
        <w:t>H. 4946</w:t>
      </w:r>
    </w:p>
    <w:p w:rsidR="00C25620" w:rsidRDefault="00C25620" w:rsidP="00C25620">
      <w:pPr>
        <w:widowControl w:val="0"/>
        <w:jc w:val="left"/>
        <w:rPr>
          <w:b/>
        </w:rPr>
      </w:pPr>
    </w:p>
    <w:p w:rsidR="00C25620" w:rsidRDefault="00C25620" w:rsidP="00C25620">
      <w:pPr>
        <w:widowControl w:val="0"/>
        <w:jc w:val="left"/>
      </w:pPr>
      <w:r w:rsidRPr="00C25620">
        <w:rPr>
          <w:b/>
        </w:rPr>
        <w:t>STATUS INFORMATION</w:t>
      </w:r>
    </w:p>
    <w:p w:rsidR="00C25620" w:rsidRDefault="00C25620" w:rsidP="00C25620">
      <w:pPr>
        <w:widowControl w:val="0"/>
        <w:jc w:val="left"/>
      </w:pPr>
    </w:p>
    <w:p w:rsidR="00C25620" w:rsidRDefault="00C25620" w:rsidP="00C25620">
      <w:pPr>
        <w:widowControl w:val="0"/>
        <w:jc w:val="left"/>
      </w:pPr>
      <w:r>
        <w:t>General Bill</w:t>
      </w:r>
    </w:p>
    <w:p w:rsidR="00C25620" w:rsidRDefault="00CC4A7A" w:rsidP="00C25620">
      <w:pPr>
        <w:widowControl w:val="0"/>
        <w:jc w:val="left"/>
      </w:pPr>
      <w:r>
        <w:t>Sponsors: Reps. Haddon, Ligon, Magnuson, Burns, Forrest, Jones and Yow</w:t>
      </w:r>
    </w:p>
    <w:p w:rsidR="00C25620" w:rsidRDefault="00C25620" w:rsidP="00C25620">
      <w:pPr>
        <w:widowControl w:val="0"/>
        <w:jc w:val="left"/>
      </w:pPr>
      <w:r>
        <w:t>Document Path: l:\council\bills\df\13121sa22.docx</w:t>
      </w:r>
    </w:p>
    <w:p w:rsidR="00C25620" w:rsidRDefault="00C25620" w:rsidP="00C25620">
      <w:pPr>
        <w:widowControl w:val="0"/>
        <w:jc w:val="left"/>
      </w:pPr>
    </w:p>
    <w:p w:rsidR="002A7C35" w:rsidRDefault="002A7C35" w:rsidP="00C25620">
      <w:pPr>
        <w:widowControl w:val="0"/>
        <w:jc w:val="left"/>
      </w:pPr>
      <w:r>
        <w:t>Introduced in the House on February 8, 2022</w:t>
      </w:r>
    </w:p>
    <w:p w:rsidR="002A7C35" w:rsidRPr="002A7C35" w:rsidRDefault="002A7C35" w:rsidP="00C25620">
      <w:pPr>
        <w:widowControl w:val="0"/>
        <w:jc w:val="left"/>
      </w:pPr>
      <w:r>
        <w:t xml:space="preserve">Currently residing in the House Committee on </w:t>
      </w:r>
      <w:r w:rsidRPr="002A7C35">
        <w:rPr>
          <w:b/>
        </w:rPr>
        <w:t>Agriculture, Natural Resources and Environmental Affairs</w:t>
      </w:r>
    </w:p>
    <w:p w:rsidR="002A7C35" w:rsidRDefault="002A7C35" w:rsidP="00C25620">
      <w:pPr>
        <w:widowControl w:val="0"/>
        <w:jc w:val="left"/>
      </w:pPr>
    </w:p>
    <w:p w:rsidR="00C25620" w:rsidRDefault="00C25620" w:rsidP="00C25620">
      <w:pPr>
        <w:widowControl w:val="0"/>
        <w:jc w:val="left"/>
      </w:pPr>
      <w:r>
        <w:t>Summary: SC Agricultural Tax Exemption</w:t>
      </w:r>
    </w:p>
    <w:p w:rsidR="00C25620" w:rsidRDefault="00C25620" w:rsidP="00C25620">
      <w:pPr>
        <w:widowControl w:val="0"/>
        <w:jc w:val="left"/>
      </w:pPr>
    </w:p>
    <w:p w:rsidR="00C25620" w:rsidRDefault="00C25620" w:rsidP="00C25620">
      <w:pPr>
        <w:widowControl w:val="0"/>
        <w:jc w:val="left"/>
      </w:pPr>
    </w:p>
    <w:p w:rsidR="00C25620" w:rsidRDefault="00C25620" w:rsidP="00C25620">
      <w:pPr>
        <w:widowControl w:val="0"/>
        <w:tabs>
          <w:tab w:val="center" w:pos="590"/>
          <w:tab w:val="center" w:pos="1440"/>
          <w:tab w:val="left" w:pos="1872"/>
          <w:tab w:val="left" w:pos="9187"/>
        </w:tabs>
        <w:jc w:val="left"/>
      </w:pPr>
      <w:r w:rsidRPr="00C25620">
        <w:rPr>
          <w:b/>
        </w:rPr>
        <w:t>HISTORY OF LEGISLATIVE ACTIONS</w:t>
      </w:r>
    </w:p>
    <w:p w:rsidR="00C25620" w:rsidRDefault="00C25620" w:rsidP="00C25620">
      <w:pPr>
        <w:widowControl w:val="0"/>
        <w:tabs>
          <w:tab w:val="center" w:pos="590"/>
          <w:tab w:val="center" w:pos="1440"/>
          <w:tab w:val="left" w:pos="1872"/>
          <w:tab w:val="left" w:pos="9187"/>
        </w:tabs>
        <w:jc w:val="left"/>
      </w:pPr>
    </w:p>
    <w:p w:rsidR="00C25620" w:rsidRPr="00C25620" w:rsidRDefault="00C25620" w:rsidP="00C25620">
      <w:pPr>
        <w:widowControl w:val="0"/>
        <w:tabs>
          <w:tab w:val="center" w:pos="590"/>
          <w:tab w:val="center" w:pos="1440"/>
          <w:tab w:val="left" w:pos="1872"/>
          <w:tab w:val="left" w:pos="9187"/>
        </w:tabs>
        <w:jc w:val="left"/>
      </w:pPr>
      <w:r w:rsidRPr="00C25620">
        <w:rPr>
          <w:u w:val="single"/>
        </w:rPr>
        <w:tab/>
        <w:t>Date</w:t>
      </w:r>
      <w:r w:rsidRPr="00C25620">
        <w:rPr>
          <w:u w:val="single"/>
        </w:rPr>
        <w:tab/>
        <w:t>Body</w:t>
      </w:r>
      <w:r w:rsidRPr="00C25620">
        <w:rPr>
          <w:u w:val="single"/>
        </w:rPr>
        <w:tab/>
        <w:t>Action Description with journal page number</w:t>
      </w:r>
      <w:r w:rsidRPr="00C25620">
        <w:rPr>
          <w:u w:val="single"/>
        </w:rPr>
        <w:tab/>
      </w:r>
    </w:p>
    <w:p w:rsidR="00935A47" w:rsidRDefault="00935A47" w:rsidP="00935A47">
      <w:pPr>
        <w:widowControl w:val="0"/>
        <w:tabs>
          <w:tab w:val="right" w:pos="1008"/>
          <w:tab w:val="left" w:pos="1152"/>
          <w:tab w:val="left" w:pos="1872"/>
          <w:tab w:val="left" w:pos="9187"/>
        </w:tabs>
        <w:ind w:left="2088" w:hanging="2088"/>
      </w:pPr>
      <w:r>
        <w:tab/>
        <w:t>2/8/2022</w:t>
      </w:r>
      <w:r>
        <w:tab/>
        <w:t>House</w:t>
      </w:r>
      <w:r>
        <w:tab/>
        <w:t>Introduced and read first time (</w:t>
      </w:r>
      <w:hyperlink r:id="rId7" w:history="1">
        <w:r w:rsidRPr="00010AEA">
          <w:rPr>
            <w:rStyle w:val="Hyperlink"/>
          </w:rPr>
          <w:t>House Journal</w:t>
        </w:r>
        <w:r w:rsidRPr="00010AEA">
          <w:rPr>
            <w:rStyle w:val="Hyperlink"/>
          </w:rPr>
          <w:noBreakHyphen/>
          <w:t>page 35</w:t>
        </w:r>
      </w:hyperlink>
      <w:r>
        <w:t>)</w:t>
      </w:r>
    </w:p>
    <w:p w:rsidR="00935A47" w:rsidRDefault="00935A47" w:rsidP="00935A47">
      <w:pPr>
        <w:widowControl w:val="0"/>
        <w:tabs>
          <w:tab w:val="right" w:pos="1008"/>
          <w:tab w:val="left" w:pos="1152"/>
          <w:tab w:val="left" w:pos="1872"/>
          <w:tab w:val="left" w:pos="9187"/>
        </w:tabs>
        <w:ind w:left="2088" w:hanging="2088"/>
      </w:pPr>
      <w:r>
        <w:tab/>
        <w:t>2/8/2022</w:t>
      </w:r>
      <w:r>
        <w:tab/>
        <w:t>House</w:t>
      </w:r>
      <w:r>
        <w:tab/>
        <w:t xml:space="preserve">Referred to Committee on </w:t>
      </w:r>
      <w:r w:rsidRPr="00010AEA">
        <w:rPr>
          <w:b/>
        </w:rPr>
        <w:t>Agriculture, Natural Resources and Environmental Affairs</w:t>
      </w:r>
      <w:r>
        <w:t xml:space="preserve"> (</w:t>
      </w:r>
      <w:hyperlink r:id="rId8" w:history="1">
        <w:r w:rsidRPr="00010AEA">
          <w:rPr>
            <w:rStyle w:val="Hyperlink"/>
          </w:rPr>
          <w:t>House Journal</w:t>
        </w:r>
        <w:r w:rsidRPr="00010AEA">
          <w:rPr>
            <w:rStyle w:val="Hyperlink"/>
          </w:rPr>
          <w:noBreakHyphen/>
          <w:t>page 35</w:t>
        </w:r>
      </w:hyperlink>
      <w:r>
        <w:t>)</w:t>
      </w:r>
    </w:p>
    <w:p w:rsidR="00935A47" w:rsidRDefault="00935A47" w:rsidP="00935A47">
      <w:pPr>
        <w:widowControl w:val="0"/>
        <w:tabs>
          <w:tab w:val="right" w:pos="1008"/>
          <w:tab w:val="left" w:pos="1152"/>
          <w:tab w:val="left" w:pos="1872"/>
          <w:tab w:val="left" w:pos="9187"/>
        </w:tabs>
        <w:ind w:left="2088" w:hanging="2088"/>
      </w:pPr>
      <w:r>
        <w:tab/>
        <w:t>2/9/2022</w:t>
      </w:r>
      <w:r>
        <w:tab/>
        <w:t>House</w:t>
      </w:r>
      <w:r>
        <w:tab/>
        <w:t>Member(s) request name added as sponsor: Forrest</w:t>
      </w:r>
    </w:p>
    <w:p w:rsidR="00935A47" w:rsidRDefault="00935A47" w:rsidP="00935A47">
      <w:pPr>
        <w:widowControl w:val="0"/>
        <w:tabs>
          <w:tab w:val="right" w:pos="1008"/>
          <w:tab w:val="left" w:pos="1152"/>
          <w:tab w:val="left" w:pos="1872"/>
          <w:tab w:val="left" w:pos="9187"/>
        </w:tabs>
        <w:ind w:left="2088" w:hanging="2088"/>
      </w:pPr>
      <w:r>
        <w:tab/>
        <w:t>2/10/2022</w:t>
      </w:r>
      <w:r>
        <w:tab/>
        <w:t>House</w:t>
      </w:r>
      <w:r>
        <w:tab/>
        <w:t>Member(s) request name added as sponsor: Jones</w:t>
      </w:r>
    </w:p>
    <w:p w:rsidR="00935A47" w:rsidRDefault="00935A47" w:rsidP="00935A47">
      <w:pPr>
        <w:widowControl w:val="0"/>
        <w:tabs>
          <w:tab w:val="right" w:pos="1008"/>
          <w:tab w:val="left" w:pos="1152"/>
          <w:tab w:val="left" w:pos="1872"/>
          <w:tab w:val="left" w:pos="9187"/>
        </w:tabs>
        <w:ind w:left="2088" w:hanging="2088"/>
      </w:pPr>
      <w:r>
        <w:tab/>
        <w:t>2/17/2022</w:t>
      </w:r>
      <w:r>
        <w:tab/>
        <w:t>House</w:t>
      </w:r>
      <w:r>
        <w:tab/>
        <w:t xml:space="preserve">Committee report: Favorable with amendment </w:t>
      </w:r>
      <w:r w:rsidRPr="00010AEA">
        <w:rPr>
          <w:b/>
        </w:rPr>
        <w:t>Agriculture, Natural Resources and Environmental Affairs</w:t>
      </w:r>
      <w:r>
        <w:t xml:space="preserve"> (</w:t>
      </w:r>
      <w:hyperlink r:id="rId9" w:history="1">
        <w:r w:rsidRPr="00010AEA">
          <w:rPr>
            <w:rStyle w:val="Hyperlink"/>
          </w:rPr>
          <w:t>House Journal</w:t>
        </w:r>
        <w:r w:rsidRPr="00010AEA">
          <w:rPr>
            <w:rStyle w:val="Hyperlink"/>
          </w:rPr>
          <w:noBreakHyphen/>
          <w:t>page 55</w:t>
        </w:r>
      </w:hyperlink>
      <w:r>
        <w:t>)</w:t>
      </w:r>
    </w:p>
    <w:p w:rsidR="00935A47" w:rsidRDefault="00935A47" w:rsidP="00935A47">
      <w:pPr>
        <w:widowControl w:val="0"/>
        <w:tabs>
          <w:tab w:val="right" w:pos="1008"/>
          <w:tab w:val="left" w:pos="1152"/>
          <w:tab w:val="left" w:pos="1872"/>
          <w:tab w:val="left" w:pos="9187"/>
        </w:tabs>
        <w:ind w:left="2088" w:hanging="2088"/>
      </w:pPr>
      <w:r>
        <w:tab/>
        <w:t>2/22/2022</w:t>
      </w:r>
      <w:r>
        <w:tab/>
        <w:t>House</w:t>
      </w:r>
      <w:r>
        <w:tab/>
        <w:t>Member(s) request name added as sponsor: Yow</w:t>
      </w:r>
    </w:p>
    <w:p w:rsidR="00935A47" w:rsidRDefault="00935A47" w:rsidP="00935A47">
      <w:pPr>
        <w:widowControl w:val="0"/>
        <w:tabs>
          <w:tab w:val="right" w:pos="1008"/>
          <w:tab w:val="left" w:pos="1152"/>
          <w:tab w:val="left" w:pos="1872"/>
          <w:tab w:val="left" w:pos="9187"/>
        </w:tabs>
        <w:ind w:left="2088" w:hanging="2088"/>
      </w:pPr>
      <w:r>
        <w:tab/>
        <w:t>2/23/2022</w:t>
      </w:r>
      <w:r>
        <w:tab/>
        <w:t>House</w:t>
      </w:r>
      <w:r>
        <w:tab/>
        <w:t>Debate adjourned until  Thur., 2</w:t>
      </w:r>
      <w:r>
        <w:noBreakHyphen/>
        <w:t>24</w:t>
      </w:r>
      <w:r>
        <w:noBreakHyphen/>
        <w:t>22 (</w:t>
      </w:r>
      <w:hyperlink r:id="rId10" w:history="1">
        <w:r w:rsidRPr="00010AEA">
          <w:rPr>
            <w:rStyle w:val="Hyperlink"/>
          </w:rPr>
          <w:t>House Journal</w:t>
        </w:r>
        <w:r w:rsidRPr="00010AEA">
          <w:rPr>
            <w:rStyle w:val="Hyperlink"/>
          </w:rPr>
          <w:noBreakHyphen/>
          <w:t>page 43</w:t>
        </w:r>
      </w:hyperlink>
      <w:r>
        <w:t>)</w:t>
      </w:r>
    </w:p>
    <w:p w:rsidR="00935A47" w:rsidRDefault="00935A47" w:rsidP="00935A47">
      <w:pPr>
        <w:widowControl w:val="0"/>
        <w:tabs>
          <w:tab w:val="right" w:pos="1008"/>
          <w:tab w:val="left" w:pos="1152"/>
          <w:tab w:val="left" w:pos="1872"/>
          <w:tab w:val="left" w:pos="9187"/>
        </w:tabs>
        <w:ind w:left="2088" w:hanging="2088"/>
      </w:pPr>
      <w:r>
        <w:tab/>
        <w:t>2/24/2022</w:t>
      </w:r>
      <w:r>
        <w:tab/>
        <w:t>House</w:t>
      </w:r>
      <w:r>
        <w:tab/>
        <w:t>Debate adjourned until  Tues., 3</w:t>
      </w:r>
      <w:r>
        <w:noBreakHyphen/>
        <w:t>1</w:t>
      </w:r>
      <w:r>
        <w:noBreakHyphen/>
        <w:t>22 (</w:t>
      </w:r>
      <w:hyperlink r:id="rId11" w:history="1">
        <w:r w:rsidRPr="00010AEA">
          <w:rPr>
            <w:rStyle w:val="Hyperlink"/>
          </w:rPr>
          <w:t>House Journal</w:t>
        </w:r>
        <w:r w:rsidRPr="00010AEA">
          <w:rPr>
            <w:rStyle w:val="Hyperlink"/>
          </w:rPr>
          <w:noBreakHyphen/>
          <w:t>page 32</w:t>
        </w:r>
      </w:hyperlink>
      <w:r>
        <w:t>)</w:t>
      </w:r>
    </w:p>
    <w:p w:rsidR="00935A47" w:rsidRDefault="00935A47" w:rsidP="00935A47">
      <w:pPr>
        <w:widowControl w:val="0"/>
        <w:tabs>
          <w:tab w:val="right" w:pos="1008"/>
          <w:tab w:val="left" w:pos="1152"/>
          <w:tab w:val="left" w:pos="1872"/>
          <w:tab w:val="left" w:pos="9187"/>
        </w:tabs>
        <w:ind w:left="2088" w:hanging="2088"/>
      </w:pPr>
      <w:r>
        <w:tab/>
        <w:t>3/1/2022</w:t>
      </w:r>
      <w:r>
        <w:tab/>
        <w:t>House</w:t>
      </w:r>
      <w:r>
        <w:tab/>
        <w:t>Debate adjourned until  Wed., 3</w:t>
      </w:r>
      <w:r>
        <w:noBreakHyphen/>
        <w:t>2</w:t>
      </w:r>
      <w:r>
        <w:noBreakHyphen/>
        <w:t>22 (</w:t>
      </w:r>
      <w:hyperlink r:id="rId12" w:history="1">
        <w:r w:rsidRPr="00010AEA">
          <w:rPr>
            <w:rStyle w:val="Hyperlink"/>
          </w:rPr>
          <w:t>House Journal</w:t>
        </w:r>
        <w:r w:rsidRPr="00010AEA">
          <w:rPr>
            <w:rStyle w:val="Hyperlink"/>
          </w:rPr>
          <w:noBreakHyphen/>
          <w:t>page 26</w:t>
        </w:r>
      </w:hyperlink>
      <w:r>
        <w:t>)</w:t>
      </w:r>
    </w:p>
    <w:p w:rsidR="00935A47" w:rsidRDefault="00935A47" w:rsidP="00935A47">
      <w:pPr>
        <w:widowControl w:val="0"/>
        <w:tabs>
          <w:tab w:val="right" w:pos="1008"/>
          <w:tab w:val="left" w:pos="1152"/>
          <w:tab w:val="left" w:pos="1872"/>
          <w:tab w:val="left" w:pos="9187"/>
        </w:tabs>
        <w:ind w:left="2088" w:hanging="2088"/>
      </w:pPr>
      <w:r>
        <w:tab/>
        <w:t>3/2/2022</w:t>
      </w:r>
      <w:r>
        <w:tab/>
        <w:t>House</w:t>
      </w:r>
      <w:r>
        <w:tab/>
        <w:t>Debate adjourned until  Thurs., 3</w:t>
      </w:r>
      <w:r>
        <w:noBreakHyphen/>
        <w:t>3</w:t>
      </w:r>
      <w:r>
        <w:noBreakHyphen/>
        <w:t>22 (</w:t>
      </w:r>
      <w:hyperlink r:id="rId13" w:history="1">
        <w:r w:rsidRPr="00010AEA">
          <w:rPr>
            <w:rStyle w:val="Hyperlink"/>
          </w:rPr>
          <w:t>House Journal</w:t>
        </w:r>
        <w:r w:rsidRPr="00010AEA">
          <w:rPr>
            <w:rStyle w:val="Hyperlink"/>
          </w:rPr>
          <w:noBreakHyphen/>
          <w:t>page 12</w:t>
        </w:r>
      </w:hyperlink>
      <w:r>
        <w:t>)</w:t>
      </w:r>
    </w:p>
    <w:p w:rsidR="00935A47" w:rsidRDefault="00935A47" w:rsidP="00935A47">
      <w:pPr>
        <w:widowControl w:val="0"/>
        <w:tabs>
          <w:tab w:val="right" w:pos="1008"/>
          <w:tab w:val="left" w:pos="1152"/>
          <w:tab w:val="left" w:pos="1872"/>
          <w:tab w:val="left" w:pos="9187"/>
        </w:tabs>
        <w:ind w:left="2088" w:hanging="2088"/>
      </w:pPr>
      <w:r>
        <w:tab/>
        <w:t>3/3/2022</w:t>
      </w:r>
      <w:r>
        <w:tab/>
        <w:t>House</w:t>
      </w:r>
      <w:r>
        <w:tab/>
        <w:t>Debate adjourned until  Tues., 3</w:t>
      </w:r>
      <w:r>
        <w:noBreakHyphen/>
        <w:t>8</w:t>
      </w:r>
      <w:r>
        <w:noBreakHyphen/>
        <w:t>22 (</w:t>
      </w:r>
      <w:hyperlink r:id="rId14" w:history="1">
        <w:r w:rsidRPr="00010AEA">
          <w:rPr>
            <w:rStyle w:val="Hyperlink"/>
          </w:rPr>
          <w:t>House Journal</w:t>
        </w:r>
        <w:r w:rsidRPr="00010AEA">
          <w:rPr>
            <w:rStyle w:val="Hyperlink"/>
          </w:rPr>
          <w:noBreakHyphen/>
          <w:t>page 8</w:t>
        </w:r>
      </w:hyperlink>
      <w:r>
        <w:t>)</w:t>
      </w:r>
    </w:p>
    <w:p w:rsidR="00935A47" w:rsidRDefault="00935A47" w:rsidP="00935A47">
      <w:pPr>
        <w:widowControl w:val="0"/>
        <w:tabs>
          <w:tab w:val="right" w:pos="1008"/>
          <w:tab w:val="left" w:pos="1152"/>
          <w:tab w:val="left" w:pos="1872"/>
          <w:tab w:val="left" w:pos="9187"/>
        </w:tabs>
        <w:ind w:left="2088" w:hanging="2088"/>
      </w:pPr>
      <w:r>
        <w:tab/>
        <w:t>3/8/2022</w:t>
      </w:r>
      <w:r>
        <w:tab/>
        <w:t>House</w:t>
      </w:r>
      <w:r>
        <w:tab/>
        <w:t xml:space="preserve">Recommitted to Committee on </w:t>
      </w:r>
      <w:r w:rsidRPr="00010AEA">
        <w:rPr>
          <w:b/>
        </w:rPr>
        <w:t>Agriculture, Natural Resources and Environmental Affairs</w:t>
      </w:r>
      <w:r>
        <w:t xml:space="preserve"> (</w:t>
      </w:r>
      <w:hyperlink r:id="rId15" w:history="1">
        <w:r w:rsidRPr="00010AEA">
          <w:rPr>
            <w:rStyle w:val="Hyperlink"/>
          </w:rPr>
          <w:t>House Journal</w:t>
        </w:r>
        <w:r w:rsidRPr="00010AEA">
          <w:rPr>
            <w:rStyle w:val="Hyperlink"/>
          </w:rPr>
          <w:noBreakHyphen/>
          <w:t>page 8</w:t>
        </w:r>
      </w:hyperlink>
      <w:r>
        <w:t>)</w:t>
      </w:r>
    </w:p>
    <w:p w:rsidR="00935A47" w:rsidRDefault="00935A47" w:rsidP="00935A47">
      <w:pPr>
        <w:widowControl w:val="0"/>
        <w:tabs>
          <w:tab w:val="right" w:pos="1008"/>
          <w:tab w:val="left" w:pos="1152"/>
          <w:tab w:val="left" w:pos="1872"/>
          <w:tab w:val="left" w:pos="9187"/>
        </w:tabs>
        <w:ind w:left="2088" w:hanging="2088"/>
      </w:pPr>
    </w:p>
    <w:p w:rsidR="00C25620" w:rsidRDefault="00C25620" w:rsidP="00C25620">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6" w:history="1">
        <w:r w:rsidRPr="00C25620">
          <w:rPr>
            <w:rStyle w:val="Hyperlink"/>
          </w:rPr>
          <w:t>legislative information</w:t>
        </w:r>
      </w:hyperlink>
      <w:r>
        <w:t xml:space="preserve"> at the website</w:t>
      </w:r>
    </w:p>
    <w:p w:rsidR="00C25620" w:rsidRDefault="00C25620" w:rsidP="00C25620">
      <w:pPr>
        <w:widowControl w:val="0"/>
        <w:tabs>
          <w:tab w:val="right" w:pos="1008"/>
          <w:tab w:val="left" w:pos="1152"/>
          <w:tab w:val="left" w:pos="1872"/>
          <w:tab w:val="left" w:pos="9187"/>
        </w:tabs>
        <w:ind w:left="2088" w:hanging="2088"/>
        <w:jc w:val="left"/>
      </w:pPr>
    </w:p>
    <w:p w:rsidR="00C25620" w:rsidRPr="00C25620" w:rsidRDefault="00C25620" w:rsidP="00C25620">
      <w:pPr>
        <w:widowControl w:val="0"/>
        <w:tabs>
          <w:tab w:val="right" w:pos="1008"/>
          <w:tab w:val="left" w:pos="1152"/>
          <w:tab w:val="left" w:pos="1872"/>
          <w:tab w:val="left" w:pos="9187"/>
        </w:tabs>
        <w:ind w:left="2088" w:hanging="2088"/>
        <w:jc w:val="left"/>
      </w:pPr>
    </w:p>
    <w:p w:rsidR="00C25620" w:rsidRDefault="00C25620" w:rsidP="00C25620">
      <w:pPr>
        <w:widowControl w:val="0"/>
        <w:jc w:val="left"/>
      </w:pPr>
      <w:r w:rsidRPr="00C25620">
        <w:rPr>
          <w:b/>
        </w:rPr>
        <w:t>VERSIONS OF THIS BILL</w:t>
      </w:r>
    </w:p>
    <w:p w:rsidR="00C25620" w:rsidRDefault="00C25620" w:rsidP="00C25620">
      <w:pPr>
        <w:widowControl w:val="0"/>
        <w:jc w:val="left"/>
      </w:pPr>
    </w:p>
    <w:p w:rsidR="00C25620" w:rsidRDefault="0032487E" w:rsidP="00C25620">
      <w:pPr>
        <w:widowControl w:val="0"/>
        <w:jc w:val="left"/>
      </w:pPr>
      <w:hyperlink r:id="rId17" w:history="1">
        <w:r w:rsidR="00C25620">
          <w:rPr>
            <w:rStyle w:val="Hyperlink"/>
          </w:rPr>
          <w:t>2/8/2022</w:t>
        </w:r>
      </w:hyperlink>
    </w:p>
    <w:p w:rsidR="00C25620" w:rsidRDefault="0032487E" w:rsidP="00C25620">
      <w:hyperlink r:id="rId18" w:history="1">
        <w:r w:rsidR="00F80878" w:rsidRPr="00F80878">
          <w:rPr>
            <w:rStyle w:val="Hyperlink"/>
          </w:rPr>
          <w:t>2/17/2022</w:t>
        </w:r>
      </w:hyperlink>
    </w:p>
    <w:p w:rsidR="00F80878" w:rsidRDefault="00F80878" w:rsidP="00C25620"/>
    <w:p w:rsidR="00C25620" w:rsidRDefault="00C25620" w:rsidP="00C25620">
      <w:pPr>
        <w:sectPr w:rsidR="00C25620" w:rsidSect="00C25620">
          <w:pgSz w:w="12240" w:h="15840" w:code="1"/>
          <w:pgMar w:top="1080" w:right="1440" w:bottom="1080" w:left="1440" w:header="720" w:footer="720" w:gutter="0"/>
          <w:cols w:space="720"/>
          <w:noEndnote/>
          <w:docGrid w:linePitch="360"/>
        </w:sectPr>
      </w:pPr>
    </w:p>
    <w:p w:rsidR="00F80878" w:rsidRDefault="00F80878" w:rsidP="00AB4A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COMMITTEE REPORT</w:t>
      </w:r>
    </w:p>
    <w:p w:rsidR="00F80878" w:rsidRDefault="00F80878" w:rsidP="00AB4A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17, 2022</w:t>
      </w:r>
    </w:p>
    <w:p w:rsidR="00F80878" w:rsidRDefault="00F80878" w:rsidP="00AB4A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0878" w:rsidRPr="00DD736D" w:rsidRDefault="00F80878" w:rsidP="00DD736D">
      <w:pPr>
        <w:tabs>
          <w:tab w:val="right" w:pos="5933"/>
        </w:tabs>
        <w:suppressAutoHyphens/>
      </w:pPr>
      <w:r>
        <w:tab/>
      </w:r>
      <w:r>
        <w:rPr>
          <w:b/>
          <w:sz w:val="36"/>
        </w:rPr>
        <w:t>H. 4946</w:t>
      </w:r>
    </w:p>
    <w:p w:rsidR="00F80878" w:rsidRDefault="00F80878" w:rsidP="00AB4A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0878" w:rsidRDefault="00F80878" w:rsidP="00DD73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Haddon, Ligon, Magnuson, Burns, Forrest and Jones</w:t>
      </w:r>
    </w:p>
    <w:p w:rsidR="00F80878" w:rsidRDefault="00F80878" w:rsidP="00AB4A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0878" w:rsidRDefault="00F80878" w:rsidP="00AB4A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2/17/22--H.</w:t>
      </w:r>
    </w:p>
    <w:p w:rsidR="00F80878" w:rsidRDefault="00F80878" w:rsidP="00AB4A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8, 2022.</w:t>
      </w:r>
    </w:p>
    <w:p w:rsidR="00F80878" w:rsidRPr="00DD736D" w:rsidRDefault="00F80878" w:rsidP="00DD73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80878" w:rsidRDefault="00F80878" w:rsidP="00AB4A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0878" w:rsidRDefault="00F80878" w:rsidP="00DD73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 AGRICULTURE, NATURAL</w:t>
      </w:r>
    </w:p>
    <w:p w:rsidR="00F80878" w:rsidRPr="00DD736D" w:rsidRDefault="00F80878" w:rsidP="00DD73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RESOURCES AND ENVIRONMENTAL AFFAIRS</w:t>
      </w:r>
    </w:p>
    <w:p w:rsidR="00F80878" w:rsidRDefault="00F80878" w:rsidP="00AB4A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4946) </w:t>
      </w:r>
      <w:r w:rsidRPr="00DD736D">
        <w:rPr>
          <w:color w:val="000000" w:themeColor="text1"/>
          <w:u w:color="000000" w:themeColor="text1"/>
        </w:rPr>
        <w:t>to amend the Code of Laws of South Carolina, 1976, by adding Section 12</w:t>
      </w:r>
      <w:r w:rsidRPr="00DD736D">
        <w:rPr>
          <w:color w:val="000000" w:themeColor="text1"/>
          <w:u w:color="000000" w:themeColor="text1"/>
        </w:rPr>
        <w:noBreakHyphen/>
        <w:t>36</w:t>
      </w:r>
      <w:r w:rsidRPr="00DD736D">
        <w:rPr>
          <w:color w:val="000000" w:themeColor="text1"/>
          <w:u w:color="000000" w:themeColor="text1"/>
        </w:rPr>
        <w:noBreakHyphen/>
        <w:t>2125 so as to place certain conditions on the manner in which eligibility for</w:t>
      </w:r>
      <w:r>
        <w:t>, etc., respectfully</w:t>
      </w:r>
    </w:p>
    <w:p w:rsidR="00F80878" w:rsidRPr="00DD736D" w:rsidRDefault="00F80878" w:rsidP="00DD73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F80878" w:rsidRDefault="00F80878" w:rsidP="00AB4A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F80878" w:rsidRDefault="00F80878" w:rsidP="00AB4A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0878" w:rsidRPr="00653C9E" w:rsidRDefault="00F80878" w:rsidP="00DD73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53C9E">
        <w:t>Amend the bill, as and if amended, by striking all after the enacting words and inserting:</w:t>
      </w:r>
    </w:p>
    <w:p w:rsidR="00F80878" w:rsidRPr="00653C9E" w:rsidRDefault="00F80878" w:rsidP="00DD73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53C9E">
        <w:t>/</w:t>
      </w:r>
      <w:r w:rsidRPr="00653C9E">
        <w:tab/>
      </w:r>
      <w:r w:rsidRPr="00653C9E">
        <w:tab/>
        <w:t>SECTION</w:t>
      </w:r>
      <w:r w:rsidRPr="00653C9E">
        <w:tab/>
        <w:t>1.</w:t>
      </w:r>
      <w:r w:rsidRPr="00653C9E">
        <w:tab/>
        <w:t>Article 21, Chapter 36, Title 12 of the 1976 Code is amended by adding:</w:t>
      </w:r>
    </w:p>
    <w:p w:rsidR="00F80878" w:rsidRPr="00653C9E" w:rsidRDefault="00F80878" w:rsidP="00DD73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53C9E">
        <w:rPr>
          <w:u w:color="000000" w:themeColor="text1"/>
        </w:rPr>
        <w:tab/>
        <w:t>“Section 12</w:t>
      </w:r>
      <w:r w:rsidRPr="00653C9E">
        <w:rPr>
          <w:u w:color="000000" w:themeColor="text1"/>
        </w:rPr>
        <w:noBreakHyphen/>
        <w:t>36</w:t>
      </w:r>
      <w:r w:rsidRPr="00653C9E">
        <w:rPr>
          <w:u w:color="000000" w:themeColor="text1"/>
        </w:rPr>
        <w:noBreakHyphen/>
        <w:t>2125. (A)(1)</w:t>
      </w:r>
      <w:r w:rsidRPr="00653C9E">
        <w:rPr>
          <w:u w:color="000000" w:themeColor="text1"/>
        </w:rPr>
        <w:tab/>
        <w:t>For purposes of claiming the sales tax exemptions allowed in Section 12</w:t>
      </w:r>
      <w:r w:rsidRPr="00653C9E">
        <w:rPr>
          <w:u w:color="000000" w:themeColor="text1"/>
        </w:rPr>
        <w:noBreakHyphen/>
        <w:t>36</w:t>
      </w:r>
      <w:r w:rsidRPr="00653C9E">
        <w:rPr>
          <w:u w:color="000000" w:themeColor="text1"/>
        </w:rPr>
        <w:noBreakHyphen/>
        <w:t>2120(5), (6), (7), (15)(c), (16), (18), (32), and (44), the department shall issue a South Carolina Agricultural Tax Exemption (SCATE) card.</w:t>
      </w:r>
    </w:p>
    <w:p w:rsidR="00F80878" w:rsidRPr="00653C9E" w:rsidRDefault="00F80878" w:rsidP="00DD73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53C9E">
        <w:rPr>
          <w:u w:color="000000" w:themeColor="text1"/>
        </w:rPr>
        <w:tab/>
      </w:r>
      <w:r w:rsidRPr="00653C9E">
        <w:rPr>
          <w:u w:color="000000" w:themeColor="text1"/>
        </w:rPr>
        <w:tab/>
        <w:t>(1)</w:t>
      </w:r>
      <w:r w:rsidRPr="00653C9E">
        <w:rPr>
          <w:u w:color="000000" w:themeColor="text1"/>
        </w:rPr>
        <w:tab/>
        <w:t>The card is issued upon payment of a twenty</w:t>
      </w:r>
      <w:r w:rsidRPr="00653C9E">
        <w:rPr>
          <w:u w:color="000000" w:themeColor="text1"/>
        </w:rPr>
        <w:noBreakHyphen/>
        <w:t>four</w:t>
      </w:r>
      <w:r w:rsidRPr="00653C9E">
        <w:rPr>
          <w:u w:color="000000" w:themeColor="text1"/>
        </w:rPr>
        <w:noBreakHyphen/>
        <w:t>dollar fee, and is valid for three years.</w:t>
      </w:r>
    </w:p>
    <w:p w:rsidR="00F80878" w:rsidRPr="00653C9E" w:rsidRDefault="00F80878" w:rsidP="00DD73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53C9E">
        <w:rPr>
          <w:u w:color="000000" w:themeColor="text1"/>
        </w:rPr>
        <w:tab/>
      </w:r>
      <w:r w:rsidRPr="00653C9E">
        <w:rPr>
          <w:u w:color="000000" w:themeColor="text1"/>
        </w:rPr>
        <w:tab/>
        <w:t>(2)</w:t>
      </w:r>
      <w:r w:rsidRPr="00653C9E">
        <w:rPr>
          <w:u w:color="000000" w:themeColor="text1"/>
        </w:rPr>
        <w:tab/>
        <w:t xml:space="preserve">An individual can apply for the SCATE card online. </w:t>
      </w:r>
    </w:p>
    <w:p w:rsidR="00F80878" w:rsidRPr="00653C9E" w:rsidRDefault="00F80878" w:rsidP="00DD73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53C9E">
        <w:rPr>
          <w:u w:color="000000" w:themeColor="text1"/>
        </w:rPr>
        <w:tab/>
      </w:r>
      <w:r w:rsidRPr="00653C9E">
        <w:rPr>
          <w:u w:color="000000" w:themeColor="text1"/>
        </w:rPr>
        <w:tab/>
        <w:t>(3)</w:t>
      </w:r>
      <w:r w:rsidRPr="00653C9E">
        <w:rPr>
          <w:u w:color="000000" w:themeColor="text1"/>
        </w:rPr>
        <w:tab/>
        <w:t>After the initial issuance of the SCATE card, and after the passage of three years from its issuance date, the SCATE card is valid for the lifetime of the individual, so long as the individual renews it after the initial three years and pays an eight</w:t>
      </w:r>
      <w:r w:rsidRPr="00653C9E">
        <w:rPr>
          <w:u w:color="000000" w:themeColor="text1"/>
        </w:rPr>
        <w:noBreakHyphen/>
        <w:t>dollar fee for the lifetime card.</w:t>
      </w:r>
    </w:p>
    <w:p w:rsidR="00F80878" w:rsidRPr="00653C9E" w:rsidRDefault="00F80878" w:rsidP="00DD73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53C9E">
        <w:rPr>
          <w:u w:color="000000" w:themeColor="text1"/>
        </w:rPr>
        <w:tab/>
      </w:r>
      <w:r w:rsidRPr="00653C9E">
        <w:rPr>
          <w:u w:color="000000" w:themeColor="text1"/>
        </w:rPr>
        <w:tab/>
        <w:t>(4)</w:t>
      </w:r>
      <w:r w:rsidRPr="00653C9E">
        <w:rPr>
          <w:u w:color="000000" w:themeColor="text1"/>
        </w:rPr>
        <w:tab/>
        <w:t>Any modifications to the SCATE card application, issuance, fee, or to the SCATE card program must go through the regulatory approval process in compliance with the South Carolina Administrative Procedures Act, and all related laws.</w:t>
      </w:r>
    </w:p>
    <w:p w:rsidR="00F80878" w:rsidRPr="00653C9E" w:rsidRDefault="00F80878" w:rsidP="00DD73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53C9E">
        <w:rPr>
          <w:u w:color="000000" w:themeColor="text1"/>
        </w:rPr>
        <w:lastRenderedPageBreak/>
        <w:tab/>
      </w:r>
      <w:r w:rsidRPr="00653C9E">
        <w:rPr>
          <w:u w:color="000000" w:themeColor="text1"/>
        </w:rPr>
        <w:tab/>
        <w:t>(5)</w:t>
      </w:r>
      <w:r w:rsidRPr="00653C9E">
        <w:rPr>
          <w:u w:color="000000" w:themeColor="text1"/>
        </w:rPr>
        <w:tab/>
        <w:t xml:space="preserve">The SCATE card program is the sole method for obtaining the sales tax exemptions set forth in this subsection beginning on July 1, 2022. </w:t>
      </w:r>
    </w:p>
    <w:p w:rsidR="00F80878" w:rsidRPr="00653C9E" w:rsidRDefault="00F80878" w:rsidP="00DD73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53C9E">
        <w:rPr>
          <w:u w:color="000000" w:themeColor="text1"/>
        </w:rPr>
        <w:tab/>
        <w:t>(B)</w:t>
      </w:r>
      <w:r w:rsidRPr="00653C9E">
        <w:rPr>
          <w:u w:color="000000" w:themeColor="text1"/>
        </w:rPr>
        <w:tab/>
        <w:t>An individual applying for a tax exemption status pursuant to this section cannot be required to provide his social security number.”</w:t>
      </w:r>
    </w:p>
    <w:p w:rsidR="00F80878" w:rsidRPr="00653C9E" w:rsidRDefault="00F80878" w:rsidP="00DD73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653C9E">
        <w:rPr>
          <w:u w:color="000000" w:themeColor="text1"/>
        </w:rPr>
        <w:t>SECTION</w:t>
      </w:r>
      <w:r w:rsidRPr="00653C9E">
        <w:rPr>
          <w:u w:color="000000" w:themeColor="text1"/>
        </w:rPr>
        <w:tab/>
        <w:t>2.</w:t>
      </w:r>
      <w:r w:rsidRPr="00653C9E">
        <w:rPr>
          <w:u w:color="000000" w:themeColor="text1"/>
        </w:rPr>
        <w:tab/>
      </w:r>
      <w:bookmarkStart w:id="1" w:name="temp"/>
      <w:bookmarkEnd w:id="1"/>
      <w:r w:rsidRPr="00653C9E">
        <w:rPr>
          <w:u w:color="000000" w:themeColor="text1"/>
        </w:rPr>
        <w:t>This act takes effect upon approval by the Governor.</w:t>
      </w:r>
      <w:r w:rsidRPr="00653C9E">
        <w:rPr>
          <w:u w:color="000000" w:themeColor="text1"/>
        </w:rPr>
        <w:tab/>
      </w:r>
      <w:r w:rsidRPr="00653C9E">
        <w:rPr>
          <w:u w:color="000000" w:themeColor="text1"/>
        </w:rPr>
        <w:tab/>
        <w:t>/</w:t>
      </w:r>
    </w:p>
    <w:p w:rsidR="00F80878" w:rsidRPr="00653C9E" w:rsidRDefault="00F80878" w:rsidP="00DD73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53C9E">
        <w:t>Renumber sections to conform.</w:t>
      </w:r>
    </w:p>
    <w:p w:rsidR="00F80878" w:rsidRDefault="00F80878" w:rsidP="00DD73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53C9E">
        <w:t>Amend title to conform.</w:t>
      </w:r>
    </w:p>
    <w:p w:rsidR="00F80878" w:rsidRPr="00653C9E" w:rsidRDefault="00F80878" w:rsidP="00DD73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80878" w:rsidRDefault="00F80878" w:rsidP="00AB4A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DAVID R. HIOTT for Committee.</w:t>
      </w:r>
    </w:p>
    <w:p w:rsidR="00F80878" w:rsidRPr="00DD736D" w:rsidRDefault="00F80878" w:rsidP="00DD73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80878" w:rsidRDefault="00F80878" w:rsidP="00AB4A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0878" w:rsidRDefault="00F80878" w:rsidP="00AB4A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F80878" w:rsidSect="00DD736D">
          <w:footerReference w:type="default" r:id="rId19"/>
          <w:pgSz w:w="12240" w:h="15840" w:code="1"/>
          <w:pgMar w:top="1008" w:right="4680" w:bottom="3499" w:left="1627" w:header="720" w:footer="3499" w:gutter="0"/>
          <w:lnNumType w:countBy="1" w:distance="173"/>
          <w:pgNumType w:start="1"/>
          <w:cols w:space="720"/>
          <w:noEndnote/>
          <w:docGrid w:linePitch="360"/>
        </w:sectPr>
      </w:pPr>
    </w:p>
    <w:p w:rsidR="00F80878" w:rsidRDefault="00F80878" w:rsidP="00AB4A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0878" w:rsidRDefault="00F80878" w:rsidP="00AB4A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0878" w:rsidRDefault="00F80878" w:rsidP="00AB4A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0878" w:rsidRDefault="00F80878" w:rsidP="00AB4A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0878" w:rsidRDefault="00F80878" w:rsidP="00AB4A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0878" w:rsidRDefault="00F80878" w:rsidP="00AB4A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0878" w:rsidRDefault="00F80878" w:rsidP="00AB4A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0878" w:rsidRDefault="00F8087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0878" w:rsidRPr="00325348" w:rsidRDefault="00F80878" w:rsidP="00C92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2" w:name="billhead"/>
      <w:bookmarkEnd w:id="2"/>
      <w:r w:rsidRPr="00325348">
        <w:rPr>
          <w:b/>
          <w:sz w:val="30"/>
          <w:szCs w:val="30"/>
        </w:rPr>
        <w:t>A</w:t>
      </w:r>
      <w:r>
        <w:rPr>
          <w:b/>
          <w:sz w:val="30"/>
          <w:szCs w:val="30"/>
        </w:rPr>
        <w:t xml:space="preserve"> </w:t>
      </w:r>
      <w:bookmarkStart w:id="3" w:name="whattype"/>
      <w:bookmarkEnd w:id="3"/>
      <w:r>
        <w:rPr>
          <w:b/>
          <w:sz w:val="30"/>
          <w:szCs w:val="30"/>
        </w:rPr>
        <w:t>BILL</w:t>
      </w:r>
    </w:p>
    <w:p w:rsidR="00F80878" w:rsidRDefault="00F80878"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0878" w:rsidRDefault="00F8087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top"/>
      <w:bookmarkEnd w:id="4"/>
      <w:r w:rsidRPr="001D5C3E">
        <w:rPr>
          <w:color w:val="000000" w:themeColor="text1"/>
          <w:u w:color="000000" w:themeColor="text1"/>
        </w:rPr>
        <w:t>TO AMEND THE CODE OF LAWS OF SOUTH CAROLINA, 1976, BY ADDING SECTION 12</w:t>
      </w:r>
      <w:r>
        <w:rPr>
          <w:color w:val="000000" w:themeColor="text1"/>
          <w:u w:color="000000" w:themeColor="text1"/>
        </w:rPr>
        <w:noBreakHyphen/>
      </w:r>
      <w:r w:rsidRPr="001D5C3E">
        <w:rPr>
          <w:color w:val="000000" w:themeColor="text1"/>
          <w:u w:color="000000" w:themeColor="text1"/>
        </w:rPr>
        <w:t>36</w:t>
      </w:r>
      <w:r>
        <w:rPr>
          <w:color w:val="000000" w:themeColor="text1"/>
          <w:u w:color="000000" w:themeColor="text1"/>
        </w:rPr>
        <w:noBreakHyphen/>
      </w:r>
      <w:r w:rsidRPr="001D5C3E">
        <w:rPr>
          <w:color w:val="000000" w:themeColor="text1"/>
          <w:u w:color="000000" w:themeColor="text1"/>
        </w:rPr>
        <w:t xml:space="preserve">2125 SO AS TO </w:t>
      </w:r>
      <w:r>
        <w:rPr>
          <w:color w:val="000000" w:themeColor="text1"/>
          <w:u w:color="000000" w:themeColor="text1"/>
        </w:rPr>
        <w:t>PLACE CERTAIN CONDITIONS ON THE MANNER IN WHICH ELIGIBILITY FOR CERTAIN SALES TAX EXEMPTIONS ARE DETERMINED.</w:t>
      </w:r>
    </w:p>
    <w:p w:rsidR="00F80878" w:rsidRDefault="00F8087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F80878" w:rsidRDefault="00F8087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80878" w:rsidRDefault="00F8087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0878" w:rsidRPr="001D5C3E" w:rsidRDefault="00F80878" w:rsidP="002207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5C3E">
        <w:rPr>
          <w:color w:val="000000" w:themeColor="text1"/>
          <w:u w:color="000000" w:themeColor="text1"/>
        </w:rPr>
        <w:t>SECTION</w:t>
      </w:r>
      <w:r w:rsidRPr="001D5C3E">
        <w:rPr>
          <w:color w:val="000000" w:themeColor="text1"/>
          <w:u w:color="000000" w:themeColor="text1"/>
        </w:rPr>
        <w:tab/>
        <w:t>1.</w:t>
      </w:r>
      <w:r w:rsidRPr="001D5C3E">
        <w:rPr>
          <w:color w:val="000000" w:themeColor="text1"/>
          <w:u w:color="000000" w:themeColor="text1"/>
        </w:rPr>
        <w:tab/>
        <w:t>Article 21, Chapter 36, Title 12 of the 1976 Code is amended by adding:</w:t>
      </w:r>
    </w:p>
    <w:p w:rsidR="00F80878" w:rsidRPr="001D5C3E" w:rsidRDefault="00F80878" w:rsidP="002207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0878" w:rsidRPr="001D5C3E" w:rsidRDefault="00F80878" w:rsidP="002207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5C3E">
        <w:rPr>
          <w:color w:val="000000" w:themeColor="text1"/>
          <w:u w:color="000000" w:themeColor="text1"/>
        </w:rPr>
        <w:tab/>
        <w:t>“Section 12</w:t>
      </w:r>
      <w:r>
        <w:rPr>
          <w:color w:val="000000" w:themeColor="text1"/>
          <w:u w:color="000000" w:themeColor="text1"/>
        </w:rPr>
        <w:noBreakHyphen/>
      </w:r>
      <w:r w:rsidRPr="001D5C3E">
        <w:rPr>
          <w:color w:val="000000" w:themeColor="text1"/>
          <w:u w:color="000000" w:themeColor="text1"/>
        </w:rPr>
        <w:t>36</w:t>
      </w:r>
      <w:r>
        <w:rPr>
          <w:color w:val="000000" w:themeColor="text1"/>
          <w:u w:color="000000" w:themeColor="text1"/>
        </w:rPr>
        <w:noBreakHyphen/>
        <w:t>2125.</w:t>
      </w:r>
      <w:r w:rsidRPr="001D5C3E">
        <w:rPr>
          <w:color w:val="000000" w:themeColor="text1"/>
          <w:u w:color="000000" w:themeColor="text1"/>
        </w:rPr>
        <w:tab/>
      </w:r>
      <w:r>
        <w:rPr>
          <w:color w:val="000000" w:themeColor="text1"/>
          <w:u w:color="000000" w:themeColor="text1"/>
        </w:rPr>
        <w:t>(A)</w:t>
      </w:r>
      <w:r>
        <w:rPr>
          <w:color w:val="000000" w:themeColor="text1"/>
          <w:u w:color="000000" w:themeColor="text1"/>
        </w:rPr>
        <w:tab/>
      </w:r>
      <w:r w:rsidRPr="001D5C3E">
        <w:rPr>
          <w:color w:val="000000" w:themeColor="text1"/>
          <w:u w:color="000000" w:themeColor="text1"/>
        </w:rPr>
        <w:t>For purposes of</w:t>
      </w:r>
      <w:r>
        <w:rPr>
          <w:color w:val="000000" w:themeColor="text1"/>
          <w:u w:color="000000" w:themeColor="text1"/>
        </w:rPr>
        <w:t xml:space="preserve"> claiming the exemptions allowed in</w:t>
      </w:r>
      <w:r w:rsidRPr="001D5C3E">
        <w:rPr>
          <w:color w:val="000000" w:themeColor="text1"/>
          <w:u w:color="000000" w:themeColor="text1"/>
        </w:rPr>
        <w:t xml:space="preserve"> Section 12</w:t>
      </w:r>
      <w:r>
        <w:rPr>
          <w:color w:val="000000" w:themeColor="text1"/>
          <w:u w:color="000000" w:themeColor="text1"/>
        </w:rPr>
        <w:noBreakHyphen/>
      </w:r>
      <w:r w:rsidRPr="001D5C3E">
        <w:rPr>
          <w:color w:val="000000" w:themeColor="text1"/>
          <w:u w:color="000000" w:themeColor="text1"/>
        </w:rPr>
        <w:t>36</w:t>
      </w:r>
      <w:r>
        <w:rPr>
          <w:color w:val="000000" w:themeColor="text1"/>
          <w:u w:color="000000" w:themeColor="text1"/>
        </w:rPr>
        <w:noBreakHyphen/>
      </w:r>
      <w:r w:rsidRPr="001D5C3E">
        <w:rPr>
          <w:color w:val="000000" w:themeColor="text1"/>
          <w:u w:color="000000" w:themeColor="text1"/>
        </w:rPr>
        <w:t xml:space="preserve">2120(5), (6), (7), (15)(c), (16), (18), (19), (23), and (44), to claim the sales tax exemption, the department </w:t>
      </w:r>
      <w:r>
        <w:rPr>
          <w:color w:val="000000" w:themeColor="text1"/>
          <w:u w:color="000000" w:themeColor="text1"/>
        </w:rPr>
        <w:t xml:space="preserve">shall allow an individual to claim the exemptions in the same manner as was allowed before April 1, 2022, and </w:t>
      </w:r>
      <w:r w:rsidRPr="001D5C3E">
        <w:rPr>
          <w:color w:val="000000" w:themeColor="text1"/>
          <w:u w:color="000000" w:themeColor="text1"/>
        </w:rPr>
        <w:t xml:space="preserve">may not </w:t>
      </w:r>
      <w:r>
        <w:rPr>
          <w:color w:val="000000" w:themeColor="text1"/>
          <w:u w:color="000000" w:themeColor="text1"/>
        </w:rPr>
        <w:t>issue</w:t>
      </w:r>
      <w:r w:rsidRPr="001D5C3E">
        <w:rPr>
          <w:color w:val="000000" w:themeColor="text1"/>
          <w:u w:color="000000" w:themeColor="text1"/>
        </w:rPr>
        <w:t xml:space="preserve"> a South Carolina Agricultural Tax Exemption (SCATE) card unless:</w:t>
      </w:r>
    </w:p>
    <w:p w:rsidR="00F80878" w:rsidRPr="001D5C3E" w:rsidRDefault="00F80878" w:rsidP="002207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5C3E">
        <w:rPr>
          <w:color w:val="000000" w:themeColor="text1"/>
          <w:u w:color="000000" w:themeColor="text1"/>
        </w:rPr>
        <w:tab/>
      </w:r>
      <w:r w:rsidRPr="001D5C3E">
        <w:rPr>
          <w:color w:val="000000" w:themeColor="text1"/>
          <w:u w:color="000000" w:themeColor="text1"/>
        </w:rPr>
        <w:tab/>
        <w:t>(1)</w:t>
      </w:r>
      <w:r w:rsidRPr="001D5C3E">
        <w:rPr>
          <w:color w:val="000000" w:themeColor="text1"/>
          <w:u w:color="000000" w:themeColor="text1"/>
        </w:rPr>
        <w:tab/>
        <w:t>the card is free of charge; and</w:t>
      </w:r>
    </w:p>
    <w:p w:rsidR="00F80878" w:rsidRDefault="00F80878" w:rsidP="002207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5C3E">
        <w:rPr>
          <w:color w:val="000000" w:themeColor="text1"/>
          <w:u w:color="000000" w:themeColor="text1"/>
        </w:rPr>
        <w:tab/>
      </w:r>
      <w:r w:rsidRPr="001D5C3E">
        <w:rPr>
          <w:color w:val="000000" w:themeColor="text1"/>
          <w:u w:color="000000" w:themeColor="text1"/>
        </w:rPr>
        <w:tab/>
        <w:t>(2)</w:t>
      </w:r>
      <w:r w:rsidRPr="001D5C3E">
        <w:rPr>
          <w:color w:val="000000" w:themeColor="text1"/>
          <w:u w:color="000000" w:themeColor="text1"/>
        </w:rPr>
        <w:tab/>
        <w:t>a person can apply for the SCATE card online, in pers</w:t>
      </w:r>
      <w:r>
        <w:rPr>
          <w:color w:val="000000" w:themeColor="text1"/>
          <w:u w:color="000000" w:themeColor="text1"/>
        </w:rPr>
        <w:t>on, or by mail.</w:t>
      </w:r>
    </w:p>
    <w:p w:rsidR="00F80878" w:rsidRPr="001D5C3E" w:rsidRDefault="00F80878" w:rsidP="002207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t>A person applying for a tax exemption status pursuant to this section is not required to provide his social security number.”</w:t>
      </w:r>
    </w:p>
    <w:p w:rsidR="00F80878" w:rsidRDefault="00F80878" w:rsidP="002207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0878" w:rsidRDefault="00F80878" w:rsidP="002207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D5C3E">
        <w:rPr>
          <w:color w:val="000000" w:themeColor="text1"/>
          <w:u w:color="000000" w:themeColor="text1"/>
        </w:rPr>
        <w:t>SECTION</w:t>
      </w:r>
      <w:r w:rsidRPr="001D5C3E">
        <w:rPr>
          <w:color w:val="000000" w:themeColor="text1"/>
          <w:u w:color="000000" w:themeColor="text1"/>
        </w:rPr>
        <w:tab/>
        <w:t>2</w:t>
      </w:r>
      <w:r>
        <w:t>.</w:t>
      </w:r>
      <w:r>
        <w:tab/>
        <w:t>Any fees paid before the effective date of this act must be refunded to anyone who has paid any fee to obtain this sales tax exempt status.</w:t>
      </w:r>
    </w:p>
    <w:p w:rsidR="00F80878" w:rsidRPr="001D5C3E" w:rsidRDefault="00F80878" w:rsidP="002207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0878" w:rsidRDefault="00F80878" w:rsidP="002207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D5C3E">
        <w:rPr>
          <w:color w:val="000000" w:themeColor="text1"/>
          <w:u w:color="000000" w:themeColor="text1"/>
        </w:rPr>
        <w:t>SECTION</w:t>
      </w:r>
      <w:r w:rsidRPr="001D5C3E">
        <w:rPr>
          <w:color w:val="000000" w:themeColor="text1"/>
          <w:u w:color="000000" w:themeColor="text1"/>
        </w:rPr>
        <w:tab/>
      </w:r>
      <w:r>
        <w:rPr>
          <w:color w:val="000000" w:themeColor="text1"/>
          <w:u w:color="000000" w:themeColor="text1"/>
        </w:rPr>
        <w:t>3</w:t>
      </w:r>
      <w:r>
        <w:t>.</w:t>
      </w:r>
      <w:r>
        <w:tab/>
        <w:t>This act takes effect upon approval by the Governor.</w:t>
      </w:r>
    </w:p>
    <w:p w:rsidR="00F80878" w:rsidRDefault="00F80878" w:rsidP="00BA18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C25620" w:rsidRDefault="00C25620" w:rsidP="00F80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C25620" w:rsidSect="00DD736D">
      <w:footerReference w:type="default" r:id="rId2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74A07" w:rsidRDefault="00974A07" w:rsidP="009F0C77">
      <w:r>
        <w:separator/>
      </w:r>
    </w:p>
  </w:endnote>
  <w:endnote w:type="continuationSeparator" w:id="0">
    <w:p w:rsidR="00974A07" w:rsidRDefault="00974A0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01535E5F-5B7A-48AE-8B3D-678B036BC0E5}"/>
    <w:embedBold r:id="rId2" w:fontKey="{9BB5E828-B93A-4AD3-BDFA-3251ADFB44F2}"/>
  </w:font>
  <w:font w:name="Calibri">
    <w:panose1 w:val="020F0502020204030204"/>
    <w:charset w:val="00"/>
    <w:family w:val="swiss"/>
    <w:pitch w:val="variable"/>
    <w:sig w:usb0="E4002EFF" w:usb1="C000247B" w:usb2="00000009" w:usb3="00000000" w:csb0="000001FF" w:csb1="00000000"/>
    <w:embedRegular r:id="rId3" w:fontKey="{7FDA1BF2-6597-483B-A9A2-D0C638A10070}"/>
  </w:font>
  <w:font w:name="Cambria">
    <w:panose1 w:val="02040503050406030204"/>
    <w:charset w:val="00"/>
    <w:family w:val="roman"/>
    <w:pitch w:val="variable"/>
    <w:sig w:usb0="E00006FF" w:usb1="420024FF" w:usb2="02000000" w:usb3="00000000" w:csb0="0000019F" w:csb1="00000000"/>
    <w:embedRegular r:id="rId4" w:fontKey="{02C9A1AE-8E65-4D22-B532-E261B6E56DB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80878" w:rsidRPr="00C92879" w:rsidRDefault="00F80878" w:rsidP="00C92879">
    <w:pPr>
      <w:pStyle w:val="Footer"/>
      <w:tabs>
        <w:tab w:val="clear" w:pos="4680"/>
        <w:tab w:val="clear" w:pos="9360"/>
        <w:tab w:val="center" w:pos="2995"/>
      </w:tabs>
      <w:spacing w:before="120"/>
    </w:pPr>
    <w:r>
      <w:t>[4946-</w:t>
    </w:r>
    <w:r>
      <w:fldChar w:fldCharType="begin"/>
    </w:r>
    <w:r>
      <w:instrText xml:space="preserve"> PAGE  \* MERGEFORMAT </w:instrText>
    </w:r>
    <w:r>
      <w:fldChar w:fldCharType="separate"/>
    </w:r>
    <w:r w:rsidR="00935A47">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D736D" w:rsidRPr="00C92879" w:rsidRDefault="00F80878" w:rsidP="00C92879">
    <w:pPr>
      <w:pStyle w:val="Footer"/>
      <w:tabs>
        <w:tab w:val="clear" w:pos="4680"/>
        <w:tab w:val="clear" w:pos="9360"/>
        <w:tab w:val="center" w:pos="2995"/>
      </w:tabs>
      <w:spacing w:before="120"/>
    </w:pPr>
    <w:r>
      <w:t>[4946]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74A07" w:rsidRDefault="00974A07" w:rsidP="009F0C77">
      <w:r>
        <w:separator/>
      </w:r>
    </w:p>
  </w:footnote>
  <w:footnote w:type="continuationSeparator" w:id="0">
    <w:p w:rsidR="00974A07" w:rsidRDefault="00974A0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121SA22"/>
    <w:docVar w:name="CoverBillType" w:val="b"/>
    <w:docVar w:name="DocPath" w:val="L:\Council\bills\DF\13121SA22.DOCX"/>
    <w:docVar w:name="dvBillNumber" w:val="4946"/>
    <w:docVar w:name="dvBillNumberPrefix" w:val="H. "/>
    <w:docVar w:name="dvOriginalBody" w:val="House"/>
    <w:docVar w:name="dvSteno" w:val="DF"/>
    <w:docVar w:name="NameofBody" w:val="h"/>
    <w:docVar w:name="vGroup2" w:val="Council"/>
  </w:docVars>
  <w:rsids>
    <w:rsidRoot w:val="006E6859"/>
    <w:rsid w:val="00011869"/>
    <w:rsid w:val="00015CD6"/>
    <w:rsid w:val="000B040A"/>
    <w:rsid w:val="000E0100"/>
    <w:rsid w:val="000E1785"/>
    <w:rsid w:val="000F40FA"/>
    <w:rsid w:val="001035F1"/>
    <w:rsid w:val="0010776B"/>
    <w:rsid w:val="001201AC"/>
    <w:rsid w:val="00133E66"/>
    <w:rsid w:val="001435A3"/>
    <w:rsid w:val="00146ED3"/>
    <w:rsid w:val="00151044"/>
    <w:rsid w:val="0016187F"/>
    <w:rsid w:val="001D08F2"/>
    <w:rsid w:val="001D3A58"/>
    <w:rsid w:val="001D525B"/>
    <w:rsid w:val="001D7F4F"/>
    <w:rsid w:val="001E01B9"/>
    <w:rsid w:val="00205238"/>
    <w:rsid w:val="002207A2"/>
    <w:rsid w:val="002321B6"/>
    <w:rsid w:val="00232912"/>
    <w:rsid w:val="00250967"/>
    <w:rsid w:val="002543C8"/>
    <w:rsid w:val="0025541D"/>
    <w:rsid w:val="00284AAE"/>
    <w:rsid w:val="002A7C35"/>
    <w:rsid w:val="002E5912"/>
    <w:rsid w:val="002F4399"/>
    <w:rsid w:val="00301B21"/>
    <w:rsid w:val="00325348"/>
    <w:rsid w:val="0032732C"/>
    <w:rsid w:val="00336AD0"/>
    <w:rsid w:val="00346341"/>
    <w:rsid w:val="0037079A"/>
    <w:rsid w:val="003B02EC"/>
    <w:rsid w:val="003C4DAB"/>
    <w:rsid w:val="003D01E8"/>
    <w:rsid w:val="003E5288"/>
    <w:rsid w:val="003F6D79"/>
    <w:rsid w:val="0041760A"/>
    <w:rsid w:val="00417C01"/>
    <w:rsid w:val="004403BD"/>
    <w:rsid w:val="004463CC"/>
    <w:rsid w:val="00461441"/>
    <w:rsid w:val="004639A6"/>
    <w:rsid w:val="004809EE"/>
    <w:rsid w:val="004C3C11"/>
    <w:rsid w:val="004E7D54"/>
    <w:rsid w:val="00511ED1"/>
    <w:rsid w:val="005273C6"/>
    <w:rsid w:val="00530A69"/>
    <w:rsid w:val="00545593"/>
    <w:rsid w:val="00556EBF"/>
    <w:rsid w:val="00565BE5"/>
    <w:rsid w:val="00577C6C"/>
    <w:rsid w:val="0059558B"/>
    <w:rsid w:val="00596936"/>
    <w:rsid w:val="005A1245"/>
    <w:rsid w:val="005A62FE"/>
    <w:rsid w:val="005B35A0"/>
    <w:rsid w:val="005C2FE2"/>
    <w:rsid w:val="005E2BC9"/>
    <w:rsid w:val="005F6436"/>
    <w:rsid w:val="00605102"/>
    <w:rsid w:val="006215AA"/>
    <w:rsid w:val="0064798F"/>
    <w:rsid w:val="006913C9"/>
    <w:rsid w:val="0069470D"/>
    <w:rsid w:val="006D58AA"/>
    <w:rsid w:val="006E6859"/>
    <w:rsid w:val="00734F00"/>
    <w:rsid w:val="00736959"/>
    <w:rsid w:val="007A70AE"/>
    <w:rsid w:val="008362E8"/>
    <w:rsid w:val="0085786E"/>
    <w:rsid w:val="008635B9"/>
    <w:rsid w:val="008A1768"/>
    <w:rsid w:val="008A489F"/>
    <w:rsid w:val="008F0F33"/>
    <w:rsid w:val="008F4429"/>
    <w:rsid w:val="00903763"/>
    <w:rsid w:val="0091291A"/>
    <w:rsid w:val="009307FB"/>
    <w:rsid w:val="00935A47"/>
    <w:rsid w:val="0094021A"/>
    <w:rsid w:val="00942A31"/>
    <w:rsid w:val="00974A07"/>
    <w:rsid w:val="009B44AF"/>
    <w:rsid w:val="009C6A0B"/>
    <w:rsid w:val="009F0C77"/>
    <w:rsid w:val="009F4DD1"/>
    <w:rsid w:val="00A02543"/>
    <w:rsid w:val="00A41684"/>
    <w:rsid w:val="00A64E80"/>
    <w:rsid w:val="00A70E62"/>
    <w:rsid w:val="00A72BCD"/>
    <w:rsid w:val="00A741D9"/>
    <w:rsid w:val="00A7441D"/>
    <w:rsid w:val="00A833AB"/>
    <w:rsid w:val="00A9741D"/>
    <w:rsid w:val="00AB4A4E"/>
    <w:rsid w:val="00AC34A2"/>
    <w:rsid w:val="00AD1C9A"/>
    <w:rsid w:val="00AD4B17"/>
    <w:rsid w:val="00AF41F0"/>
    <w:rsid w:val="00B412D4"/>
    <w:rsid w:val="00B64FFF"/>
    <w:rsid w:val="00BA1898"/>
    <w:rsid w:val="00BD0A29"/>
    <w:rsid w:val="00BE3C22"/>
    <w:rsid w:val="00C0345E"/>
    <w:rsid w:val="00C21ABE"/>
    <w:rsid w:val="00C25620"/>
    <w:rsid w:val="00C31C95"/>
    <w:rsid w:val="00C3483A"/>
    <w:rsid w:val="00C74E9D"/>
    <w:rsid w:val="00C826DD"/>
    <w:rsid w:val="00C82FD3"/>
    <w:rsid w:val="00C92819"/>
    <w:rsid w:val="00C92879"/>
    <w:rsid w:val="00CC4A7A"/>
    <w:rsid w:val="00CC6B7B"/>
    <w:rsid w:val="00CD2089"/>
    <w:rsid w:val="00D73A67"/>
    <w:rsid w:val="00D73DAF"/>
    <w:rsid w:val="00D91683"/>
    <w:rsid w:val="00D970A9"/>
    <w:rsid w:val="00DB0A01"/>
    <w:rsid w:val="00DC118D"/>
    <w:rsid w:val="00DD03CF"/>
    <w:rsid w:val="00DF3845"/>
    <w:rsid w:val="00E41911"/>
    <w:rsid w:val="00E44B57"/>
    <w:rsid w:val="00E85484"/>
    <w:rsid w:val="00E92EEF"/>
    <w:rsid w:val="00EB122A"/>
    <w:rsid w:val="00EF2368"/>
    <w:rsid w:val="00F24442"/>
    <w:rsid w:val="00F50AE3"/>
    <w:rsid w:val="00F655B7"/>
    <w:rsid w:val="00F656BA"/>
    <w:rsid w:val="00F67CF1"/>
    <w:rsid w:val="00F728AA"/>
    <w:rsid w:val="00F80878"/>
    <w:rsid w:val="00F840F0"/>
    <w:rsid w:val="00FB0D0D"/>
    <w:rsid w:val="00FB43B4"/>
    <w:rsid w:val="00FB6B0B"/>
    <w:rsid w:val="00FC064F"/>
    <w:rsid w:val="00FD25DF"/>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0FE4903-6BEE-4E2A-9963-F131880939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C2562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20208.docx" TargetMode="External"/><Relationship Id="rId13" Type="http://schemas.openxmlformats.org/officeDocument/2006/relationships/hyperlink" Target="file:///h:\hj\20220302.docx" TargetMode="External"/><Relationship Id="rId18" Type="http://schemas.openxmlformats.org/officeDocument/2006/relationships/hyperlink" Target="file:///p:\pprever\2021-22\4946_20220217.docx"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file:///h:\hj\20220208.docx" TargetMode="External"/><Relationship Id="rId12" Type="http://schemas.openxmlformats.org/officeDocument/2006/relationships/hyperlink" Target="file:///h:\hj\20220301.docx" TargetMode="External"/><Relationship Id="rId17" Type="http://schemas.openxmlformats.org/officeDocument/2006/relationships/hyperlink" Target="file:///p:\pprever\2021-22\4946_20220208.docx" TargetMode="External"/><Relationship Id="rId2" Type="http://schemas.openxmlformats.org/officeDocument/2006/relationships/styles" Target="styles.xml"/><Relationship Id="rId16" Type="http://schemas.openxmlformats.org/officeDocument/2006/relationships/hyperlink" Target="http://www.scstatehouse.gov/billsearch.php?billnumbers=4946&amp;session=124&amp;summary=B"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220224.docx" TargetMode="External"/><Relationship Id="rId5" Type="http://schemas.openxmlformats.org/officeDocument/2006/relationships/footnotes" Target="footnotes.xml"/><Relationship Id="rId15" Type="http://schemas.openxmlformats.org/officeDocument/2006/relationships/hyperlink" Target="file:///h:\hj\20220308.docx" TargetMode="External"/><Relationship Id="rId10" Type="http://schemas.openxmlformats.org/officeDocument/2006/relationships/hyperlink" Target="file:///h:\hj\20220223.docx"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h:\hj\20220217.docx" TargetMode="External"/><Relationship Id="rId14" Type="http://schemas.openxmlformats.org/officeDocument/2006/relationships/hyperlink" Target="file:///h:\hj\20220303.docx"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8D5D8F-A358-4690-BCF2-AEF648CAF2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862</Words>
  <Characters>4747</Characters>
  <Application>Microsoft Office Word</Application>
  <DocSecurity>0</DocSecurity>
  <Lines>226</Lines>
  <Paragraphs>89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5520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4946: Subject not yet available - South Carolina Legislature Online</dc:title>
  <dc:creator>Del Rosa Flint</dc:creator>
  <cp:lastModifiedBy>S Wilson</cp:lastModifiedBy>
  <cp:revision>2</cp:revision>
  <cp:lastPrinted>2022-02-07T16:23:00Z</cp:lastPrinted>
  <dcterms:created xsi:type="dcterms:W3CDTF">2022-03-08T20:12:00Z</dcterms:created>
  <dcterms:modified xsi:type="dcterms:W3CDTF">2022-03-08T20:12:00Z</dcterms:modified>
</cp:coreProperties>
</file>