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9EE" w:rsidRDefault="008449EE" w:rsidP="008449EE">
      <w:pPr>
        <w:widowControl w:val="0"/>
        <w:jc w:val="center"/>
      </w:pPr>
      <w:r w:rsidRPr="008449EE">
        <w:rPr>
          <w:b/>
        </w:rPr>
        <w:t>South Carolina General Assembly</w:t>
      </w:r>
    </w:p>
    <w:p w:rsidR="008449EE" w:rsidRDefault="008449EE" w:rsidP="008449EE">
      <w:pPr>
        <w:widowControl w:val="0"/>
        <w:jc w:val="center"/>
      </w:pPr>
      <w:r>
        <w:t>124th Session, 2021-2022</w:t>
      </w:r>
    </w:p>
    <w:p w:rsidR="008449EE" w:rsidRDefault="008449EE" w:rsidP="008449EE">
      <w:pPr>
        <w:widowControl w:val="0"/>
        <w:jc w:val="left"/>
      </w:pPr>
    </w:p>
    <w:p w:rsidR="008449EE" w:rsidRDefault="008449EE" w:rsidP="008449EE">
      <w:pPr>
        <w:widowControl w:val="0"/>
        <w:jc w:val="left"/>
        <w:rPr>
          <w:b/>
        </w:rPr>
      </w:pPr>
      <w:r w:rsidRPr="008449EE">
        <w:rPr>
          <w:b/>
        </w:rPr>
        <w:t>H. 5055</w:t>
      </w:r>
    </w:p>
    <w:p w:rsidR="008449EE" w:rsidRDefault="008449EE" w:rsidP="008449EE">
      <w:pPr>
        <w:widowControl w:val="0"/>
        <w:jc w:val="left"/>
        <w:rPr>
          <w:b/>
        </w:rPr>
      </w:pPr>
    </w:p>
    <w:p w:rsidR="008449EE" w:rsidRDefault="008449EE" w:rsidP="008449EE">
      <w:pPr>
        <w:widowControl w:val="0"/>
        <w:jc w:val="left"/>
      </w:pPr>
      <w:r w:rsidRPr="008449EE">
        <w:rPr>
          <w:b/>
        </w:rPr>
        <w:t>STATUS INFORMATION</w:t>
      </w:r>
    </w:p>
    <w:p w:rsidR="008449EE" w:rsidRDefault="008449EE" w:rsidP="008449EE">
      <w:pPr>
        <w:widowControl w:val="0"/>
        <w:jc w:val="left"/>
      </w:pPr>
    </w:p>
    <w:p w:rsidR="008449EE" w:rsidRDefault="008449EE" w:rsidP="008449EE">
      <w:pPr>
        <w:widowControl w:val="0"/>
        <w:jc w:val="left"/>
      </w:pPr>
      <w:r>
        <w:t>General Bill</w:t>
      </w:r>
    </w:p>
    <w:p w:rsidR="008449EE" w:rsidRDefault="00A579C2" w:rsidP="008449EE">
      <w:pPr>
        <w:widowControl w:val="0"/>
        <w:jc w:val="left"/>
      </w:pPr>
      <w:r>
        <w:t>Sponsors: Reps. Fry, May, Dabney, Bennett, Jones, Trantham, Nutt, Long, Forrest, Carter, Wooten, Bailey, McGarry, Haddon, McCravy, Chumley, Caskey, Huggins, McCabe, Wetmore, Burns, Gilliam, Yow, Matthews, Pope, Jordan, Bustos, Daning, Gagnon, Lowe, Lucas and West</w:t>
      </w:r>
    </w:p>
    <w:p w:rsidR="008449EE" w:rsidRDefault="008449EE" w:rsidP="008449EE">
      <w:pPr>
        <w:widowControl w:val="0"/>
        <w:jc w:val="left"/>
      </w:pPr>
      <w:r>
        <w:t>Document Path: l:\council\bills\jn\3535sa22.docx</w:t>
      </w:r>
    </w:p>
    <w:p w:rsidR="008449EE" w:rsidRDefault="008449EE" w:rsidP="008449EE">
      <w:pPr>
        <w:widowControl w:val="0"/>
        <w:jc w:val="left"/>
      </w:pPr>
    </w:p>
    <w:p w:rsidR="008449EE" w:rsidRDefault="008449EE" w:rsidP="008449EE">
      <w:pPr>
        <w:widowControl w:val="0"/>
        <w:jc w:val="left"/>
      </w:pPr>
      <w:r>
        <w:t>Introduced in the House on March 1, 2022</w:t>
      </w:r>
    </w:p>
    <w:p w:rsidR="008449EE" w:rsidRDefault="008449EE" w:rsidP="008449EE">
      <w:pPr>
        <w:widowControl w:val="0"/>
        <w:jc w:val="left"/>
      </w:pPr>
      <w:r>
        <w:t xml:space="preserve">Currently residing in the House Committee on </w:t>
      </w:r>
      <w:r w:rsidRPr="008449EE">
        <w:rPr>
          <w:b/>
        </w:rPr>
        <w:t>Judiciary</w:t>
      </w:r>
    </w:p>
    <w:p w:rsidR="008449EE" w:rsidRDefault="008449EE" w:rsidP="008449EE">
      <w:pPr>
        <w:widowControl w:val="0"/>
        <w:jc w:val="left"/>
      </w:pPr>
    </w:p>
    <w:p w:rsidR="008449EE" w:rsidRDefault="00796E8C" w:rsidP="008449EE">
      <w:pPr>
        <w:widowControl w:val="0"/>
        <w:jc w:val="left"/>
      </w:pPr>
      <w:r>
        <w:t>Summary: Russian liquor ban</w:t>
      </w:r>
    </w:p>
    <w:p w:rsidR="008449EE" w:rsidRDefault="008449EE" w:rsidP="008449EE">
      <w:pPr>
        <w:widowControl w:val="0"/>
        <w:jc w:val="left"/>
      </w:pPr>
    </w:p>
    <w:p w:rsidR="008449EE" w:rsidRDefault="008449EE" w:rsidP="008449EE">
      <w:pPr>
        <w:widowControl w:val="0"/>
        <w:jc w:val="left"/>
      </w:pPr>
    </w:p>
    <w:p w:rsidR="008449EE" w:rsidRDefault="008449EE" w:rsidP="00844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49EE">
        <w:rPr>
          <w:b/>
        </w:rPr>
        <w:t>HISTORY OF LEGISLATIVE ACTIONS</w:t>
      </w:r>
    </w:p>
    <w:p w:rsidR="008449EE" w:rsidRDefault="008449EE" w:rsidP="00844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49EE" w:rsidRPr="008449EE" w:rsidRDefault="008449EE" w:rsidP="00844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49EE">
        <w:rPr>
          <w:u w:val="single"/>
        </w:rPr>
        <w:tab/>
        <w:t>Date</w:t>
      </w:r>
      <w:r w:rsidRPr="008449EE">
        <w:rPr>
          <w:u w:val="single"/>
        </w:rPr>
        <w:tab/>
        <w:t>Body</w:t>
      </w:r>
      <w:r w:rsidRPr="008449EE">
        <w:rPr>
          <w:u w:val="single"/>
        </w:rPr>
        <w:tab/>
        <w:t>Action Description with journal page number</w:t>
      </w:r>
      <w:r w:rsidRPr="008449EE">
        <w:rPr>
          <w:u w:val="single"/>
        </w:rPr>
        <w:tab/>
      </w:r>
    </w:p>
    <w:p w:rsidR="00796E8C" w:rsidRDefault="00796E8C" w:rsidP="0079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read first time (</w:t>
      </w:r>
      <w:hyperlink r:id="rId7" w:history="1">
        <w:r w:rsidRPr="00E00841">
          <w:rPr>
            <w:rStyle w:val="Hyperlink"/>
          </w:rPr>
          <w:t>House Journal</w:t>
        </w:r>
        <w:r w:rsidRPr="00E00841">
          <w:rPr>
            <w:rStyle w:val="Hyperlink"/>
          </w:rPr>
          <w:noBreakHyphen/>
          <w:t>page 25</w:t>
        </w:r>
      </w:hyperlink>
      <w:r>
        <w:t>)</w:t>
      </w:r>
    </w:p>
    <w:p w:rsidR="00796E8C" w:rsidRDefault="00796E8C" w:rsidP="0079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 xml:space="preserve">Referred to Committee on </w:t>
      </w:r>
      <w:r w:rsidRPr="00E00841">
        <w:rPr>
          <w:b/>
        </w:rPr>
        <w:t>Judiciary</w:t>
      </w:r>
      <w:r>
        <w:t xml:space="preserve"> (</w:t>
      </w:r>
      <w:hyperlink r:id="rId8" w:history="1">
        <w:r w:rsidRPr="00E00841">
          <w:rPr>
            <w:rStyle w:val="Hyperlink"/>
          </w:rPr>
          <w:t>House Journal</w:t>
        </w:r>
        <w:r w:rsidRPr="00E00841">
          <w:rPr>
            <w:rStyle w:val="Hyperlink"/>
          </w:rPr>
          <w:noBreakHyphen/>
          <w:t>page 25</w:t>
        </w:r>
      </w:hyperlink>
      <w:r>
        <w:t>)</w:t>
      </w:r>
    </w:p>
    <w:p w:rsidR="00796E8C" w:rsidRDefault="00796E8C" w:rsidP="0079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49EE" w:rsidRDefault="008449EE" w:rsidP="00844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449EE">
          <w:rPr>
            <w:rStyle w:val="Hyperlink"/>
          </w:rPr>
          <w:t>legislative information</w:t>
        </w:r>
      </w:hyperlink>
      <w:r>
        <w:t xml:space="preserve"> at the website</w:t>
      </w:r>
    </w:p>
    <w:p w:rsidR="008449EE" w:rsidRDefault="008449EE" w:rsidP="00844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49EE" w:rsidRPr="008449EE" w:rsidRDefault="008449EE" w:rsidP="00844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49EE" w:rsidRDefault="008449EE" w:rsidP="008449EE">
      <w:pPr>
        <w:widowControl w:val="0"/>
        <w:jc w:val="left"/>
      </w:pPr>
      <w:r w:rsidRPr="008449EE">
        <w:rPr>
          <w:b/>
        </w:rPr>
        <w:t>VERSIONS OF THIS BILL</w:t>
      </w:r>
    </w:p>
    <w:p w:rsidR="008449EE" w:rsidRDefault="008449EE" w:rsidP="008449EE">
      <w:pPr>
        <w:widowControl w:val="0"/>
        <w:jc w:val="left"/>
      </w:pPr>
    </w:p>
    <w:p w:rsidR="008449EE" w:rsidRDefault="001F5E00" w:rsidP="008449EE">
      <w:pPr>
        <w:widowControl w:val="0"/>
        <w:jc w:val="left"/>
      </w:pPr>
      <w:hyperlink r:id="rId10" w:history="1">
        <w:r w:rsidR="008449EE">
          <w:rPr>
            <w:rStyle w:val="Hyperlink"/>
          </w:rPr>
          <w:t>3/1/2022</w:t>
        </w:r>
      </w:hyperlink>
    </w:p>
    <w:p w:rsidR="008449EE" w:rsidRDefault="008449EE" w:rsidP="008449EE"/>
    <w:p w:rsidR="008449EE" w:rsidRDefault="008449EE" w:rsidP="008449EE">
      <w:pPr>
        <w:sectPr w:rsidR="008449EE" w:rsidSect="008449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74D1" w:rsidRDefault="002374D1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2D0" w:rsidRDefault="008452D0" w:rsidP="00845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50D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CA" w:rsidRPr="009C730B" w:rsidRDefault="002705CA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C730B">
        <w:rPr>
          <w:color w:val="000000" w:themeColor="text1"/>
          <w:u w:color="000000" w:themeColor="text1"/>
        </w:rPr>
        <w:t>TO AMEND THE CODE OF LAWS OF SOUTH CAROLINA, 1976, BY ADDING SECTION 61</w:t>
      </w:r>
      <w:r w:rsidR="00473BF3">
        <w:rPr>
          <w:color w:val="000000" w:themeColor="text1"/>
          <w:u w:color="000000" w:themeColor="text1"/>
        </w:rPr>
        <w:noBreakHyphen/>
      </w:r>
      <w:r w:rsidRPr="009C730B">
        <w:rPr>
          <w:color w:val="000000" w:themeColor="text1"/>
          <w:u w:color="000000" w:themeColor="text1"/>
        </w:rPr>
        <w:t>6</w:t>
      </w:r>
      <w:r w:rsidR="00473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Pr="009C730B">
        <w:rPr>
          <w:color w:val="000000" w:themeColor="text1"/>
          <w:u w:color="000000" w:themeColor="text1"/>
        </w:rPr>
        <w:t>0 SO AS TO PROVIDE THAT A RETAIL DEALER MAY NOT SELL ALCOHOLIC LIQUOR THAT WAS MANUFACTURED OR PRODUCED IN RUSSIA.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CA" w:rsidRPr="009C730B" w:rsidRDefault="00DF50D4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705CA" w:rsidRPr="009C730B">
        <w:rPr>
          <w:color w:val="000000" w:themeColor="text1"/>
          <w:u w:color="000000" w:themeColor="text1"/>
        </w:rPr>
        <w:t>Article 1, Chapter 6, Title 61 of the 1976 Code is amended by adding:</w:t>
      </w:r>
    </w:p>
    <w:p w:rsidR="002705CA" w:rsidRPr="009C730B" w:rsidRDefault="002705CA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5CA" w:rsidRPr="009C730B" w:rsidRDefault="002705CA" w:rsidP="00270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730B">
        <w:rPr>
          <w:color w:val="000000" w:themeColor="text1"/>
          <w:u w:color="000000" w:themeColor="text1"/>
        </w:rPr>
        <w:tab/>
        <w:t>“Section 61</w:t>
      </w:r>
      <w:r w:rsidR="00473BF3">
        <w:rPr>
          <w:color w:val="000000" w:themeColor="text1"/>
          <w:u w:color="000000" w:themeColor="text1"/>
        </w:rPr>
        <w:noBreakHyphen/>
      </w:r>
      <w:r w:rsidRPr="009C730B">
        <w:rPr>
          <w:color w:val="000000" w:themeColor="text1"/>
          <w:u w:color="000000" w:themeColor="text1"/>
        </w:rPr>
        <w:t>6</w:t>
      </w:r>
      <w:r w:rsidR="00473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Pr="009C730B">
        <w:rPr>
          <w:color w:val="000000" w:themeColor="text1"/>
          <w:u w:color="000000" w:themeColor="text1"/>
        </w:rPr>
        <w:t>0.</w:t>
      </w:r>
      <w:r w:rsidRPr="009C730B">
        <w:rPr>
          <w:color w:val="000000" w:themeColor="text1"/>
          <w:u w:color="000000" w:themeColor="text1"/>
        </w:rPr>
        <w:tab/>
        <w:t xml:space="preserve">A retail dealer that sells alcoholic liquors may not sell any alcoholic liquor that was manufactured or produced in Russia. For purposes of this section, </w:t>
      </w:r>
      <w:r w:rsidR="00473BF3">
        <w:rPr>
          <w:color w:val="000000" w:themeColor="text1"/>
          <w:u w:color="000000" w:themeColor="text1"/>
        </w:rPr>
        <w:t>‘</w:t>
      </w:r>
      <w:r w:rsidRPr="009C730B">
        <w:rPr>
          <w:color w:val="000000" w:themeColor="text1"/>
          <w:u w:color="000000" w:themeColor="text1"/>
        </w:rPr>
        <w:t>Russia</w:t>
      </w:r>
      <w:r w:rsidR="00473BF3">
        <w:rPr>
          <w:color w:val="000000" w:themeColor="text1"/>
          <w:u w:color="000000" w:themeColor="text1"/>
        </w:rPr>
        <w:t>’</w:t>
      </w:r>
      <w:r w:rsidRPr="009C730B">
        <w:rPr>
          <w:color w:val="000000" w:themeColor="text1"/>
          <w:u w:color="000000" w:themeColor="text1"/>
        </w:rPr>
        <w:t xml:space="preserve"> includes all agencies, institutions, instrumentalities, and political subdivisions of Russia.”</w:t>
      </w:r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0D4" w:rsidRDefault="00DF50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05CA">
        <w:t>2</w:t>
      </w:r>
      <w:r>
        <w:t>.</w:t>
      </w:r>
      <w:r>
        <w:tab/>
        <w:t>This act takes effect upon approval by the Governor.</w:t>
      </w:r>
    </w:p>
    <w:p w:rsidR="0038474B" w:rsidRDefault="00473B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9EE" w:rsidRDefault="008449EE" w:rsidP="008449EE">
      <w:pPr>
        <w:suppressAutoHyphens/>
      </w:pPr>
    </w:p>
    <w:sectPr w:rsidR="008449EE" w:rsidSect="008449E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0D4" w:rsidRDefault="00DF50D4" w:rsidP="009F0C77">
      <w:r>
        <w:separator/>
      </w:r>
    </w:p>
  </w:endnote>
  <w:endnote w:type="continuationSeparator" w:id="0">
    <w:p w:rsidR="00DF50D4" w:rsidRDefault="00DF50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B1B3D3-522D-4151-BF3F-DACA7A8380A1}"/>
    <w:embedBold r:id="rId2" w:fontKey="{DFDB6D37-BC2B-433D-A270-27E076A977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4D30F3-BF54-40DC-BA47-CCBC2D9575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5FBA9A-F9ED-4931-A6B0-6ADE7C2D6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C0D506-9540-405B-A40F-532E48531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9EE" w:rsidRPr="002374D1" w:rsidRDefault="008449EE" w:rsidP="00237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6E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0D4" w:rsidRDefault="00DF50D4" w:rsidP="009F0C77">
      <w:r>
        <w:separator/>
      </w:r>
    </w:p>
  </w:footnote>
  <w:footnote w:type="continuationSeparator" w:id="0">
    <w:p w:rsidR="00DF50D4" w:rsidRDefault="00DF50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5SA22"/>
    <w:docVar w:name="CoverBillType" w:val="b"/>
    <w:docVar w:name="DocPath" w:val="L:\Council\bills\JN\3535SA22.DOCX"/>
    <w:docVar w:name="dvBillNumber" w:val="505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F50D4"/>
    <w:rsid w:val="00011869"/>
    <w:rsid w:val="00015CD6"/>
    <w:rsid w:val="000E0100"/>
    <w:rsid w:val="000E1785"/>
    <w:rsid w:val="000F40FA"/>
    <w:rsid w:val="001035F1"/>
    <w:rsid w:val="0010776B"/>
    <w:rsid w:val="001311D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4D1"/>
    <w:rsid w:val="00250967"/>
    <w:rsid w:val="002543C8"/>
    <w:rsid w:val="0025541D"/>
    <w:rsid w:val="002705CA"/>
    <w:rsid w:val="00284AAE"/>
    <w:rsid w:val="002E5912"/>
    <w:rsid w:val="00301B21"/>
    <w:rsid w:val="00325348"/>
    <w:rsid w:val="0032732C"/>
    <w:rsid w:val="00330B68"/>
    <w:rsid w:val="00336AD0"/>
    <w:rsid w:val="0037079A"/>
    <w:rsid w:val="0038474B"/>
    <w:rsid w:val="003C4DAB"/>
    <w:rsid w:val="003D01E8"/>
    <w:rsid w:val="003E5288"/>
    <w:rsid w:val="003F6D79"/>
    <w:rsid w:val="0041760A"/>
    <w:rsid w:val="00417C01"/>
    <w:rsid w:val="004403BD"/>
    <w:rsid w:val="00461441"/>
    <w:rsid w:val="00473BF3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6E8C"/>
    <w:rsid w:val="007A70AE"/>
    <w:rsid w:val="008362E8"/>
    <w:rsid w:val="008449EE"/>
    <w:rsid w:val="008452D0"/>
    <w:rsid w:val="0085786E"/>
    <w:rsid w:val="008926C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9C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50D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D2BB3-4EFB-424D-A230-537B1DF6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B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4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55_2022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E38B8-6CC2-4560-8233-CA5A0683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5055: Subject not yet available - South Carolina Legislature Online</dc:title>
  <dc:creator>Julie Newboult</dc:creator>
  <cp:lastModifiedBy>S Wilson</cp:lastModifiedBy>
  <cp:revision>2</cp:revision>
  <cp:lastPrinted>2022-02-28T16:47:00Z</cp:lastPrinted>
  <dcterms:created xsi:type="dcterms:W3CDTF">2022-03-02T14:05:00Z</dcterms:created>
  <dcterms:modified xsi:type="dcterms:W3CDTF">2022-03-02T14:05:00Z</dcterms:modified>
</cp:coreProperties>
</file>