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85D4B" w:rsidRDefault="00E85D4B" w:rsidP="00E85D4B">
      <w:pPr>
        <w:widowControl w:val="0"/>
        <w:jc w:val="center"/>
      </w:pPr>
      <w:r w:rsidRPr="00E85D4B">
        <w:rPr>
          <w:b/>
        </w:rPr>
        <w:t>South Carolina General Assembly</w:t>
      </w:r>
    </w:p>
    <w:p w:rsidR="00E85D4B" w:rsidRDefault="00E85D4B" w:rsidP="00E85D4B">
      <w:pPr>
        <w:widowControl w:val="0"/>
        <w:jc w:val="center"/>
      </w:pPr>
      <w:r>
        <w:t>124th Session, 2021-2022</w:t>
      </w:r>
    </w:p>
    <w:p w:rsidR="00E85D4B" w:rsidRDefault="00E85D4B" w:rsidP="00E85D4B">
      <w:pPr>
        <w:widowControl w:val="0"/>
        <w:jc w:val="left"/>
      </w:pPr>
    </w:p>
    <w:p w:rsidR="00E85D4B" w:rsidRDefault="00E85D4B" w:rsidP="00E85D4B">
      <w:pPr>
        <w:widowControl w:val="0"/>
        <w:jc w:val="left"/>
        <w:rPr>
          <w:b/>
        </w:rPr>
      </w:pPr>
      <w:r w:rsidRPr="00E85D4B">
        <w:rPr>
          <w:b/>
        </w:rPr>
        <w:t>H. 5090</w:t>
      </w:r>
    </w:p>
    <w:p w:rsidR="00E85D4B" w:rsidRDefault="00E85D4B" w:rsidP="00E85D4B">
      <w:pPr>
        <w:widowControl w:val="0"/>
        <w:jc w:val="left"/>
        <w:rPr>
          <w:b/>
        </w:rPr>
      </w:pPr>
    </w:p>
    <w:p w:rsidR="00E85D4B" w:rsidRDefault="00E85D4B" w:rsidP="00E85D4B">
      <w:pPr>
        <w:widowControl w:val="0"/>
        <w:jc w:val="left"/>
      </w:pPr>
      <w:r w:rsidRPr="00E85D4B">
        <w:rPr>
          <w:b/>
        </w:rPr>
        <w:t>STATUS INFORMATION</w:t>
      </w:r>
    </w:p>
    <w:p w:rsidR="00E85D4B" w:rsidRDefault="00E85D4B" w:rsidP="00E85D4B">
      <w:pPr>
        <w:widowControl w:val="0"/>
        <w:jc w:val="left"/>
      </w:pPr>
    </w:p>
    <w:p w:rsidR="00E85D4B" w:rsidRDefault="00E85D4B" w:rsidP="00E85D4B">
      <w:pPr>
        <w:widowControl w:val="0"/>
        <w:jc w:val="left"/>
      </w:pPr>
      <w:r>
        <w:t>Concurrent Resolution</w:t>
      </w:r>
    </w:p>
    <w:p w:rsidR="00E85D4B" w:rsidRDefault="00E85D4B" w:rsidP="00E85D4B">
      <w:pPr>
        <w:widowControl w:val="0"/>
        <w:jc w:val="left"/>
      </w:pPr>
      <w:r>
        <w:t>Sponsors: Reps. Pendarvis, Alexander, Allison, Anderson, Atkinson, Bailey, Ballentine, Bamberg, Bannister, Bennett, Bernstein, Blackwell, Bradley, Brawley, Brittain, Bryant, Burns, Bustos, Calhoon, Carter, Caskey, Chumley, Clyburn, Cobb</w:t>
      </w:r>
      <w:r>
        <w:noBreakHyphen/>
        <w:t>Hunter, Cogswell, Collins, B. Cox, W. Cox, Crawford, Dabney, Daning, Davis, Dillard, Elliott, Erickson, Felder, Finlay, Forrest, Fry, Gagnon, Garvin, Gatch, Gilliam, Gilliard, Govan, Haddon, Hardee, Hart, Hayes, Henderson</w:t>
      </w:r>
      <w:r>
        <w:noBreakHyphen/>
        <w:t>Myers, Henegan, Herbkersman, Hewitt, Hill, Hiott, Hixon, Hosey, Howard, Huggins, Hyde, Jefferson, J.E. Johnson, J.L. Johnson, K.O. Johnson, Jones, Jordan, King, Kirby, Ligon, Long, Lowe, Lucas, Magnuson, Matthews, May, McCabe, McCravy, McDaniel, McGarry, McGinnis, McKnight, J. Moore, T. Moore, Morgan, D.C. Moss, V.S. Moss, Murphy, Murray, B. Newton, W. Newton, Nutt, Oremus, Ott, Parks, Pope, Rivers, Robinson, Rose, Rutherford, Sandifer, Simrill, G.M. Smith, G.R. Smith, M.M. Smith, Stavrinakis, Taylor, Tedder, Thayer, Thigpen, Trantham, Weeks, West, Wetmore, Wheeler, White, Whitmire, R. Williams, S. Williams, Willis, Wooten and Yow</w:t>
      </w:r>
    </w:p>
    <w:p w:rsidR="00E85D4B" w:rsidRDefault="00E85D4B" w:rsidP="00E85D4B">
      <w:pPr>
        <w:widowControl w:val="0"/>
        <w:jc w:val="left"/>
      </w:pPr>
      <w:r>
        <w:t>Document Path: l:\council\bills\lk\9222dg22.docx</w:t>
      </w:r>
    </w:p>
    <w:p w:rsidR="00E85D4B" w:rsidRDefault="00E85D4B" w:rsidP="00E85D4B">
      <w:pPr>
        <w:widowControl w:val="0"/>
        <w:jc w:val="left"/>
      </w:pPr>
    </w:p>
    <w:p w:rsidR="00BB1F68" w:rsidRDefault="00BB1F68" w:rsidP="00E85D4B">
      <w:pPr>
        <w:widowControl w:val="0"/>
        <w:jc w:val="left"/>
      </w:pPr>
      <w:r>
        <w:t>Introduced in the House on March 9, 2022</w:t>
      </w:r>
    </w:p>
    <w:p w:rsidR="00BB1F68" w:rsidRDefault="00BB1F68" w:rsidP="00E85D4B">
      <w:pPr>
        <w:widowControl w:val="0"/>
        <w:jc w:val="left"/>
      </w:pPr>
      <w:r>
        <w:t>Introduced in the Senate on March 9, 2022</w:t>
      </w:r>
    </w:p>
    <w:p w:rsidR="00BB1F68" w:rsidRDefault="00BB1F68" w:rsidP="00E85D4B">
      <w:pPr>
        <w:widowControl w:val="0"/>
        <w:jc w:val="left"/>
      </w:pPr>
      <w:r>
        <w:t>Adopted by the General Assembly on March 31, 2022</w:t>
      </w:r>
    </w:p>
    <w:p w:rsidR="00BB1F68" w:rsidRDefault="00BB1F68" w:rsidP="00E85D4B">
      <w:pPr>
        <w:widowControl w:val="0"/>
        <w:jc w:val="left"/>
      </w:pPr>
    </w:p>
    <w:p w:rsidR="00E85D4B" w:rsidRDefault="00E85D4B" w:rsidP="00E85D4B">
      <w:pPr>
        <w:widowControl w:val="0"/>
        <w:jc w:val="left"/>
      </w:pPr>
      <w:r>
        <w:t>Summary: Lupus Awareness Month</w:t>
      </w:r>
    </w:p>
    <w:p w:rsidR="00E85D4B" w:rsidRDefault="00E85D4B" w:rsidP="00E85D4B">
      <w:pPr>
        <w:widowControl w:val="0"/>
        <w:jc w:val="left"/>
      </w:pPr>
    </w:p>
    <w:p w:rsidR="00E85D4B" w:rsidRDefault="00E85D4B" w:rsidP="00E85D4B">
      <w:pPr>
        <w:widowControl w:val="0"/>
        <w:jc w:val="left"/>
      </w:pPr>
    </w:p>
    <w:p w:rsidR="00E85D4B" w:rsidRDefault="00E85D4B" w:rsidP="00E85D4B">
      <w:pPr>
        <w:widowControl w:val="0"/>
        <w:tabs>
          <w:tab w:val="center" w:pos="590"/>
          <w:tab w:val="center" w:pos="1440"/>
          <w:tab w:val="left" w:pos="1872"/>
          <w:tab w:val="left" w:pos="9187"/>
        </w:tabs>
        <w:jc w:val="left"/>
      </w:pPr>
      <w:r w:rsidRPr="00E85D4B">
        <w:rPr>
          <w:b/>
        </w:rPr>
        <w:t>HISTORY OF LEGISLATIVE ACTIONS</w:t>
      </w:r>
    </w:p>
    <w:p w:rsidR="00E85D4B" w:rsidRDefault="00E85D4B" w:rsidP="00E85D4B">
      <w:pPr>
        <w:widowControl w:val="0"/>
        <w:tabs>
          <w:tab w:val="center" w:pos="590"/>
          <w:tab w:val="center" w:pos="1440"/>
          <w:tab w:val="left" w:pos="1872"/>
          <w:tab w:val="left" w:pos="9187"/>
        </w:tabs>
        <w:jc w:val="left"/>
      </w:pPr>
    </w:p>
    <w:p w:rsidR="00E85D4B" w:rsidRPr="00E85D4B" w:rsidRDefault="00E85D4B" w:rsidP="00E85D4B">
      <w:pPr>
        <w:widowControl w:val="0"/>
        <w:tabs>
          <w:tab w:val="center" w:pos="590"/>
          <w:tab w:val="center" w:pos="1440"/>
          <w:tab w:val="left" w:pos="1872"/>
          <w:tab w:val="left" w:pos="9187"/>
        </w:tabs>
        <w:jc w:val="left"/>
      </w:pPr>
      <w:r w:rsidRPr="00E85D4B">
        <w:rPr>
          <w:u w:val="single"/>
        </w:rPr>
        <w:tab/>
        <w:t>Date</w:t>
      </w:r>
      <w:r w:rsidRPr="00E85D4B">
        <w:rPr>
          <w:u w:val="single"/>
        </w:rPr>
        <w:tab/>
        <w:t>Body</w:t>
      </w:r>
      <w:r w:rsidRPr="00E85D4B">
        <w:rPr>
          <w:u w:val="single"/>
        </w:rPr>
        <w:tab/>
        <w:t>Action Description with journal page number</w:t>
      </w:r>
      <w:r w:rsidRPr="00E85D4B">
        <w:rPr>
          <w:u w:val="single"/>
        </w:rPr>
        <w:tab/>
      </w:r>
    </w:p>
    <w:p w:rsidR="00850201" w:rsidRDefault="00850201" w:rsidP="00850201">
      <w:pPr>
        <w:widowControl w:val="0"/>
        <w:tabs>
          <w:tab w:val="right" w:pos="1008"/>
          <w:tab w:val="left" w:pos="1152"/>
          <w:tab w:val="left" w:pos="1872"/>
          <w:tab w:val="left" w:pos="9187"/>
        </w:tabs>
        <w:ind w:left="2088" w:hanging="2088"/>
      </w:pPr>
      <w:r>
        <w:tab/>
        <w:t>3/9/2022</w:t>
      </w:r>
      <w:r>
        <w:tab/>
        <w:t>House</w:t>
      </w:r>
      <w:r>
        <w:tab/>
        <w:t>Introduced, adopted, sent to Senate</w:t>
      </w:r>
    </w:p>
    <w:p w:rsidR="00850201" w:rsidRDefault="00850201" w:rsidP="00850201">
      <w:pPr>
        <w:widowControl w:val="0"/>
        <w:tabs>
          <w:tab w:val="right" w:pos="1008"/>
          <w:tab w:val="left" w:pos="1152"/>
          <w:tab w:val="left" w:pos="1872"/>
          <w:tab w:val="left" w:pos="9187"/>
        </w:tabs>
        <w:ind w:left="2088" w:hanging="2088"/>
      </w:pPr>
      <w:r>
        <w:tab/>
        <w:t>3/9/2022</w:t>
      </w:r>
      <w:r>
        <w:tab/>
        <w:t>Senate</w:t>
      </w:r>
      <w:r>
        <w:tab/>
        <w:t>Introduced (</w:t>
      </w:r>
      <w:hyperlink r:id="rId7" w:history="1">
        <w:r w:rsidRPr="00657870">
          <w:rPr>
            <w:rStyle w:val="Hyperlink"/>
          </w:rPr>
          <w:t>Senate Journal</w:t>
        </w:r>
        <w:r w:rsidRPr="00657870">
          <w:rPr>
            <w:rStyle w:val="Hyperlink"/>
          </w:rPr>
          <w:noBreakHyphen/>
          <w:t>page 10</w:t>
        </w:r>
      </w:hyperlink>
      <w:r>
        <w:t>)</w:t>
      </w:r>
    </w:p>
    <w:p w:rsidR="00850201" w:rsidRDefault="00850201" w:rsidP="00850201">
      <w:pPr>
        <w:widowControl w:val="0"/>
        <w:tabs>
          <w:tab w:val="right" w:pos="1008"/>
          <w:tab w:val="left" w:pos="1152"/>
          <w:tab w:val="left" w:pos="1872"/>
          <w:tab w:val="left" w:pos="9187"/>
        </w:tabs>
        <w:ind w:left="2088" w:hanging="2088"/>
      </w:pPr>
      <w:r>
        <w:tab/>
        <w:t>3/9/2022</w:t>
      </w:r>
      <w:r>
        <w:tab/>
        <w:t>Senate</w:t>
      </w:r>
      <w:r>
        <w:tab/>
        <w:t xml:space="preserve">Referred to Committee on </w:t>
      </w:r>
      <w:r w:rsidRPr="00657870">
        <w:rPr>
          <w:b/>
        </w:rPr>
        <w:t>Medical Affairs</w:t>
      </w:r>
      <w:r>
        <w:t xml:space="preserve"> (</w:t>
      </w:r>
      <w:hyperlink r:id="rId8" w:history="1">
        <w:r w:rsidRPr="00657870">
          <w:rPr>
            <w:rStyle w:val="Hyperlink"/>
          </w:rPr>
          <w:t>Senate Journal</w:t>
        </w:r>
        <w:r w:rsidRPr="00657870">
          <w:rPr>
            <w:rStyle w:val="Hyperlink"/>
          </w:rPr>
          <w:noBreakHyphen/>
          <w:t>page 10</w:t>
        </w:r>
      </w:hyperlink>
      <w:r>
        <w:t>)</w:t>
      </w:r>
    </w:p>
    <w:p w:rsidR="00850201" w:rsidRDefault="00850201" w:rsidP="00850201">
      <w:pPr>
        <w:widowControl w:val="0"/>
        <w:tabs>
          <w:tab w:val="right" w:pos="1008"/>
          <w:tab w:val="left" w:pos="1152"/>
          <w:tab w:val="left" w:pos="1872"/>
          <w:tab w:val="left" w:pos="9187"/>
        </w:tabs>
        <w:ind w:left="2088" w:hanging="2088"/>
      </w:pPr>
      <w:r>
        <w:tab/>
        <w:t>3/23/2022</w:t>
      </w:r>
      <w:r>
        <w:tab/>
        <w:t>Senate</w:t>
      </w:r>
      <w:r>
        <w:tab/>
        <w:t xml:space="preserve">Recalled from Committee on </w:t>
      </w:r>
      <w:r w:rsidRPr="00657870">
        <w:rPr>
          <w:b/>
        </w:rPr>
        <w:t>Medical Affairs</w:t>
      </w:r>
      <w:r>
        <w:t xml:space="preserve"> (</w:t>
      </w:r>
      <w:hyperlink r:id="rId9" w:history="1">
        <w:r w:rsidRPr="00657870">
          <w:rPr>
            <w:rStyle w:val="Hyperlink"/>
          </w:rPr>
          <w:t>Senate Journal</w:t>
        </w:r>
        <w:r w:rsidRPr="00657870">
          <w:rPr>
            <w:rStyle w:val="Hyperlink"/>
          </w:rPr>
          <w:noBreakHyphen/>
          <w:t>page 2</w:t>
        </w:r>
      </w:hyperlink>
      <w:r>
        <w:t>)</w:t>
      </w:r>
    </w:p>
    <w:p w:rsidR="00850201" w:rsidRDefault="00850201" w:rsidP="00850201">
      <w:pPr>
        <w:widowControl w:val="0"/>
        <w:tabs>
          <w:tab w:val="right" w:pos="1008"/>
          <w:tab w:val="left" w:pos="1152"/>
          <w:tab w:val="left" w:pos="1872"/>
          <w:tab w:val="left" w:pos="9187"/>
        </w:tabs>
        <w:ind w:left="2088" w:hanging="2088"/>
      </w:pPr>
      <w:r>
        <w:tab/>
        <w:t>3/24/2022</w:t>
      </w:r>
      <w:r>
        <w:tab/>
      </w:r>
      <w:r>
        <w:tab/>
        <w:t>Scrivener's error corrected</w:t>
      </w:r>
    </w:p>
    <w:p w:rsidR="00850201" w:rsidRDefault="00850201" w:rsidP="00850201">
      <w:pPr>
        <w:widowControl w:val="0"/>
        <w:tabs>
          <w:tab w:val="right" w:pos="1008"/>
          <w:tab w:val="left" w:pos="1152"/>
          <w:tab w:val="left" w:pos="1872"/>
          <w:tab w:val="left" w:pos="9187"/>
        </w:tabs>
        <w:ind w:left="2088" w:hanging="2088"/>
      </w:pPr>
      <w:r>
        <w:tab/>
        <w:t>3/31/2022</w:t>
      </w:r>
      <w:r>
        <w:tab/>
        <w:t>Senate</w:t>
      </w:r>
      <w:r>
        <w:tab/>
        <w:t>Adopted, returned to House with concurrence (</w:t>
      </w:r>
      <w:hyperlink r:id="rId10" w:history="1">
        <w:r w:rsidRPr="00657870">
          <w:rPr>
            <w:rStyle w:val="Hyperlink"/>
          </w:rPr>
          <w:t>Senate Journal</w:t>
        </w:r>
        <w:r w:rsidRPr="00657870">
          <w:rPr>
            <w:rStyle w:val="Hyperlink"/>
          </w:rPr>
          <w:noBreakHyphen/>
          <w:t>page 65</w:t>
        </w:r>
      </w:hyperlink>
      <w:r>
        <w:t>)</w:t>
      </w:r>
    </w:p>
    <w:p w:rsidR="00850201" w:rsidRDefault="00850201" w:rsidP="00850201">
      <w:pPr>
        <w:widowControl w:val="0"/>
        <w:tabs>
          <w:tab w:val="right" w:pos="1008"/>
          <w:tab w:val="left" w:pos="1152"/>
          <w:tab w:val="left" w:pos="1872"/>
          <w:tab w:val="left" w:pos="9187"/>
        </w:tabs>
        <w:ind w:left="2088" w:hanging="2088"/>
      </w:pPr>
    </w:p>
    <w:p w:rsidR="00E85D4B" w:rsidRDefault="00E85D4B" w:rsidP="00E85D4B">
      <w:pPr>
        <w:widowControl w:val="0"/>
        <w:tabs>
          <w:tab w:val="right" w:pos="1008"/>
          <w:tab w:val="left" w:pos="1152"/>
          <w:tab w:val="left" w:pos="1872"/>
          <w:tab w:val="left" w:pos="9187"/>
        </w:tabs>
        <w:ind w:left="2088" w:hanging="2088"/>
        <w:jc w:val="left"/>
      </w:pPr>
      <w:r>
        <w:t xml:space="preserve">View the latest </w:t>
      </w:r>
      <w:hyperlink r:id="rId11" w:history="1">
        <w:r w:rsidRPr="00E85D4B">
          <w:rPr>
            <w:rStyle w:val="Hyperlink"/>
          </w:rPr>
          <w:t>legislative information</w:t>
        </w:r>
      </w:hyperlink>
      <w:r>
        <w:t xml:space="preserve"> at the website</w:t>
      </w:r>
    </w:p>
    <w:p w:rsidR="00E85D4B" w:rsidRDefault="00E85D4B" w:rsidP="00E85D4B">
      <w:pPr>
        <w:widowControl w:val="0"/>
        <w:tabs>
          <w:tab w:val="right" w:pos="1008"/>
          <w:tab w:val="left" w:pos="1152"/>
          <w:tab w:val="left" w:pos="1872"/>
          <w:tab w:val="left" w:pos="9187"/>
        </w:tabs>
        <w:ind w:left="2088" w:hanging="2088"/>
        <w:jc w:val="left"/>
      </w:pPr>
    </w:p>
    <w:p w:rsidR="00E85D4B" w:rsidRPr="00E85D4B" w:rsidRDefault="00E85D4B" w:rsidP="00E85D4B">
      <w:pPr>
        <w:widowControl w:val="0"/>
        <w:tabs>
          <w:tab w:val="right" w:pos="1008"/>
          <w:tab w:val="left" w:pos="1152"/>
          <w:tab w:val="left" w:pos="1872"/>
          <w:tab w:val="left" w:pos="9187"/>
        </w:tabs>
        <w:ind w:left="2088" w:hanging="2088"/>
        <w:jc w:val="left"/>
      </w:pPr>
    </w:p>
    <w:p w:rsidR="00E85D4B" w:rsidRDefault="00E85D4B" w:rsidP="00E85D4B">
      <w:r w:rsidRPr="00E85D4B">
        <w:rPr>
          <w:b/>
        </w:rPr>
        <w:t>VERSIONS OF THIS BILL</w:t>
      </w:r>
    </w:p>
    <w:p w:rsidR="00E85D4B" w:rsidRDefault="00E85D4B" w:rsidP="00E85D4B"/>
    <w:p w:rsidR="00E85D4B" w:rsidRDefault="00511CD6" w:rsidP="00E85D4B">
      <w:hyperlink r:id="rId12" w:history="1">
        <w:r w:rsidR="00E85D4B">
          <w:rPr>
            <w:rStyle w:val="Hyperlink"/>
          </w:rPr>
          <w:t>3/9/2022</w:t>
        </w:r>
      </w:hyperlink>
    </w:p>
    <w:p w:rsidR="00E85D4B" w:rsidRDefault="00511CD6" w:rsidP="00E85D4B">
      <w:hyperlink r:id="rId13" w:history="1">
        <w:r w:rsidR="00D072EC" w:rsidRPr="00D072EC">
          <w:rPr>
            <w:rStyle w:val="Hyperlink"/>
          </w:rPr>
          <w:t>3/23/2022</w:t>
        </w:r>
      </w:hyperlink>
    </w:p>
    <w:p w:rsidR="00D072EC" w:rsidRDefault="00511CD6" w:rsidP="00E85D4B">
      <w:hyperlink r:id="rId14" w:history="1">
        <w:r w:rsidR="0001634F" w:rsidRPr="0001634F">
          <w:rPr>
            <w:rStyle w:val="Hyperlink"/>
          </w:rPr>
          <w:t>3/24/2022</w:t>
        </w:r>
      </w:hyperlink>
    </w:p>
    <w:p w:rsidR="0001634F" w:rsidRDefault="0001634F" w:rsidP="00E85D4B"/>
    <w:p w:rsidR="00E85D4B" w:rsidRDefault="00E85D4B" w:rsidP="00E85D4B">
      <w:pPr>
        <w:sectPr w:rsidR="00E85D4B" w:rsidSect="00E85D4B">
          <w:pgSz w:w="12240" w:h="15840" w:code="1"/>
          <w:pgMar w:top="1080" w:right="1440" w:bottom="1080" w:left="1440" w:header="720" w:footer="720" w:gutter="0"/>
          <w:cols w:space="720"/>
          <w:noEndnote/>
          <w:docGrid w:linePitch="360"/>
        </w:sectPr>
      </w:pPr>
    </w:p>
    <w:p w:rsidR="0001634F" w:rsidRDefault="0001634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RECALLED</w:t>
      </w:r>
    </w:p>
    <w:p w:rsidR="0001634F" w:rsidRDefault="0001634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23, 2022</w:t>
      </w:r>
    </w:p>
    <w:p w:rsidR="0001634F" w:rsidRDefault="0001634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634F" w:rsidRPr="00875F97" w:rsidRDefault="0001634F" w:rsidP="00875F97">
      <w:pPr>
        <w:tabs>
          <w:tab w:val="right" w:pos="5933"/>
        </w:tabs>
        <w:suppressAutoHyphens/>
      </w:pPr>
      <w:r>
        <w:tab/>
      </w:r>
      <w:r>
        <w:rPr>
          <w:b/>
          <w:sz w:val="36"/>
        </w:rPr>
        <w:t>H. 5090</w:t>
      </w:r>
    </w:p>
    <w:p w:rsidR="0001634F" w:rsidRDefault="0001634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634F" w:rsidRDefault="0001634F" w:rsidP="00875F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471A43">
        <w:t>Reps. Pendarvis, Alexander, Allison, Anderson, Atkinson, Bailey, Ballentine, Bamberg, Bannister, Bennett, Bernstein, Blackwell, Bradley, Brawley, Brittain, Bryant, Burns, Bustos, Calhoon, Carter, Caskey, Chumley, Clyburn, Cobb</w:t>
      </w:r>
      <w:r w:rsidRPr="00471A43">
        <w:noBreakHyphen/>
        <w:t>Hunter, Cogswell, Collins, B. Cox, W. Cox, Crawford, Dabney, Daning, Davis, Dillard, Elliott, Erickson, Felder, Finlay, Forrest, Fry, Gagnon, Garvin, Gatch, Gilliam, Gilliard, Govan, Haddon, Hardee, Hart, Hayes, Henderson</w:t>
      </w:r>
      <w:r w:rsidRPr="00471A43">
        <w:noBreakHyphen/>
        <w:t>Myers, Henegan, Herbkersman, Hewitt, Hill, Hiott, Hixon, Hosey, Howard, Huggins, Hyde, Jefferson, J.E. Johnson, J.L. Johnson, K.O. Johnson, Jones, Jordan, King, Kirby, Ligon, Long, Lowe, Lucas, Magnuson, Matthews, May, McCabe, McCravy, McDaniel, McGarry, McGinnis, McKnight, J. Moore, T. Moore, Morgan, D.C. Moss, V.S. Moss, Murphy, Murray, B. Newton, W. Newton, Nutt, Oremus, Ott, Parks, Pope, Rivers, Robinson, Rose, Rutherford, Sandifer, Simrill, G.M. Smith, G.R. Smith, M.M. Smith, Stavrinakis, Taylor, Tedder, Thayer, Thigpen, Trantham, Weeks, West, Wetmore, Wheeler, White, Whitmire, R. Williams, S. Williams, Willis, Wooten and Yow</w:t>
      </w:r>
    </w:p>
    <w:p w:rsidR="0001634F" w:rsidRDefault="0001634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634F" w:rsidRDefault="0001634F" w:rsidP="007F7186">
      <w:pPr>
        <w:tabs>
          <w:tab w:val="right" w:pos="5933"/>
        </w:tabs>
        <w:suppressAutoHyphens/>
      </w:pPr>
      <w:r>
        <w:t>S. Printed 3/23/22--S.</w:t>
      </w:r>
      <w:r>
        <w:tab/>
        <w:t>[SEC 3/24/22 12:08 PM]</w:t>
      </w:r>
    </w:p>
    <w:p w:rsidR="0001634F" w:rsidRDefault="0001634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9, 2022.</w:t>
      </w:r>
    </w:p>
    <w:p w:rsidR="0001634F" w:rsidRPr="00875F97" w:rsidRDefault="0001634F" w:rsidP="00875F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01634F" w:rsidRDefault="0001634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634F" w:rsidRDefault="0001634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01634F" w:rsidSect="00875F97">
          <w:footerReference w:type="default" r:id="rId15"/>
          <w:pgSz w:w="12240" w:h="15840" w:code="1"/>
          <w:pgMar w:top="1008" w:right="4680" w:bottom="3499" w:left="1627" w:header="720" w:footer="3499" w:gutter="0"/>
          <w:lnNumType w:countBy="1" w:distance="173"/>
          <w:pgNumType w:start="1"/>
          <w:cols w:space="720"/>
          <w:noEndnote/>
          <w:docGrid w:linePitch="360"/>
        </w:sectPr>
      </w:pPr>
    </w:p>
    <w:p w:rsidR="0001634F" w:rsidRDefault="0001634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634F" w:rsidRDefault="0001634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634F" w:rsidRDefault="0001634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634F" w:rsidRDefault="0001634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634F" w:rsidRDefault="0001634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634F" w:rsidRDefault="0001634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634F" w:rsidRDefault="0001634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634F" w:rsidRDefault="0001634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634F" w:rsidRPr="00325348" w:rsidRDefault="0001634F" w:rsidP="00266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Pr>
          <w:b/>
          <w:sz w:val="30"/>
          <w:szCs w:val="30"/>
        </w:rPr>
        <w:t xml:space="preserve"> </w:t>
      </w:r>
      <w:bookmarkStart w:id="1" w:name="whattype"/>
      <w:bookmarkEnd w:id="1"/>
      <w:r>
        <w:rPr>
          <w:b/>
          <w:sz w:val="30"/>
          <w:szCs w:val="30"/>
        </w:rPr>
        <w:t>CONCURRENT RESOLUTION</w:t>
      </w:r>
    </w:p>
    <w:p w:rsidR="0001634F" w:rsidRDefault="0001634F"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634F" w:rsidRDefault="0001634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DECLARE MAY AS “LUPUS AWARENESS MONTH” IN THE STATE OF SOUTH CAROLINA AND TO RECOGNIZE THE IMPACT OF LUPUS ON MILLIONS OF INDIVIDUALS AFFECTED BY LUPUS WORLDWIDE AND IN THE STATE OF SOUTH CAROLINA, AS WELL AS THE IMPORTANCE OF EFFORTS FOR FINDING THE CAUSES OF AND A CURE FOR THE DISEASE.</w:t>
      </w:r>
    </w:p>
    <w:p w:rsidR="0001634F" w:rsidRDefault="0001634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01634F" w:rsidRDefault="0001634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General Assembly are happy to declare May as “Lupus Awareness Month” in order to promote the efforts of many organizations which help to raise funds in the hope of preventing and curing lupus, educate the public about the symptoms and effects of lupus on those affected by the disease, and which provide funding to lupus patients and their families; and</w:t>
      </w:r>
    </w:p>
    <w:p w:rsidR="0001634F" w:rsidRDefault="0001634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634F" w:rsidRDefault="0001634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lupus is a global health problem that affects people of every nationality, race, ethnicity, gender, and age. The disease has a significant impact on the nation’s healthcare system due to the complexity of the disease and its treatment; and</w:t>
      </w:r>
    </w:p>
    <w:p w:rsidR="0001634F" w:rsidRDefault="0001634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634F" w:rsidRDefault="0001634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chronic autoimmune disease estimated to affect 1.5 million Americans, lupus can damage any part or system of the body, such as skin, joints, and organs, and can have a devastating impact on patients and their families; and</w:t>
      </w:r>
    </w:p>
    <w:p w:rsidR="0001634F" w:rsidRDefault="0001634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634F" w:rsidRDefault="0001634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more than sixteen thousand new cases of lupus are reported each year, most of whom are between the ages of fifteen and forty</w:t>
      </w:r>
      <w:r>
        <w:noBreakHyphen/>
        <w:t>four. Women of childbearing age comprise the largest number, but men, children, and teenagers develop lupus as well; and</w:t>
      </w:r>
    </w:p>
    <w:p w:rsidR="0001634F" w:rsidRDefault="0001634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634F" w:rsidRDefault="0001634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Crowning Lupus, a 501(c)(3) nonprofit organization and supporter of the Lupus Foundation of America, was formed as a voice for lupus patients and is dedicated to providing lupus education, supporting patients and their families, promoting awareness of the disease, funding research in order to find a cure for lupus, providing support groups and scholarships to the community at large, and providing income to cover medical expenses; and</w:t>
      </w:r>
    </w:p>
    <w:p w:rsidR="0001634F" w:rsidRDefault="0001634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634F" w:rsidRDefault="0001634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South Carolina General Assembly appreciates the efforts of Crowning Lupus to encourage all South Carolinians to be aware of the serious and complicated health issues related to lupus, improve patient healthcare services for those affected by the disease, increase research into its causes, and help find a cure for lupus. Now, therefore,</w:t>
      </w:r>
    </w:p>
    <w:p w:rsidR="0001634F" w:rsidRDefault="0001634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634F" w:rsidRDefault="0001634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01634F" w:rsidRDefault="0001634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634F" w:rsidRDefault="0001634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South Carolina General Assembly, by this resolution, declare May as “Lupus Awareness Month” in the State of South Carolina and recognize the impact of lupus on millions of individuals affected by lupus worldwide and in the State of South Carolina, as well as the importance of efforts for finding the causes of and a cure for the disease.</w:t>
      </w:r>
    </w:p>
    <w:p w:rsidR="0001634F" w:rsidRDefault="0001634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634F" w:rsidRDefault="0001634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the Executive Director of Crowning Lupus, Jade Nealious.</w:t>
      </w:r>
    </w:p>
    <w:p w:rsidR="0001634F" w:rsidRDefault="0001634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85D4B" w:rsidRDefault="00E85D4B" w:rsidP="00016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E85D4B" w:rsidSect="00875F97">
      <w:footerReference w:type="default" r:id="rId16"/>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6C2BEF" w:rsidRDefault="006C2BEF" w:rsidP="009F0C77">
      <w:r>
        <w:separator/>
      </w:r>
    </w:p>
  </w:endnote>
  <w:endnote w:type="continuationSeparator" w:id="0">
    <w:p w:rsidR="006C2BEF" w:rsidRDefault="006C2BE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70B2D732-1176-4B44-A60F-E65134CA3A6D}"/>
    <w:embedBold r:id="rId2" w:fontKey="{127A537A-150C-4391-BEBB-DED8D8DDE114}"/>
  </w:font>
  <w:font w:name="Calibri">
    <w:panose1 w:val="020F0502020204030204"/>
    <w:charset w:val="00"/>
    <w:family w:val="swiss"/>
    <w:pitch w:val="variable"/>
    <w:sig w:usb0="E4002EFF" w:usb1="C000247B" w:usb2="00000009" w:usb3="00000000" w:csb0="000001FF" w:csb1="00000000"/>
    <w:embedRegular r:id="rId3" w:fontKey="{E7487321-0C40-4FE9-92A7-1A7F99524833}"/>
  </w:font>
  <w:font w:name="Cambria">
    <w:panose1 w:val="02040503050406030204"/>
    <w:charset w:val="00"/>
    <w:family w:val="roman"/>
    <w:pitch w:val="variable"/>
    <w:sig w:usb0="E00006FF" w:usb1="420024FF" w:usb2="02000000" w:usb3="00000000" w:csb0="0000019F" w:csb1="00000000"/>
    <w:embedRegular r:id="rId4" w:fontKey="{B9050038-9466-42EB-8A1A-C0AB9DD5622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1634F" w:rsidRPr="00266835" w:rsidRDefault="0001634F" w:rsidP="00266835">
    <w:pPr>
      <w:pStyle w:val="Footer"/>
      <w:tabs>
        <w:tab w:val="clear" w:pos="4680"/>
        <w:tab w:val="clear" w:pos="9360"/>
        <w:tab w:val="center" w:pos="2995"/>
      </w:tabs>
      <w:spacing w:before="120"/>
    </w:pPr>
    <w:r>
      <w:t>[5090-</w:t>
    </w:r>
    <w:r>
      <w:fldChar w:fldCharType="begin"/>
    </w:r>
    <w:r>
      <w:instrText xml:space="preserve"> PAGE  \* MERGEFORMAT </w:instrText>
    </w:r>
    <w:r>
      <w:fldChar w:fldCharType="separate"/>
    </w:r>
    <w:r w:rsidR="000C2C8A">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75F97" w:rsidRPr="00266835" w:rsidRDefault="0001634F" w:rsidP="00266835">
    <w:pPr>
      <w:pStyle w:val="Footer"/>
      <w:tabs>
        <w:tab w:val="clear" w:pos="4680"/>
        <w:tab w:val="clear" w:pos="9360"/>
        <w:tab w:val="center" w:pos="2995"/>
      </w:tabs>
      <w:spacing w:before="120"/>
    </w:pPr>
    <w:r>
      <w:t>[5090]</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6C2BEF" w:rsidRDefault="006C2BEF" w:rsidP="009F0C77">
      <w:r>
        <w:separator/>
      </w:r>
    </w:p>
  </w:footnote>
  <w:footnote w:type="continuationSeparator" w:id="0">
    <w:p w:rsidR="006C2BEF" w:rsidRDefault="006C2BE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ody" w:val="h"/>
    <w:docVar w:name="ClipName" w:val="9222DG22"/>
    <w:docVar w:name="CoverBillType" w:val="c"/>
    <w:docVar w:name="DocPath" w:val="L:\Council\bills\LK\9222DG22.DOCX"/>
    <w:docVar w:name="dvBillNumber" w:val="5090"/>
    <w:docVar w:name="dvBillNumberPrefix" w:val="H. "/>
    <w:docVar w:name="dvOriginalBody" w:val="House"/>
    <w:docVar w:name="dvSteno" w:val="LK"/>
    <w:docVar w:name="NameofBody" w:val="h"/>
    <w:docVar w:name="vGroup2" w:val="Council"/>
  </w:docVars>
  <w:rsids>
    <w:rsidRoot w:val="00C1563F"/>
    <w:rsid w:val="00011869"/>
    <w:rsid w:val="00015CD6"/>
    <w:rsid w:val="0001634F"/>
    <w:rsid w:val="00032AE9"/>
    <w:rsid w:val="000655C1"/>
    <w:rsid w:val="000B55E2"/>
    <w:rsid w:val="000C2C8A"/>
    <w:rsid w:val="000E0100"/>
    <w:rsid w:val="000E1785"/>
    <w:rsid w:val="000F40FA"/>
    <w:rsid w:val="001035F1"/>
    <w:rsid w:val="0010776B"/>
    <w:rsid w:val="00133E66"/>
    <w:rsid w:val="001435A3"/>
    <w:rsid w:val="00146ED3"/>
    <w:rsid w:val="00151044"/>
    <w:rsid w:val="001C3EE9"/>
    <w:rsid w:val="001D08F2"/>
    <w:rsid w:val="001D3A58"/>
    <w:rsid w:val="001D525B"/>
    <w:rsid w:val="001D7F4F"/>
    <w:rsid w:val="00205238"/>
    <w:rsid w:val="002321B6"/>
    <w:rsid w:val="00232912"/>
    <w:rsid w:val="00250967"/>
    <w:rsid w:val="002543C8"/>
    <w:rsid w:val="0025541D"/>
    <w:rsid w:val="00266835"/>
    <w:rsid w:val="00284AAE"/>
    <w:rsid w:val="00293E9A"/>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955E0"/>
    <w:rsid w:val="004E7D54"/>
    <w:rsid w:val="005273C6"/>
    <w:rsid w:val="00530A69"/>
    <w:rsid w:val="00545593"/>
    <w:rsid w:val="00556EBF"/>
    <w:rsid w:val="00577C6C"/>
    <w:rsid w:val="005A62FE"/>
    <w:rsid w:val="005C2FE2"/>
    <w:rsid w:val="005E2BC9"/>
    <w:rsid w:val="00605102"/>
    <w:rsid w:val="006215AA"/>
    <w:rsid w:val="006913C9"/>
    <w:rsid w:val="0069470D"/>
    <w:rsid w:val="006C2BEF"/>
    <w:rsid w:val="006D58AA"/>
    <w:rsid w:val="00734F00"/>
    <w:rsid w:val="00736959"/>
    <w:rsid w:val="007A70AE"/>
    <w:rsid w:val="007C1E07"/>
    <w:rsid w:val="007F7655"/>
    <w:rsid w:val="008362E8"/>
    <w:rsid w:val="00850201"/>
    <w:rsid w:val="0085786E"/>
    <w:rsid w:val="008A1768"/>
    <w:rsid w:val="008A489F"/>
    <w:rsid w:val="008F0F33"/>
    <w:rsid w:val="008F4429"/>
    <w:rsid w:val="00923F21"/>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B1F68"/>
    <w:rsid w:val="00BE3C22"/>
    <w:rsid w:val="00C0345E"/>
    <w:rsid w:val="00C1563F"/>
    <w:rsid w:val="00C21ABE"/>
    <w:rsid w:val="00C31C95"/>
    <w:rsid w:val="00C3483A"/>
    <w:rsid w:val="00C64B56"/>
    <w:rsid w:val="00C74E9D"/>
    <w:rsid w:val="00C826DD"/>
    <w:rsid w:val="00C82FD3"/>
    <w:rsid w:val="00C92819"/>
    <w:rsid w:val="00CC6B7B"/>
    <w:rsid w:val="00CD2089"/>
    <w:rsid w:val="00CF34D7"/>
    <w:rsid w:val="00D072EC"/>
    <w:rsid w:val="00D73A67"/>
    <w:rsid w:val="00D970A9"/>
    <w:rsid w:val="00DF3845"/>
    <w:rsid w:val="00E41911"/>
    <w:rsid w:val="00E44B57"/>
    <w:rsid w:val="00E85D4B"/>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3BBBF96-5C21-4AF7-8F1A-4F6ADCDE50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E85D4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20309.docx" TargetMode="External"/><Relationship Id="rId13" Type="http://schemas.openxmlformats.org/officeDocument/2006/relationships/hyperlink" Target="file:///p:\pprever\2021-22\5090_20220323.docx"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220309.docx" TargetMode="External"/><Relationship Id="rId12" Type="http://schemas.openxmlformats.org/officeDocument/2006/relationships/hyperlink" Target="file:///p:\pprever\2021-22\5090_20220309.docx"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scstatehouse.gov/billsearch.php?billnumbers=5090&amp;session=124&amp;summary=B"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file:///h:\sj\20220331.docx" TargetMode="External"/><Relationship Id="rId4" Type="http://schemas.openxmlformats.org/officeDocument/2006/relationships/webSettings" Target="webSettings.xml"/><Relationship Id="rId9" Type="http://schemas.openxmlformats.org/officeDocument/2006/relationships/hyperlink" Target="file:///h:\sj\20220323.docx" TargetMode="External"/><Relationship Id="rId14" Type="http://schemas.openxmlformats.org/officeDocument/2006/relationships/hyperlink" Target="file:///p:\pprever\2021-22\5090_2022032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2BABE8-3DFA-4E36-8A25-1F82A7826E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977</Words>
  <Characters>5570</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6534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5090: Subject not yet available - South Carolina Legislature Online</dc:title>
  <dc:creator>Lindsey Knipp</dc:creator>
  <cp:lastModifiedBy>Sade Wilson</cp:lastModifiedBy>
  <cp:revision>2</cp:revision>
  <dcterms:created xsi:type="dcterms:W3CDTF">2022-04-01T14:31:00Z</dcterms:created>
  <dcterms:modified xsi:type="dcterms:W3CDTF">2022-04-01T14:31:00Z</dcterms:modified>
</cp:coreProperties>
</file>