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4291" w:rsidRDefault="00B04291" w:rsidP="00B04291">
      <w:pPr>
        <w:widowControl w:val="0"/>
        <w:jc w:val="center"/>
      </w:pPr>
      <w:r w:rsidRPr="00B04291">
        <w:rPr>
          <w:b/>
        </w:rPr>
        <w:t>South Carolina General Assembly</w:t>
      </w:r>
    </w:p>
    <w:p w:rsidR="00B04291" w:rsidRDefault="00B04291" w:rsidP="00B04291">
      <w:pPr>
        <w:widowControl w:val="0"/>
        <w:jc w:val="center"/>
      </w:pPr>
      <w:r>
        <w:t>124th Session, 2021-2022</w:t>
      </w:r>
    </w:p>
    <w:p w:rsidR="00B04291" w:rsidRDefault="00B04291" w:rsidP="00B04291">
      <w:pPr>
        <w:widowControl w:val="0"/>
        <w:jc w:val="left"/>
      </w:pPr>
    </w:p>
    <w:p w:rsidR="00B04291" w:rsidRDefault="00B04291" w:rsidP="00B04291">
      <w:pPr>
        <w:widowControl w:val="0"/>
        <w:jc w:val="left"/>
        <w:rPr>
          <w:b/>
        </w:rPr>
      </w:pPr>
      <w:r w:rsidRPr="00B04291">
        <w:rPr>
          <w:b/>
        </w:rPr>
        <w:t>H. 5106</w:t>
      </w:r>
    </w:p>
    <w:p w:rsidR="00B04291" w:rsidRDefault="00B04291" w:rsidP="00B04291">
      <w:pPr>
        <w:widowControl w:val="0"/>
        <w:jc w:val="left"/>
        <w:rPr>
          <w:b/>
        </w:rPr>
      </w:pPr>
    </w:p>
    <w:p w:rsidR="00B04291" w:rsidRDefault="00B04291" w:rsidP="00B04291">
      <w:pPr>
        <w:widowControl w:val="0"/>
        <w:jc w:val="left"/>
      </w:pPr>
      <w:r w:rsidRPr="00B04291">
        <w:rPr>
          <w:b/>
        </w:rPr>
        <w:t>STATUS INFORMATION</w:t>
      </w:r>
    </w:p>
    <w:p w:rsidR="00B04291" w:rsidRDefault="00B04291" w:rsidP="00B04291">
      <w:pPr>
        <w:widowControl w:val="0"/>
        <w:jc w:val="left"/>
      </w:pPr>
    </w:p>
    <w:p w:rsidR="00B04291" w:rsidRDefault="00B04291" w:rsidP="00B04291">
      <w:pPr>
        <w:widowControl w:val="0"/>
        <w:jc w:val="left"/>
      </w:pPr>
      <w:r>
        <w:t>Concurrent Resolution</w:t>
      </w:r>
    </w:p>
    <w:p w:rsidR="00B04291" w:rsidRDefault="00B04291" w:rsidP="00B04291">
      <w:pPr>
        <w:widowControl w:val="0"/>
        <w:jc w:val="left"/>
      </w:pPr>
      <w:r>
        <w:t>Sponsors: Reps. Sandifer,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Simrill, G.M. Smith, G.R. Smith, M.M. Smith, Stavrinakis, Taylor, Tedder, Thayer, Thigpen, Trantham, Weeks, West, Wetmore, Wheeler, White, Whitmire, R. Williams, S. Williams, Willis, Wooten and Yow</w:t>
      </w:r>
    </w:p>
    <w:p w:rsidR="00B04291" w:rsidRDefault="00B04291" w:rsidP="00B04291">
      <w:pPr>
        <w:widowControl w:val="0"/>
        <w:jc w:val="left"/>
      </w:pPr>
      <w:r>
        <w:t>Document Path: l:\council\bills\lk\9221zw22.docx</w:t>
      </w:r>
    </w:p>
    <w:p w:rsidR="00B04291" w:rsidRDefault="00B04291" w:rsidP="00B04291">
      <w:pPr>
        <w:widowControl w:val="0"/>
        <w:jc w:val="left"/>
      </w:pPr>
    </w:p>
    <w:p w:rsidR="00205744" w:rsidRDefault="00205744" w:rsidP="00B04291">
      <w:pPr>
        <w:widowControl w:val="0"/>
        <w:jc w:val="left"/>
      </w:pPr>
      <w:r>
        <w:t>Introduced in the House on March 10, 2022</w:t>
      </w:r>
    </w:p>
    <w:p w:rsidR="00205744" w:rsidRDefault="00205744" w:rsidP="00B04291">
      <w:pPr>
        <w:widowControl w:val="0"/>
        <w:jc w:val="left"/>
      </w:pPr>
      <w:r>
        <w:t>Introduced in the Senate on March 15, 2022</w:t>
      </w:r>
    </w:p>
    <w:p w:rsidR="00205744" w:rsidRDefault="00205744" w:rsidP="00B04291">
      <w:pPr>
        <w:widowControl w:val="0"/>
        <w:jc w:val="left"/>
      </w:pPr>
      <w:r>
        <w:t>Adopted by the General Assembly on March 30, 2022</w:t>
      </w:r>
    </w:p>
    <w:p w:rsidR="00205744" w:rsidRDefault="00205744" w:rsidP="00B04291">
      <w:pPr>
        <w:widowControl w:val="0"/>
        <w:jc w:val="left"/>
      </w:pPr>
    </w:p>
    <w:p w:rsidR="00B04291" w:rsidRDefault="001B5C6B" w:rsidP="00B04291">
      <w:pPr>
        <w:widowControl w:val="0"/>
        <w:jc w:val="left"/>
      </w:pPr>
      <w:r>
        <w:t>Summary: National Guard Day</w:t>
      </w:r>
    </w:p>
    <w:p w:rsidR="00B04291" w:rsidRDefault="00B04291" w:rsidP="00B04291">
      <w:pPr>
        <w:widowControl w:val="0"/>
        <w:jc w:val="left"/>
      </w:pPr>
    </w:p>
    <w:p w:rsidR="00B04291" w:rsidRDefault="00B04291" w:rsidP="00B04291">
      <w:pPr>
        <w:widowControl w:val="0"/>
        <w:jc w:val="left"/>
      </w:pPr>
    </w:p>
    <w:p w:rsidR="00B04291" w:rsidRDefault="00B04291" w:rsidP="00B04291">
      <w:pPr>
        <w:widowControl w:val="0"/>
        <w:tabs>
          <w:tab w:val="center" w:pos="590"/>
          <w:tab w:val="center" w:pos="1440"/>
          <w:tab w:val="left" w:pos="1872"/>
          <w:tab w:val="left" w:pos="9187"/>
        </w:tabs>
        <w:jc w:val="left"/>
      </w:pPr>
      <w:r w:rsidRPr="00B04291">
        <w:rPr>
          <w:b/>
        </w:rPr>
        <w:t>HISTORY OF LEGISLATIVE ACTIONS</w:t>
      </w:r>
    </w:p>
    <w:p w:rsidR="00B04291" w:rsidRDefault="00B04291" w:rsidP="00B04291">
      <w:pPr>
        <w:widowControl w:val="0"/>
        <w:tabs>
          <w:tab w:val="center" w:pos="590"/>
          <w:tab w:val="center" w:pos="1440"/>
          <w:tab w:val="left" w:pos="1872"/>
          <w:tab w:val="left" w:pos="9187"/>
        </w:tabs>
        <w:jc w:val="left"/>
      </w:pPr>
    </w:p>
    <w:p w:rsidR="00B04291" w:rsidRPr="00B04291" w:rsidRDefault="00B04291" w:rsidP="00B04291">
      <w:pPr>
        <w:widowControl w:val="0"/>
        <w:tabs>
          <w:tab w:val="center" w:pos="590"/>
          <w:tab w:val="center" w:pos="1440"/>
          <w:tab w:val="left" w:pos="1872"/>
          <w:tab w:val="left" w:pos="9187"/>
        </w:tabs>
        <w:jc w:val="left"/>
      </w:pPr>
      <w:r w:rsidRPr="00B04291">
        <w:rPr>
          <w:u w:val="single"/>
        </w:rPr>
        <w:tab/>
        <w:t>Date</w:t>
      </w:r>
      <w:r w:rsidRPr="00B04291">
        <w:rPr>
          <w:u w:val="single"/>
        </w:rPr>
        <w:tab/>
        <w:t>Body</w:t>
      </w:r>
      <w:r w:rsidRPr="00B04291">
        <w:rPr>
          <w:u w:val="single"/>
        </w:rPr>
        <w:tab/>
        <w:t>Action Description with journal page number</w:t>
      </w:r>
      <w:r w:rsidRPr="00B04291">
        <w:rPr>
          <w:u w:val="single"/>
        </w:rPr>
        <w:tab/>
      </w:r>
    </w:p>
    <w:p w:rsidR="00205744" w:rsidRDefault="00205744" w:rsidP="00205744">
      <w:pPr>
        <w:widowControl w:val="0"/>
        <w:tabs>
          <w:tab w:val="right" w:pos="1008"/>
          <w:tab w:val="left" w:pos="1152"/>
          <w:tab w:val="left" w:pos="1872"/>
          <w:tab w:val="left" w:pos="9187"/>
        </w:tabs>
        <w:ind w:left="2088" w:hanging="2088"/>
      </w:pPr>
      <w:r>
        <w:tab/>
        <w:t>3/10/2022</w:t>
      </w:r>
      <w:r>
        <w:tab/>
        <w:t>House</w:t>
      </w:r>
      <w:r>
        <w:tab/>
        <w:t>Introduced, adopted, sent to Senate (</w:t>
      </w:r>
      <w:hyperlink r:id="rId7" w:history="1">
        <w:r w:rsidRPr="00161C43">
          <w:rPr>
            <w:rStyle w:val="Hyperlink"/>
          </w:rPr>
          <w:t>House Journal</w:t>
        </w:r>
        <w:r w:rsidRPr="00161C43">
          <w:rPr>
            <w:rStyle w:val="Hyperlink"/>
          </w:rPr>
          <w:noBreakHyphen/>
          <w:t>page 100</w:t>
        </w:r>
      </w:hyperlink>
      <w:r>
        <w:t>)</w:t>
      </w:r>
    </w:p>
    <w:p w:rsidR="00205744" w:rsidRDefault="00205744" w:rsidP="00205744">
      <w:pPr>
        <w:widowControl w:val="0"/>
        <w:tabs>
          <w:tab w:val="right" w:pos="1008"/>
          <w:tab w:val="left" w:pos="1152"/>
          <w:tab w:val="left" w:pos="1872"/>
          <w:tab w:val="left" w:pos="9187"/>
        </w:tabs>
        <w:ind w:left="2088" w:hanging="2088"/>
      </w:pPr>
      <w:r>
        <w:tab/>
        <w:t>3/15/2022</w:t>
      </w:r>
      <w:r>
        <w:tab/>
        <w:t>Senate</w:t>
      </w:r>
      <w:r>
        <w:tab/>
        <w:t>Introduced (</w:t>
      </w:r>
      <w:hyperlink r:id="rId8" w:history="1">
        <w:r w:rsidRPr="00161C43">
          <w:rPr>
            <w:rStyle w:val="Hyperlink"/>
          </w:rPr>
          <w:t>Senate Journal</w:t>
        </w:r>
        <w:r w:rsidRPr="00161C43">
          <w:rPr>
            <w:rStyle w:val="Hyperlink"/>
          </w:rPr>
          <w:noBreakHyphen/>
          <w:t>page 12</w:t>
        </w:r>
      </w:hyperlink>
      <w:r>
        <w:t>)</w:t>
      </w:r>
    </w:p>
    <w:p w:rsidR="00205744" w:rsidRDefault="00205744" w:rsidP="00205744">
      <w:pPr>
        <w:widowControl w:val="0"/>
        <w:tabs>
          <w:tab w:val="right" w:pos="1008"/>
          <w:tab w:val="left" w:pos="1152"/>
          <w:tab w:val="left" w:pos="1872"/>
          <w:tab w:val="left" w:pos="9187"/>
        </w:tabs>
        <w:ind w:left="2088" w:hanging="2088"/>
      </w:pPr>
      <w:r>
        <w:tab/>
        <w:t>3/15/2022</w:t>
      </w:r>
      <w:r>
        <w:tab/>
        <w:t>Senate</w:t>
      </w:r>
      <w:r>
        <w:tab/>
        <w:t xml:space="preserve">Referred to Committee on </w:t>
      </w:r>
      <w:r w:rsidRPr="00161C43">
        <w:rPr>
          <w:b/>
        </w:rPr>
        <w:t>Family and Veterans' Services</w:t>
      </w:r>
      <w:r>
        <w:t xml:space="preserve"> (</w:t>
      </w:r>
      <w:hyperlink r:id="rId9" w:history="1">
        <w:r w:rsidRPr="00161C43">
          <w:rPr>
            <w:rStyle w:val="Hyperlink"/>
          </w:rPr>
          <w:t>Senate Journal</w:t>
        </w:r>
        <w:r w:rsidRPr="00161C43">
          <w:rPr>
            <w:rStyle w:val="Hyperlink"/>
          </w:rPr>
          <w:noBreakHyphen/>
          <w:t>page 12</w:t>
        </w:r>
      </w:hyperlink>
      <w:r>
        <w:t>)</w:t>
      </w:r>
    </w:p>
    <w:p w:rsidR="00205744" w:rsidRDefault="00205744" w:rsidP="00205744">
      <w:pPr>
        <w:widowControl w:val="0"/>
        <w:tabs>
          <w:tab w:val="right" w:pos="1008"/>
          <w:tab w:val="left" w:pos="1152"/>
          <w:tab w:val="left" w:pos="1872"/>
          <w:tab w:val="left" w:pos="9187"/>
        </w:tabs>
        <w:ind w:left="2088" w:hanging="2088"/>
      </w:pPr>
      <w:r>
        <w:tab/>
        <w:t>3/23/2022</w:t>
      </w:r>
      <w:r>
        <w:tab/>
        <w:t>Senate</w:t>
      </w:r>
      <w:r>
        <w:tab/>
        <w:t xml:space="preserve">Recalled from Committee on </w:t>
      </w:r>
      <w:r w:rsidRPr="00161C43">
        <w:rPr>
          <w:b/>
        </w:rPr>
        <w:t>Family and Veterans' Services</w:t>
      </w:r>
      <w:r>
        <w:t xml:space="preserve"> (</w:t>
      </w:r>
      <w:hyperlink r:id="rId10" w:history="1">
        <w:r w:rsidRPr="00161C43">
          <w:rPr>
            <w:rStyle w:val="Hyperlink"/>
          </w:rPr>
          <w:t>Senate Journal</w:t>
        </w:r>
        <w:r w:rsidRPr="00161C43">
          <w:rPr>
            <w:rStyle w:val="Hyperlink"/>
          </w:rPr>
          <w:noBreakHyphen/>
          <w:t>page 3</w:t>
        </w:r>
      </w:hyperlink>
      <w:r>
        <w:t>)</w:t>
      </w:r>
    </w:p>
    <w:p w:rsidR="00205744" w:rsidRDefault="00205744" w:rsidP="00205744">
      <w:pPr>
        <w:widowControl w:val="0"/>
        <w:tabs>
          <w:tab w:val="right" w:pos="1008"/>
          <w:tab w:val="left" w:pos="1152"/>
          <w:tab w:val="left" w:pos="1872"/>
          <w:tab w:val="left" w:pos="9187"/>
        </w:tabs>
        <w:ind w:left="2088" w:hanging="2088"/>
      </w:pPr>
      <w:r>
        <w:tab/>
        <w:t>3/24/2022</w:t>
      </w:r>
      <w:r>
        <w:tab/>
      </w:r>
      <w:r>
        <w:tab/>
        <w:t>Scrivener's error corrected</w:t>
      </w:r>
    </w:p>
    <w:p w:rsidR="00205744" w:rsidRDefault="00205744" w:rsidP="00205744">
      <w:pPr>
        <w:widowControl w:val="0"/>
        <w:tabs>
          <w:tab w:val="right" w:pos="1008"/>
          <w:tab w:val="left" w:pos="1152"/>
          <w:tab w:val="left" w:pos="1872"/>
          <w:tab w:val="left" w:pos="9187"/>
        </w:tabs>
        <w:ind w:left="2088" w:hanging="2088"/>
      </w:pPr>
      <w:r>
        <w:tab/>
        <w:t>3/30/2022</w:t>
      </w:r>
      <w:r>
        <w:tab/>
        <w:t>Senate</w:t>
      </w:r>
      <w:r>
        <w:tab/>
        <w:t>Adopted, returned to House with concurrence (</w:t>
      </w:r>
      <w:hyperlink r:id="rId11" w:history="1">
        <w:r w:rsidRPr="00161C43">
          <w:rPr>
            <w:rStyle w:val="Hyperlink"/>
          </w:rPr>
          <w:t>Senate Journal</w:t>
        </w:r>
        <w:r w:rsidRPr="00161C43">
          <w:rPr>
            <w:rStyle w:val="Hyperlink"/>
          </w:rPr>
          <w:noBreakHyphen/>
          <w:t>page 17</w:t>
        </w:r>
      </w:hyperlink>
      <w:r>
        <w:t>)</w:t>
      </w:r>
    </w:p>
    <w:p w:rsidR="00205744" w:rsidRDefault="00205744" w:rsidP="00205744">
      <w:pPr>
        <w:widowControl w:val="0"/>
        <w:tabs>
          <w:tab w:val="right" w:pos="1008"/>
          <w:tab w:val="left" w:pos="1152"/>
          <w:tab w:val="left" w:pos="1872"/>
          <w:tab w:val="left" w:pos="9187"/>
        </w:tabs>
        <w:ind w:left="2088" w:hanging="2088"/>
      </w:pPr>
    </w:p>
    <w:p w:rsidR="00B04291" w:rsidRDefault="00B04291" w:rsidP="00B04291">
      <w:pPr>
        <w:widowControl w:val="0"/>
        <w:tabs>
          <w:tab w:val="right" w:pos="1008"/>
          <w:tab w:val="left" w:pos="1152"/>
          <w:tab w:val="left" w:pos="1872"/>
          <w:tab w:val="left" w:pos="9187"/>
        </w:tabs>
        <w:ind w:left="2088" w:hanging="2088"/>
        <w:jc w:val="left"/>
      </w:pPr>
      <w:r>
        <w:t xml:space="preserve">View the latest </w:t>
      </w:r>
      <w:hyperlink r:id="rId12" w:history="1">
        <w:r w:rsidRPr="00B04291">
          <w:rPr>
            <w:rStyle w:val="Hyperlink"/>
          </w:rPr>
          <w:t>legislative information</w:t>
        </w:r>
      </w:hyperlink>
      <w:r>
        <w:t xml:space="preserve"> at the website</w:t>
      </w:r>
    </w:p>
    <w:p w:rsidR="00B04291" w:rsidRDefault="00B04291" w:rsidP="00B04291">
      <w:pPr>
        <w:widowControl w:val="0"/>
        <w:tabs>
          <w:tab w:val="right" w:pos="1008"/>
          <w:tab w:val="left" w:pos="1152"/>
          <w:tab w:val="left" w:pos="1872"/>
          <w:tab w:val="left" w:pos="9187"/>
        </w:tabs>
        <w:ind w:left="2088" w:hanging="2088"/>
        <w:jc w:val="left"/>
      </w:pPr>
    </w:p>
    <w:p w:rsidR="00B04291" w:rsidRPr="00B04291" w:rsidRDefault="00B04291" w:rsidP="00B04291">
      <w:pPr>
        <w:widowControl w:val="0"/>
        <w:tabs>
          <w:tab w:val="right" w:pos="1008"/>
          <w:tab w:val="left" w:pos="1152"/>
          <w:tab w:val="left" w:pos="1872"/>
          <w:tab w:val="left" w:pos="9187"/>
        </w:tabs>
        <w:ind w:left="2088" w:hanging="2088"/>
        <w:jc w:val="left"/>
      </w:pPr>
    </w:p>
    <w:p w:rsidR="00B04291" w:rsidRDefault="00B04291" w:rsidP="00B04291">
      <w:r w:rsidRPr="00B04291">
        <w:rPr>
          <w:b/>
        </w:rPr>
        <w:t>VERSIONS OF THIS BILL</w:t>
      </w:r>
    </w:p>
    <w:p w:rsidR="00B04291" w:rsidRDefault="00B04291" w:rsidP="00B04291"/>
    <w:p w:rsidR="00B04291" w:rsidRDefault="001E4618" w:rsidP="00B04291">
      <w:hyperlink r:id="rId13" w:history="1">
        <w:r w:rsidR="00B04291">
          <w:rPr>
            <w:rStyle w:val="Hyperlink"/>
          </w:rPr>
          <w:t>3/10/2022</w:t>
        </w:r>
      </w:hyperlink>
    </w:p>
    <w:p w:rsidR="00B04291" w:rsidRDefault="001E4618" w:rsidP="00B04291">
      <w:hyperlink r:id="rId14" w:history="1">
        <w:r w:rsidR="008F32C1" w:rsidRPr="008F32C1">
          <w:rPr>
            <w:rStyle w:val="Hyperlink"/>
          </w:rPr>
          <w:t>3/23/2022</w:t>
        </w:r>
      </w:hyperlink>
    </w:p>
    <w:p w:rsidR="008F32C1" w:rsidRDefault="001E4618" w:rsidP="00B04291">
      <w:hyperlink r:id="rId15" w:history="1">
        <w:r w:rsidR="00BD3C03" w:rsidRPr="00BD3C03">
          <w:rPr>
            <w:rStyle w:val="Hyperlink"/>
          </w:rPr>
          <w:t>3/24/2022</w:t>
        </w:r>
      </w:hyperlink>
    </w:p>
    <w:p w:rsidR="00BD3C03" w:rsidRDefault="00BD3C03" w:rsidP="00B04291"/>
    <w:p w:rsidR="00B04291" w:rsidRDefault="00B04291" w:rsidP="00B04291">
      <w:pPr>
        <w:sectPr w:rsidR="00B04291" w:rsidSect="00B04291">
          <w:pgSz w:w="12240" w:h="15840" w:code="1"/>
          <w:pgMar w:top="1080" w:right="1440" w:bottom="1080" w:left="1440" w:header="720" w:footer="720" w:gutter="0"/>
          <w:cols w:space="720"/>
          <w:noEndnote/>
          <w:docGrid w:linePitch="360"/>
        </w:sectPr>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2022</w:t>
      </w: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Pr="00F6567A" w:rsidRDefault="00BD3C03" w:rsidP="00F6567A">
      <w:pPr>
        <w:tabs>
          <w:tab w:val="right" w:pos="5933"/>
        </w:tabs>
        <w:suppressAutoHyphens/>
      </w:pPr>
      <w:r>
        <w:tab/>
      </w:r>
      <w:r>
        <w:rPr>
          <w:b/>
          <w:sz w:val="36"/>
        </w:rPr>
        <w:t>H. 5106</w:t>
      </w: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6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1D30">
        <w:t>Reps. Sandifer, Alexander, Allison, Anderson, Atkinson, Bailey, Ballentine, Bamberg, Bannister, Bennett, Bernstein, Blackwell, Bradley, Brawley, Brittain, Bryant, Burns, Bustos, Calhoon, Carter, Caskey, Chumley, Clyburn, Cobb</w:t>
      </w:r>
      <w:r w:rsidRPr="00E11D30">
        <w:noBreakHyphen/>
        <w:t>Hunter, Cogswell, Collins, B. Cox, W. Cox, Crawford, Dabney, Daning, Davis, Dillard, Elliott, Erickson, Felder, Finlay, Forrest, Fry, Gagnon, Garvin, Gatch, Gilliam, Gilliard, Govan, Haddon, Hardee, Hart, Hayes, Henderson</w:t>
      </w:r>
      <w:r w:rsidRPr="00E11D30">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Simrill, G.M. Smith, G.R. Smith, M.M. Smith, Stavrinakis, Taylor, Tedder, Thayer, Thigpen, Trantham, Weeks, West, Wetmore, Wheeler, White, Whitmire, R. Williams, S. Williams, Willis, Wooten and Yow</w:t>
      </w: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906EE1">
      <w:pPr>
        <w:tabs>
          <w:tab w:val="right" w:pos="5933"/>
        </w:tabs>
        <w:suppressAutoHyphens/>
      </w:pPr>
      <w:r>
        <w:t>S. Printed 3/23/22--S.</w:t>
      </w:r>
      <w:r>
        <w:tab/>
        <w:t>[SEC 3/24/22 12:03 PM]</w:t>
      </w: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BD3C03" w:rsidRPr="00F6567A" w:rsidRDefault="00BD3C03" w:rsidP="00F65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3C03" w:rsidSect="00F6567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Pr="00325348" w:rsidRDefault="00BD3C03" w:rsidP="00EE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BD3C03" w:rsidRDefault="00BD3C0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WEDNESDAY, MARCH 30, 2022, AS “NATIONAL GUARD DAY” IN SOUTH CAROLINA AND TO RECOGNIZE AND HONOR THE MANY SACRIFICES AND VALUABLE CONTRIBUTIONS THE SOUTH CAROLINA NATIONAL GUARD MAKES TO PROTECT THE FREEDOM, DEMOCRACY, AND SECURITY OF OUR STATE AND NATION.</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National Guard is a community</w:t>
      </w:r>
      <w:r>
        <w:noBreakHyphen/>
        <w:t>based military organization that primarily serves the Governor and citizens of South Carolina, but it also serves abroad in support of national defense. Currently, the South Carolina Army National Guard has more than nine thousand four hundred soldiers, and the South Carolina Air National Guard has more than one thousand three hundred airmen; and</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fulfilling its duty to protect the citizens of the Palmetto State, both at home and abroad, the South Carolina National Guard provided aid to the citizens of this great State during Hurricane Matthew. At the peak of operations, over two thousand nine hundred soldiers and airmen supported efforts to evacuate over three hundred and fifty thousand citizens near the coast. In addition to evacuation support, their mission included providing security, traffic control points, debris removal, route clearance, points of distribution, transportation of sandbags and supplies, damage assessments, engineer support and water purification; and</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Army National Guard also sent aid to quench fires in Pickens County in November 2016, by using UH</w:t>
      </w:r>
      <w:r>
        <w:noBreakHyphen/>
        <w:t>60 Black Hawks and CH</w:t>
      </w:r>
      <w:r>
        <w:noBreakHyphen/>
        <w:t>47 Chinook helicopters to drop nearly three million gallons of water; and</w:t>
      </w:r>
    </w:p>
    <w:p w:rsidR="00BD3C03" w:rsidRDefault="00BD3C03" w:rsidP="004401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National Guard has deployed more than nineteen thousand soldiers and airmen in support of overseas contingency operations since September 11, 2001, and currently there are more than five hundred guard members deployed to Europe, Kuwait, the Horn of Africa, Guantanamo, and southwest Asia, in support of maintaining American freedom; and</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amongst a group of dedicated patriots, a few are distinguished each year for their exemplary character and service. The 2022 award winners for the Air Guard are Airman of the Year, Senior Airman Julia Coleman; Non</w:t>
      </w:r>
      <w:r>
        <w:noBreakHyphen/>
        <w:t>Commissioned Officer of the Year, Technical Sergeant Tiffanie Steward; Senior Non</w:t>
      </w:r>
      <w:r>
        <w:noBreakHyphen/>
        <w:t>Commissioned Officer of the Year, Senior Master Sergeant Isamael Fierro; First Sergeant of the Year, Senior Master Sergeant Carl Clegg; Officer of the Year, Major Jonilynn Reyes; and Air Guard Family of the Year, Senior Master Sergeant Jason Horne and family; and</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Army National Guard hosts an annual contest, the Best Warrior Competition, where individuals are evaluated based upon their combat soldier skills including land navigation, physical fitness, marksmanship, a road march, and a series of knowledge</w:t>
      </w:r>
      <w:r>
        <w:noBreakHyphen/>
        <w:t>based questions. This year’s winners are Soldier of the Year, Specialist Thomas Goff; Non</w:t>
      </w:r>
      <w:r>
        <w:noBreakHyphen/>
        <w:t>Commissioned Officer of the Year, Staff Sergeant John Gower; and Warrant Officer of the Year, Warrant Officer Two Kristine German. Army Guard awards are also granted for meritorious service, and the 2022 award winners are Captain Joshua Blizzard, who was presented with the Major General Dozier Award; Sergeant First Class Otis Franklin, who was granted the Director’s Award; and Senior First Class Jeffry and Mandy Taylor, who were bestowed the Family/Volunteer of the Year Award; and</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extremely grateful for the service of the members of the South Carolina National Guard to protect the citizens and traditional values of this nation and deeply honor the memory of the sixteen soldiers in the South Carolina National Guard who paid the ultimate price in support of combat operations since September 11, 2001. Now, therefore, </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3C03" w:rsidRDefault="00BD3C03" w:rsidP="006050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Wednesday, March 30, 2022, as “National Guard Day” in South Carolina and recognize and honor the many sacrifices and valuable contributions that the South Carolina National Guard makes to protect the freedom, democracy, and security of our State and nation.</w:t>
      </w: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C03" w:rsidRDefault="00BD3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Major General Van McCarty.</w:t>
      </w:r>
    </w:p>
    <w:p w:rsidR="00BD3C03" w:rsidRDefault="00BD3C03" w:rsidP="0092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291" w:rsidRDefault="00B04291" w:rsidP="00BD3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04291" w:rsidSect="00F6567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1BBA" w:rsidRDefault="005E1BBA" w:rsidP="009F0C77">
      <w:r>
        <w:separator/>
      </w:r>
    </w:p>
  </w:endnote>
  <w:endnote w:type="continuationSeparator" w:id="0">
    <w:p w:rsidR="005E1BBA" w:rsidRDefault="005E1B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114EB3D-4C9B-478B-B1A2-A5C27F9D13B8}"/>
    <w:embedBold r:id="rId2" w:fontKey="{BCBBE68A-4ED4-4A3A-85C3-E34C9F2646F5}"/>
  </w:font>
  <w:font w:name="Calibri">
    <w:panose1 w:val="020F0502020204030204"/>
    <w:charset w:val="00"/>
    <w:family w:val="swiss"/>
    <w:pitch w:val="variable"/>
    <w:sig w:usb0="E4002EFF" w:usb1="C000247B" w:usb2="00000009" w:usb3="00000000" w:csb0="000001FF" w:csb1="00000000"/>
    <w:embedRegular r:id="rId3" w:fontKey="{5B4B535E-1CAD-439A-AC25-8D0882A4F3A9}"/>
  </w:font>
  <w:font w:name="Segoe UI">
    <w:panose1 w:val="020B0502040204020203"/>
    <w:charset w:val="00"/>
    <w:family w:val="swiss"/>
    <w:pitch w:val="variable"/>
    <w:sig w:usb0="E4002EFF" w:usb1="C000E47F" w:usb2="00000009" w:usb3="00000000" w:csb0="000001FF" w:csb1="00000000"/>
    <w:embedRegular r:id="rId4" w:fontKey="{F673C9EA-6E69-44C0-85E3-E96049D2D994}"/>
  </w:font>
  <w:font w:name="Cambria">
    <w:panose1 w:val="02040503050406030204"/>
    <w:charset w:val="00"/>
    <w:family w:val="roman"/>
    <w:pitch w:val="variable"/>
    <w:sig w:usb0="E00006FF" w:usb1="420024FF" w:usb2="02000000" w:usb3="00000000" w:csb0="0000019F" w:csb1="00000000"/>
    <w:embedRegular r:id="rId5" w:fontKey="{374FCB20-BDDA-41D2-9E0C-D9A8543C53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3C03" w:rsidRPr="00EE2919" w:rsidRDefault="00BD3C03" w:rsidP="00EE2919">
    <w:pPr>
      <w:pStyle w:val="Footer"/>
      <w:tabs>
        <w:tab w:val="clear" w:pos="4680"/>
        <w:tab w:val="clear" w:pos="9360"/>
        <w:tab w:val="center" w:pos="2995"/>
      </w:tabs>
      <w:spacing w:before="120"/>
    </w:pPr>
    <w:r>
      <w:t>[5106-</w:t>
    </w:r>
    <w:r>
      <w:fldChar w:fldCharType="begin"/>
    </w:r>
    <w:r>
      <w:instrText xml:space="preserve"> PAGE  \* MERGEFORMAT </w:instrText>
    </w:r>
    <w:r>
      <w:fldChar w:fldCharType="separate"/>
    </w:r>
    <w:r w:rsidR="004615F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007" w:rsidRPr="00EE2919" w:rsidRDefault="00BD3C03" w:rsidP="00EE2919">
    <w:pPr>
      <w:pStyle w:val="Footer"/>
      <w:tabs>
        <w:tab w:val="clear" w:pos="4680"/>
        <w:tab w:val="clear" w:pos="9360"/>
        <w:tab w:val="center" w:pos="2995"/>
      </w:tabs>
      <w:spacing w:before="120"/>
    </w:pPr>
    <w:r>
      <w:t>[5106]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1BBA" w:rsidRDefault="005E1BBA" w:rsidP="009F0C77">
      <w:r>
        <w:separator/>
      </w:r>
    </w:p>
  </w:footnote>
  <w:footnote w:type="continuationSeparator" w:id="0">
    <w:p w:rsidR="005E1BBA" w:rsidRDefault="005E1B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1ZW22"/>
    <w:docVar w:name="CoverBillType" w:val="c"/>
    <w:docVar w:name="DocPath" w:val="L:\Council\bills\LK\9221ZW22.DOCX"/>
    <w:docVar w:name="dvBillNumber" w:val="5106"/>
    <w:docVar w:name="dvBillNumberPrefix" w:val="H. "/>
    <w:docVar w:name="dvOriginalBody" w:val="House"/>
    <w:docVar w:name="dvSteno" w:val="LK"/>
    <w:docVar w:name="NameofBody" w:val="h"/>
    <w:docVar w:name="vGroup2" w:val="Council"/>
  </w:docVars>
  <w:rsids>
    <w:rsidRoot w:val="00D52DF7"/>
    <w:rsid w:val="00011869"/>
    <w:rsid w:val="00015CD6"/>
    <w:rsid w:val="000E0100"/>
    <w:rsid w:val="000E1785"/>
    <w:rsid w:val="000F40FA"/>
    <w:rsid w:val="001035F1"/>
    <w:rsid w:val="0010776B"/>
    <w:rsid w:val="00133E66"/>
    <w:rsid w:val="001435A3"/>
    <w:rsid w:val="00146ED3"/>
    <w:rsid w:val="00151044"/>
    <w:rsid w:val="001B5C6B"/>
    <w:rsid w:val="001D08F2"/>
    <w:rsid w:val="001D3A58"/>
    <w:rsid w:val="001D525B"/>
    <w:rsid w:val="001D7F4F"/>
    <w:rsid w:val="00205238"/>
    <w:rsid w:val="00205744"/>
    <w:rsid w:val="002321B6"/>
    <w:rsid w:val="00232912"/>
    <w:rsid w:val="00250967"/>
    <w:rsid w:val="002543C8"/>
    <w:rsid w:val="0025541D"/>
    <w:rsid w:val="00284AAE"/>
    <w:rsid w:val="002D4DB7"/>
    <w:rsid w:val="002D7221"/>
    <w:rsid w:val="002E3E86"/>
    <w:rsid w:val="002E5912"/>
    <w:rsid w:val="00301B21"/>
    <w:rsid w:val="00325348"/>
    <w:rsid w:val="0032732C"/>
    <w:rsid w:val="00336AD0"/>
    <w:rsid w:val="00365C33"/>
    <w:rsid w:val="0037079A"/>
    <w:rsid w:val="00376F7B"/>
    <w:rsid w:val="003C4DAB"/>
    <w:rsid w:val="003D01E8"/>
    <w:rsid w:val="003E5288"/>
    <w:rsid w:val="003F6D79"/>
    <w:rsid w:val="0041760A"/>
    <w:rsid w:val="00417C01"/>
    <w:rsid w:val="004403BD"/>
    <w:rsid w:val="00450B41"/>
    <w:rsid w:val="00461441"/>
    <w:rsid w:val="004615F6"/>
    <w:rsid w:val="004809EE"/>
    <w:rsid w:val="004E7D54"/>
    <w:rsid w:val="005273C6"/>
    <w:rsid w:val="00530A69"/>
    <w:rsid w:val="00545593"/>
    <w:rsid w:val="00556EBF"/>
    <w:rsid w:val="00577C6C"/>
    <w:rsid w:val="005A62FE"/>
    <w:rsid w:val="005C2FE2"/>
    <w:rsid w:val="005E1BBA"/>
    <w:rsid w:val="005E2BC9"/>
    <w:rsid w:val="00605102"/>
    <w:rsid w:val="006215AA"/>
    <w:rsid w:val="00685D7F"/>
    <w:rsid w:val="006913C9"/>
    <w:rsid w:val="0069470D"/>
    <w:rsid w:val="006D58AA"/>
    <w:rsid w:val="00707A9E"/>
    <w:rsid w:val="00734F00"/>
    <w:rsid w:val="00736959"/>
    <w:rsid w:val="00795849"/>
    <w:rsid w:val="007A70AE"/>
    <w:rsid w:val="007D4121"/>
    <w:rsid w:val="008362E8"/>
    <w:rsid w:val="0085786E"/>
    <w:rsid w:val="008A1768"/>
    <w:rsid w:val="008A489F"/>
    <w:rsid w:val="008F0F33"/>
    <w:rsid w:val="008F32C1"/>
    <w:rsid w:val="008F4429"/>
    <w:rsid w:val="00926ADA"/>
    <w:rsid w:val="0094021A"/>
    <w:rsid w:val="009B44AF"/>
    <w:rsid w:val="009C6A0B"/>
    <w:rsid w:val="009F0C77"/>
    <w:rsid w:val="009F4DD1"/>
    <w:rsid w:val="00A02543"/>
    <w:rsid w:val="00A14044"/>
    <w:rsid w:val="00A41684"/>
    <w:rsid w:val="00A64E80"/>
    <w:rsid w:val="00A72BCD"/>
    <w:rsid w:val="00A741D9"/>
    <w:rsid w:val="00A833AB"/>
    <w:rsid w:val="00A9741D"/>
    <w:rsid w:val="00AC34A2"/>
    <w:rsid w:val="00AD1C9A"/>
    <w:rsid w:val="00AD4B17"/>
    <w:rsid w:val="00B04291"/>
    <w:rsid w:val="00B412D4"/>
    <w:rsid w:val="00B64FFF"/>
    <w:rsid w:val="00BD3C03"/>
    <w:rsid w:val="00BE3C22"/>
    <w:rsid w:val="00C0345E"/>
    <w:rsid w:val="00C21ABE"/>
    <w:rsid w:val="00C27795"/>
    <w:rsid w:val="00C31C95"/>
    <w:rsid w:val="00C3483A"/>
    <w:rsid w:val="00C74E9D"/>
    <w:rsid w:val="00C80682"/>
    <w:rsid w:val="00C826DD"/>
    <w:rsid w:val="00C82FD3"/>
    <w:rsid w:val="00C92819"/>
    <w:rsid w:val="00CA2B0E"/>
    <w:rsid w:val="00CC6B7B"/>
    <w:rsid w:val="00CD2089"/>
    <w:rsid w:val="00D12180"/>
    <w:rsid w:val="00D52DF7"/>
    <w:rsid w:val="00D5427E"/>
    <w:rsid w:val="00D73A67"/>
    <w:rsid w:val="00D748DB"/>
    <w:rsid w:val="00D970A9"/>
    <w:rsid w:val="00DF3845"/>
    <w:rsid w:val="00E41911"/>
    <w:rsid w:val="00E44B57"/>
    <w:rsid w:val="00E92EEF"/>
    <w:rsid w:val="00EE2919"/>
    <w:rsid w:val="00EF2368"/>
    <w:rsid w:val="00F20152"/>
    <w:rsid w:val="00F24442"/>
    <w:rsid w:val="00F50AE3"/>
    <w:rsid w:val="00F655B7"/>
    <w:rsid w:val="00F656BA"/>
    <w:rsid w:val="00F67CF1"/>
    <w:rsid w:val="00F728AA"/>
    <w:rsid w:val="00F80FE7"/>
    <w:rsid w:val="00F840F0"/>
    <w:rsid w:val="00FB0D0D"/>
    <w:rsid w:val="00FB43B4"/>
    <w:rsid w:val="00FB6B0B"/>
    <w:rsid w:val="00FD19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23390-853F-42D9-9993-EB091ECB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221"/>
    <w:rPr>
      <w:rFonts w:ascii="Segoe UI" w:eastAsia="Times New Roman" w:hAnsi="Segoe UI" w:cs="Segoe UI"/>
      <w:sz w:val="18"/>
      <w:szCs w:val="18"/>
    </w:rPr>
  </w:style>
  <w:style w:type="character" w:styleId="Hyperlink">
    <w:name w:val="Hyperlink"/>
    <w:basedOn w:val="DefaultParagraphFont"/>
    <w:uiPriority w:val="99"/>
    <w:unhideWhenUsed/>
    <w:rsid w:val="00B04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hyperlink" Target="file:///p:\pprever\2021-22\5106_202203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hyperlink" Target="http://www.scstatehouse.gov/billsearch.php?billnumbers=5106&amp;session=124&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30.docx" TargetMode="External"/><Relationship Id="rId5" Type="http://schemas.openxmlformats.org/officeDocument/2006/relationships/footnotes" Target="footnotes.xml"/><Relationship Id="rId15" Type="http://schemas.openxmlformats.org/officeDocument/2006/relationships/hyperlink" Target="file:///p:\pprever\2021-22\5106_20220324.docx" TargetMode="External"/><Relationship Id="rId10" Type="http://schemas.openxmlformats.org/officeDocument/2006/relationships/hyperlink" Target="file:///h:\sj\2022032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220315.docx" TargetMode="External"/><Relationship Id="rId14" Type="http://schemas.openxmlformats.org/officeDocument/2006/relationships/hyperlink" Target="file:///p:\pprever\2021-22\5106_2022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9EE9B-A77E-4244-BC0E-F8935F6AA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1213</Words>
  <Characters>6868</Characters>
  <Application>Microsoft Office Word</Application>
  <DocSecurity>0</DocSecurity>
  <Lines>228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5106: Subject not yet available - South Carolina Legislature Online</dc:title>
  <dc:creator>Lindsey Knipp</dc:creator>
  <cp:lastModifiedBy>Sade Wilson</cp:lastModifiedBy>
  <cp:revision>2</cp:revision>
  <cp:lastPrinted>2022-03-09T16:27:00Z</cp:lastPrinted>
  <dcterms:created xsi:type="dcterms:W3CDTF">2022-03-31T13:22:00Z</dcterms:created>
  <dcterms:modified xsi:type="dcterms:W3CDTF">2022-03-31T13:22:00Z</dcterms:modified>
</cp:coreProperties>
</file>