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C40" w:rsidRDefault="00A96C40" w:rsidP="00A96C40">
      <w:pPr>
        <w:widowControl w:val="0"/>
        <w:jc w:val="center"/>
      </w:pPr>
      <w:r w:rsidRPr="00A96C40">
        <w:rPr>
          <w:b/>
        </w:rPr>
        <w:t>South Carolina General Assembly</w:t>
      </w:r>
    </w:p>
    <w:p w:rsidR="00A96C40" w:rsidRDefault="00A96C40" w:rsidP="00A96C40">
      <w:pPr>
        <w:widowControl w:val="0"/>
        <w:jc w:val="center"/>
      </w:pPr>
      <w:r>
        <w:t>124th Session, 2021-2022</w:t>
      </w:r>
    </w:p>
    <w:p w:rsidR="00A96C40" w:rsidRDefault="00A96C40" w:rsidP="00A96C40">
      <w:pPr>
        <w:widowControl w:val="0"/>
        <w:jc w:val="left"/>
      </w:pPr>
    </w:p>
    <w:p w:rsidR="00A96C40" w:rsidRDefault="00A96C40" w:rsidP="00A96C40">
      <w:pPr>
        <w:widowControl w:val="0"/>
        <w:jc w:val="left"/>
        <w:rPr>
          <w:b/>
        </w:rPr>
      </w:pPr>
      <w:r w:rsidRPr="00A96C40">
        <w:rPr>
          <w:b/>
        </w:rPr>
        <w:t>H. 5242</w:t>
      </w:r>
    </w:p>
    <w:p w:rsidR="00A96C40" w:rsidRDefault="00A96C40" w:rsidP="00A96C40">
      <w:pPr>
        <w:widowControl w:val="0"/>
        <w:jc w:val="left"/>
        <w:rPr>
          <w:b/>
        </w:rPr>
      </w:pPr>
    </w:p>
    <w:p w:rsidR="00A96C40" w:rsidRDefault="00A96C40" w:rsidP="00A96C40">
      <w:pPr>
        <w:widowControl w:val="0"/>
        <w:jc w:val="left"/>
      </w:pPr>
      <w:r w:rsidRPr="00A96C40">
        <w:rPr>
          <w:b/>
        </w:rPr>
        <w:t>STATUS INFORMATION</w:t>
      </w:r>
    </w:p>
    <w:p w:rsidR="00A96C40" w:rsidRDefault="00A96C40" w:rsidP="00A96C40">
      <w:pPr>
        <w:widowControl w:val="0"/>
        <w:jc w:val="left"/>
      </w:pPr>
    </w:p>
    <w:p w:rsidR="00A96C40" w:rsidRDefault="00A96C40" w:rsidP="00A96C40">
      <w:pPr>
        <w:widowControl w:val="0"/>
        <w:jc w:val="left"/>
      </w:pPr>
      <w:r>
        <w:t>General Bill</w:t>
      </w:r>
    </w:p>
    <w:p w:rsidR="00A96C40" w:rsidRDefault="00A96C40" w:rsidP="00A96C40">
      <w:pPr>
        <w:widowControl w:val="0"/>
        <w:jc w:val="left"/>
      </w:pPr>
      <w:r>
        <w:t>Sponsors: Reps. Jones and Bennett</w:t>
      </w:r>
    </w:p>
    <w:p w:rsidR="00A96C40" w:rsidRDefault="00A96C40" w:rsidP="00A96C40">
      <w:pPr>
        <w:widowControl w:val="0"/>
        <w:jc w:val="left"/>
      </w:pPr>
      <w:r>
        <w:t>Document Path: l:\council\bills\jn\3586ph22.docx</w:t>
      </w:r>
    </w:p>
    <w:p w:rsidR="00A96C40" w:rsidRDefault="00A96C40" w:rsidP="00A96C40">
      <w:pPr>
        <w:widowControl w:val="0"/>
        <w:jc w:val="left"/>
      </w:pPr>
    </w:p>
    <w:p w:rsidR="00A96C40" w:rsidRDefault="00A96C40" w:rsidP="00A96C40">
      <w:pPr>
        <w:widowControl w:val="0"/>
        <w:jc w:val="left"/>
      </w:pPr>
      <w:r>
        <w:t>Introduced in the House on April 19, 2022</w:t>
      </w:r>
    </w:p>
    <w:p w:rsidR="00A96C40" w:rsidRDefault="00A96C40" w:rsidP="00A96C40">
      <w:pPr>
        <w:widowControl w:val="0"/>
        <w:jc w:val="left"/>
      </w:pPr>
      <w:r>
        <w:t xml:space="preserve">Currently residing in the House Committee on </w:t>
      </w:r>
      <w:r w:rsidRPr="00A96C40">
        <w:rPr>
          <w:b/>
        </w:rPr>
        <w:t>Agriculture, Natural Resources and Environmental Affairs</w:t>
      </w:r>
    </w:p>
    <w:p w:rsidR="00A96C40" w:rsidRDefault="00A96C40" w:rsidP="00A96C40">
      <w:pPr>
        <w:widowControl w:val="0"/>
        <w:jc w:val="left"/>
      </w:pPr>
    </w:p>
    <w:p w:rsidR="00A96C40" w:rsidRDefault="00A96C40" w:rsidP="00A96C40">
      <w:pPr>
        <w:widowControl w:val="0"/>
        <w:jc w:val="left"/>
      </w:pPr>
      <w:r>
        <w:t>Summary: Watercraft penalties</w:t>
      </w:r>
    </w:p>
    <w:p w:rsidR="00A96C40" w:rsidRDefault="00A96C40" w:rsidP="00A96C40">
      <w:pPr>
        <w:widowControl w:val="0"/>
        <w:jc w:val="left"/>
      </w:pPr>
    </w:p>
    <w:p w:rsidR="00A96C40" w:rsidRDefault="00A96C40" w:rsidP="00A96C40">
      <w:pPr>
        <w:widowControl w:val="0"/>
        <w:jc w:val="left"/>
      </w:pPr>
    </w:p>
    <w:p w:rsidR="00A96C40" w:rsidRDefault="00A96C40" w:rsidP="00A96C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6C40">
        <w:rPr>
          <w:b/>
        </w:rPr>
        <w:t>HISTORY OF LEGISLATIVE ACTIONS</w:t>
      </w:r>
    </w:p>
    <w:p w:rsidR="00A96C40" w:rsidRDefault="00A96C40" w:rsidP="00A96C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6C40" w:rsidRPr="00A96C40" w:rsidRDefault="00A96C40" w:rsidP="00A96C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6C40">
        <w:rPr>
          <w:u w:val="single"/>
        </w:rPr>
        <w:tab/>
        <w:t>Date</w:t>
      </w:r>
      <w:r w:rsidRPr="00A96C40">
        <w:rPr>
          <w:u w:val="single"/>
        </w:rPr>
        <w:tab/>
        <w:t>Body</w:t>
      </w:r>
      <w:r w:rsidRPr="00A96C40">
        <w:rPr>
          <w:u w:val="single"/>
        </w:rPr>
        <w:tab/>
        <w:t>Action Description with journal page number</w:t>
      </w:r>
      <w:r w:rsidRPr="00A96C40">
        <w:rPr>
          <w:u w:val="single"/>
        </w:rPr>
        <w:tab/>
      </w:r>
    </w:p>
    <w:p w:rsidR="00886DF0" w:rsidRDefault="00886DF0" w:rsidP="00886D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4/19/2022</w:t>
      </w:r>
      <w:r>
        <w:tab/>
        <w:t>House</w:t>
      </w:r>
      <w:r>
        <w:tab/>
        <w:t>Introduced and read first time (</w:t>
      </w:r>
      <w:hyperlink r:id="rId7" w:history="1">
        <w:r w:rsidRPr="0007141F">
          <w:rPr>
            <w:rStyle w:val="Hyperlink"/>
          </w:rPr>
          <w:t>House Journal</w:t>
        </w:r>
        <w:r w:rsidRPr="0007141F">
          <w:rPr>
            <w:rStyle w:val="Hyperlink"/>
          </w:rPr>
          <w:noBreakHyphen/>
          <w:t>page 210</w:t>
        </w:r>
      </w:hyperlink>
      <w:r>
        <w:t>)</w:t>
      </w:r>
    </w:p>
    <w:p w:rsidR="00886DF0" w:rsidRDefault="00886DF0" w:rsidP="00886D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4/19/2022</w:t>
      </w:r>
      <w:r>
        <w:tab/>
        <w:t>House</w:t>
      </w:r>
      <w:r>
        <w:tab/>
        <w:t xml:space="preserve">Referred to Committee on </w:t>
      </w:r>
      <w:r w:rsidRPr="0007141F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07141F">
          <w:rPr>
            <w:rStyle w:val="Hyperlink"/>
          </w:rPr>
          <w:t>House Journal</w:t>
        </w:r>
        <w:r w:rsidRPr="0007141F">
          <w:rPr>
            <w:rStyle w:val="Hyperlink"/>
          </w:rPr>
          <w:noBreakHyphen/>
          <w:t>page 210</w:t>
        </w:r>
      </w:hyperlink>
      <w:r>
        <w:t>)</w:t>
      </w:r>
    </w:p>
    <w:p w:rsidR="00886DF0" w:rsidRDefault="00886DF0" w:rsidP="00886D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6C40" w:rsidRDefault="00A96C40" w:rsidP="00A96C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96C40">
          <w:rPr>
            <w:rStyle w:val="Hyperlink"/>
          </w:rPr>
          <w:t>legislative information</w:t>
        </w:r>
      </w:hyperlink>
      <w:r>
        <w:t xml:space="preserve"> at the website</w:t>
      </w:r>
    </w:p>
    <w:p w:rsidR="00A96C40" w:rsidRDefault="00A96C40" w:rsidP="00A96C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6C40" w:rsidRPr="00A96C40" w:rsidRDefault="00A96C40" w:rsidP="00A96C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6C40" w:rsidRDefault="00A96C40" w:rsidP="00A96C40">
      <w:pPr>
        <w:widowControl w:val="0"/>
        <w:jc w:val="left"/>
      </w:pPr>
      <w:r w:rsidRPr="00A96C40">
        <w:rPr>
          <w:b/>
        </w:rPr>
        <w:t>VERSIONS OF THIS BILL</w:t>
      </w:r>
    </w:p>
    <w:p w:rsidR="00A96C40" w:rsidRDefault="00A96C40" w:rsidP="00A96C40">
      <w:pPr>
        <w:widowControl w:val="0"/>
        <w:jc w:val="left"/>
      </w:pPr>
    </w:p>
    <w:p w:rsidR="00A96C40" w:rsidRDefault="001915F7" w:rsidP="00A96C40">
      <w:pPr>
        <w:widowControl w:val="0"/>
        <w:jc w:val="left"/>
      </w:pPr>
      <w:hyperlink r:id="rId10" w:history="1">
        <w:r w:rsidR="00A96C40">
          <w:rPr>
            <w:rStyle w:val="Hyperlink"/>
          </w:rPr>
          <w:t>4/19/2022</w:t>
        </w:r>
      </w:hyperlink>
    </w:p>
    <w:p w:rsidR="00A96C40" w:rsidRDefault="00A96C40" w:rsidP="00A96C40"/>
    <w:p w:rsidR="00A96C40" w:rsidRDefault="00A96C40" w:rsidP="00A96C40">
      <w:pPr>
        <w:sectPr w:rsidR="00A96C40" w:rsidSect="00A96C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C0D4F" w:rsidRDefault="00EC0D4F" w:rsidP="00454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700" w:rsidRDefault="00454700" w:rsidP="00454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700" w:rsidRDefault="00454700" w:rsidP="00454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700" w:rsidRDefault="00454700" w:rsidP="00454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700" w:rsidRDefault="00454700" w:rsidP="00454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700" w:rsidRDefault="00454700" w:rsidP="00454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700" w:rsidRDefault="00454700" w:rsidP="00454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0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4B7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919" w:rsidRPr="00F374D6" w:rsidRDefault="00E25919" w:rsidP="00E25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374D6">
        <w:rPr>
          <w:color w:val="000000" w:themeColor="text1"/>
          <w:u w:color="000000" w:themeColor="text1"/>
        </w:rPr>
        <w:t>TO AMEND SECTION 50</w:t>
      </w:r>
      <w:r w:rsidR="00CF4493">
        <w:rPr>
          <w:color w:val="000000" w:themeColor="text1"/>
          <w:u w:color="000000" w:themeColor="text1"/>
        </w:rPr>
        <w:noBreakHyphen/>
      </w:r>
      <w:r w:rsidRPr="00F374D6">
        <w:rPr>
          <w:color w:val="000000" w:themeColor="text1"/>
          <w:u w:color="000000" w:themeColor="text1"/>
        </w:rPr>
        <w:t>23</w:t>
      </w:r>
      <w:r w:rsidR="00CF4493">
        <w:rPr>
          <w:color w:val="000000" w:themeColor="text1"/>
          <w:u w:color="000000" w:themeColor="text1"/>
        </w:rPr>
        <w:noBreakHyphen/>
      </w:r>
      <w:r w:rsidRPr="00F374D6">
        <w:rPr>
          <w:color w:val="000000" w:themeColor="text1"/>
          <w:u w:color="000000" w:themeColor="text1"/>
        </w:rPr>
        <w:t>60, CODE OF LAWS OF SOUTH CAROLINA</w:t>
      </w:r>
      <w:r w:rsidR="00F622E3">
        <w:rPr>
          <w:color w:val="000000" w:themeColor="text1"/>
          <w:u w:color="000000" w:themeColor="text1"/>
        </w:rPr>
        <w:t>,</w:t>
      </w:r>
      <w:r w:rsidRPr="00F374D6">
        <w:rPr>
          <w:color w:val="000000" w:themeColor="text1"/>
          <w:u w:color="000000" w:themeColor="text1"/>
        </w:rPr>
        <w:t xml:space="preserve"> 1976, RELATING TO THE CERTIFICATION OF TITLE FOR WATERCRAFT OR OUTBOARD MOTORS, SO AS TO DECREASE THE LATE PENALTY TO TEN DOLLARS.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4B7C" w:rsidRDefault="00AB4B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4B7C" w:rsidRDefault="00AB4B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919" w:rsidRPr="00F374D6" w:rsidRDefault="00E25919" w:rsidP="00E25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74D6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F374D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F374D6">
        <w:rPr>
          <w:color w:val="000000" w:themeColor="text1"/>
          <w:u w:color="000000" w:themeColor="text1"/>
        </w:rPr>
        <w:t>Section 50</w:t>
      </w:r>
      <w:r w:rsidR="00CF4493">
        <w:rPr>
          <w:color w:val="000000" w:themeColor="text1"/>
          <w:u w:color="000000" w:themeColor="text1"/>
        </w:rPr>
        <w:noBreakHyphen/>
      </w:r>
      <w:r w:rsidRPr="00F374D6">
        <w:rPr>
          <w:color w:val="000000" w:themeColor="text1"/>
          <w:u w:color="000000" w:themeColor="text1"/>
        </w:rPr>
        <w:t>23</w:t>
      </w:r>
      <w:r w:rsidR="00CF4493">
        <w:rPr>
          <w:color w:val="000000" w:themeColor="text1"/>
          <w:u w:color="000000" w:themeColor="text1"/>
        </w:rPr>
        <w:noBreakHyphen/>
      </w:r>
      <w:r w:rsidRPr="00F374D6">
        <w:rPr>
          <w:color w:val="000000" w:themeColor="text1"/>
          <w:u w:color="000000" w:themeColor="text1"/>
        </w:rPr>
        <w:t>60(F) of the 1976 Code is amended to read:</w:t>
      </w:r>
    </w:p>
    <w:p w:rsidR="00E25919" w:rsidRPr="00F374D6" w:rsidRDefault="00E25919" w:rsidP="00E25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5919" w:rsidRPr="00F374D6" w:rsidRDefault="00E25919" w:rsidP="00E25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74D6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Pr="00F374D6">
        <w:rPr>
          <w:color w:val="000000" w:themeColor="text1"/>
          <w:u w:color="000000" w:themeColor="text1"/>
        </w:rPr>
        <w:t xml:space="preserve">An application presented after sixty days is subject to a late penalty of </w:t>
      </w:r>
      <w:r w:rsidRPr="00F374D6">
        <w:rPr>
          <w:strike/>
          <w:color w:val="000000" w:themeColor="text1"/>
          <w:u w:color="000000" w:themeColor="text1"/>
        </w:rPr>
        <w:t>thirty</w:t>
      </w:r>
      <w:r w:rsidRPr="00E25919">
        <w:rPr>
          <w:color w:val="000000" w:themeColor="text1"/>
          <w:u w:color="000000" w:themeColor="text1"/>
        </w:rPr>
        <w:t xml:space="preserve"> </w:t>
      </w:r>
      <w:r w:rsidRPr="00F374D6">
        <w:rPr>
          <w:color w:val="000000" w:themeColor="text1"/>
          <w:u w:val="single" w:color="000000" w:themeColor="text1"/>
        </w:rPr>
        <w:t>ten</w:t>
      </w:r>
      <w:r w:rsidRPr="00F374D6">
        <w:rPr>
          <w:color w:val="000000" w:themeColor="text1"/>
          <w:u w:color="000000" w:themeColor="text1"/>
        </w:rPr>
        <w:t xml:space="preserve"> dollars.”</w:t>
      </w:r>
    </w:p>
    <w:p w:rsidR="00AB4B7C" w:rsidRDefault="00AB4B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B7C" w:rsidRDefault="00AB4B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25919">
        <w:t>2</w:t>
      </w:r>
      <w:r>
        <w:t>.</w:t>
      </w:r>
      <w:r>
        <w:tab/>
        <w:t>This act takes effect upon approval by the Governor.</w:t>
      </w:r>
    </w:p>
    <w:p w:rsidR="006B7542" w:rsidRDefault="00CF449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6C40" w:rsidRDefault="00A96C40" w:rsidP="00A96C40">
      <w:pPr>
        <w:suppressAutoHyphens/>
      </w:pPr>
    </w:p>
    <w:sectPr w:rsidR="00A96C40" w:rsidSect="00A96C4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B7C" w:rsidRDefault="00AB4B7C" w:rsidP="009F0C77">
      <w:r>
        <w:separator/>
      </w:r>
    </w:p>
  </w:endnote>
  <w:endnote w:type="continuationSeparator" w:id="0">
    <w:p w:rsidR="00AB4B7C" w:rsidRDefault="00AB4B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C56979-ADD4-406C-8C1E-D37605348BB8}"/>
    <w:embedBold r:id="rId2" w:fontKey="{E6D94499-64C1-4035-9D0A-5F70C9626E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691F252-BDCA-4595-807D-87B716E8C5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BDC8D16-937E-4CE3-9B29-B29C918398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3F7D48-22C9-49AE-9588-4256F96F9B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C40" w:rsidRPr="00EC0D4F" w:rsidRDefault="00A96C40" w:rsidP="00EC0D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6D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B7C" w:rsidRDefault="00AB4B7C" w:rsidP="009F0C77">
      <w:r>
        <w:separator/>
      </w:r>
    </w:p>
  </w:footnote>
  <w:footnote w:type="continuationSeparator" w:id="0">
    <w:p w:rsidR="00AB4B7C" w:rsidRDefault="00AB4B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86PH22"/>
    <w:docVar w:name="CoverBillType" w:val="b"/>
    <w:docVar w:name="DocPath" w:val="L:\Council\bills\JN\3586PH22.DOCX"/>
    <w:docVar w:name="dvBillNumber" w:val="524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B4B7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4700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7542"/>
    <w:rsid w:val="006D58AA"/>
    <w:rsid w:val="006F64F0"/>
    <w:rsid w:val="00734F00"/>
    <w:rsid w:val="00736959"/>
    <w:rsid w:val="007A70AE"/>
    <w:rsid w:val="008362E8"/>
    <w:rsid w:val="0085786E"/>
    <w:rsid w:val="00886DF0"/>
    <w:rsid w:val="008A1768"/>
    <w:rsid w:val="008A489F"/>
    <w:rsid w:val="008F0F33"/>
    <w:rsid w:val="008F4429"/>
    <w:rsid w:val="0094021A"/>
    <w:rsid w:val="009550B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6C40"/>
    <w:rsid w:val="00A9741D"/>
    <w:rsid w:val="00AB4B7C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4493"/>
    <w:rsid w:val="00D73A67"/>
    <w:rsid w:val="00D970A9"/>
    <w:rsid w:val="00DF3845"/>
    <w:rsid w:val="00E25919"/>
    <w:rsid w:val="00E41911"/>
    <w:rsid w:val="00E44B57"/>
    <w:rsid w:val="00E92EEF"/>
    <w:rsid w:val="00EC0D4F"/>
    <w:rsid w:val="00EF2368"/>
    <w:rsid w:val="00F00CF7"/>
    <w:rsid w:val="00F24442"/>
    <w:rsid w:val="00F50AE3"/>
    <w:rsid w:val="00F622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AA3A31-4684-4959-B475-B5AFE1C74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44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49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6C4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96C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41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41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242_2022041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4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7ADEF-6C32-4D4B-8A5C-8196921FB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5242: Subject not yet available - South Carolina Legislature Online</dc:title>
  <dc:creator>Julie Newboult</dc:creator>
  <cp:lastModifiedBy>S Wilson</cp:lastModifiedBy>
  <cp:revision>2</cp:revision>
  <cp:lastPrinted>2022-04-19T13:44:00Z</cp:lastPrinted>
  <dcterms:created xsi:type="dcterms:W3CDTF">2022-04-20T13:21:00Z</dcterms:created>
  <dcterms:modified xsi:type="dcterms:W3CDTF">2022-04-20T13:21:00Z</dcterms:modified>
</cp:coreProperties>
</file>