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2593" w:rsidRDefault="00AB2593" w:rsidP="00AB2593">
      <w:pPr>
        <w:widowControl w:val="0"/>
        <w:jc w:val="center"/>
      </w:pPr>
      <w:r w:rsidRPr="00AB2593">
        <w:rPr>
          <w:b/>
        </w:rPr>
        <w:t>South Carolina General Assembly</w:t>
      </w:r>
    </w:p>
    <w:p w:rsidR="00AB2593" w:rsidRDefault="00AB2593" w:rsidP="00AB2593">
      <w:pPr>
        <w:widowControl w:val="0"/>
        <w:jc w:val="center"/>
      </w:pPr>
      <w:r>
        <w:t>124th Session, 2021-2022</w:t>
      </w:r>
    </w:p>
    <w:p w:rsidR="00AB2593" w:rsidRDefault="00AB2593" w:rsidP="00AB2593">
      <w:pPr>
        <w:widowControl w:val="0"/>
        <w:jc w:val="left"/>
      </w:pPr>
    </w:p>
    <w:p w:rsidR="00AB2593" w:rsidRDefault="00AB2593" w:rsidP="00AB2593">
      <w:pPr>
        <w:widowControl w:val="0"/>
        <w:jc w:val="left"/>
        <w:rPr>
          <w:b/>
        </w:rPr>
      </w:pPr>
      <w:r w:rsidRPr="00AB2593">
        <w:rPr>
          <w:b/>
        </w:rPr>
        <w:t>H. 5337</w:t>
      </w:r>
    </w:p>
    <w:p w:rsidR="00AB2593" w:rsidRDefault="00AB2593" w:rsidP="00AB2593">
      <w:pPr>
        <w:widowControl w:val="0"/>
        <w:jc w:val="left"/>
        <w:rPr>
          <w:b/>
        </w:rPr>
      </w:pPr>
    </w:p>
    <w:p w:rsidR="00AB2593" w:rsidRDefault="00AB2593" w:rsidP="00AB2593">
      <w:pPr>
        <w:widowControl w:val="0"/>
        <w:jc w:val="left"/>
      </w:pPr>
      <w:r w:rsidRPr="00AB2593">
        <w:rPr>
          <w:b/>
        </w:rPr>
        <w:t>STATUS INFORMATION</w:t>
      </w:r>
    </w:p>
    <w:p w:rsidR="00AB2593" w:rsidRDefault="00AB2593" w:rsidP="00AB2593">
      <w:pPr>
        <w:widowControl w:val="0"/>
        <w:jc w:val="left"/>
      </w:pPr>
    </w:p>
    <w:p w:rsidR="00AB2593" w:rsidRDefault="00AB2593" w:rsidP="00AB2593">
      <w:pPr>
        <w:widowControl w:val="0"/>
        <w:jc w:val="left"/>
      </w:pPr>
      <w:r>
        <w:t>Joint Resolution</w:t>
      </w:r>
    </w:p>
    <w:p w:rsidR="00AB2593" w:rsidRDefault="00AB2593" w:rsidP="00AB2593">
      <w:pPr>
        <w:widowControl w:val="0"/>
        <w:jc w:val="left"/>
      </w:pPr>
      <w:r>
        <w:t>Sponsors: Regulations and Administrative Procedures Committee</w:t>
      </w:r>
    </w:p>
    <w:p w:rsidR="00AB2593" w:rsidRDefault="00AB2593" w:rsidP="00AB2593">
      <w:pPr>
        <w:widowControl w:val="0"/>
        <w:jc w:val="left"/>
      </w:pPr>
      <w:r>
        <w:t>Document Path: l:\council\bills\dbs\31621wab22.docx</w:t>
      </w:r>
    </w:p>
    <w:p w:rsidR="00AB2593" w:rsidRDefault="00AB2593" w:rsidP="00AB2593">
      <w:pPr>
        <w:widowControl w:val="0"/>
        <w:jc w:val="left"/>
      </w:pPr>
    </w:p>
    <w:p w:rsidR="006E6E23" w:rsidRDefault="006E6E23" w:rsidP="00AB2593">
      <w:pPr>
        <w:widowControl w:val="0"/>
        <w:jc w:val="left"/>
      </w:pPr>
      <w:r>
        <w:t>Introduced in the House on May 3, 2022</w:t>
      </w:r>
    </w:p>
    <w:p w:rsidR="006E6E23" w:rsidRDefault="006E6E23" w:rsidP="00AB2593">
      <w:pPr>
        <w:widowControl w:val="0"/>
        <w:jc w:val="left"/>
      </w:pPr>
      <w:r>
        <w:t>Introduced in the Senate on May 10, 2022</w:t>
      </w:r>
    </w:p>
    <w:p w:rsidR="006E6E23" w:rsidRDefault="006E6E23" w:rsidP="00AB2593">
      <w:pPr>
        <w:widowControl w:val="0"/>
        <w:jc w:val="left"/>
      </w:pPr>
      <w:r>
        <w:t>Currently residing in the Senate</w:t>
      </w:r>
    </w:p>
    <w:p w:rsidR="006E6E23" w:rsidRDefault="006E6E23" w:rsidP="00AB2593">
      <w:pPr>
        <w:widowControl w:val="0"/>
        <w:jc w:val="left"/>
      </w:pPr>
    </w:p>
    <w:p w:rsidR="00AB2593" w:rsidRDefault="00AB2593" w:rsidP="00AB2593">
      <w:pPr>
        <w:widowControl w:val="0"/>
        <w:jc w:val="left"/>
      </w:pPr>
      <w:r>
        <w:t>Summary: Department of Motor Vehicles - JR to Approve Regulation Document No. 5105</w:t>
      </w:r>
    </w:p>
    <w:p w:rsidR="00AB2593" w:rsidRDefault="00AB2593" w:rsidP="00AB2593">
      <w:pPr>
        <w:widowControl w:val="0"/>
        <w:jc w:val="left"/>
      </w:pPr>
    </w:p>
    <w:p w:rsidR="00AB2593" w:rsidRDefault="00AB2593" w:rsidP="00AB2593">
      <w:pPr>
        <w:widowControl w:val="0"/>
        <w:jc w:val="left"/>
      </w:pPr>
    </w:p>
    <w:p w:rsidR="00AB2593" w:rsidRDefault="00AB2593" w:rsidP="00AB2593">
      <w:pPr>
        <w:widowControl w:val="0"/>
        <w:tabs>
          <w:tab w:val="center" w:pos="590"/>
          <w:tab w:val="center" w:pos="1440"/>
          <w:tab w:val="left" w:pos="1872"/>
          <w:tab w:val="left" w:pos="9187"/>
        </w:tabs>
        <w:jc w:val="left"/>
      </w:pPr>
      <w:r w:rsidRPr="00AB2593">
        <w:rPr>
          <w:b/>
        </w:rPr>
        <w:t>HISTORY OF LEGISLATIVE ACTIONS</w:t>
      </w:r>
    </w:p>
    <w:p w:rsidR="00AB2593" w:rsidRDefault="00AB2593" w:rsidP="00AB2593">
      <w:pPr>
        <w:widowControl w:val="0"/>
        <w:tabs>
          <w:tab w:val="center" w:pos="590"/>
          <w:tab w:val="center" w:pos="1440"/>
          <w:tab w:val="left" w:pos="1872"/>
          <w:tab w:val="left" w:pos="9187"/>
        </w:tabs>
        <w:jc w:val="left"/>
      </w:pPr>
    </w:p>
    <w:p w:rsidR="00AB2593" w:rsidRPr="00AB2593" w:rsidRDefault="00AB2593" w:rsidP="00AB2593">
      <w:pPr>
        <w:widowControl w:val="0"/>
        <w:tabs>
          <w:tab w:val="center" w:pos="590"/>
          <w:tab w:val="center" w:pos="1440"/>
          <w:tab w:val="left" w:pos="1872"/>
          <w:tab w:val="left" w:pos="9187"/>
        </w:tabs>
        <w:jc w:val="left"/>
      </w:pPr>
      <w:r w:rsidRPr="00AB2593">
        <w:rPr>
          <w:u w:val="single"/>
        </w:rPr>
        <w:tab/>
        <w:t>Date</w:t>
      </w:r>
      <w:r w:rsidRPr="00AB2593">
        <w:rPr>
          <w:u w:val="single"/>
        </w:rPr>
        <w:tab/>
        <w:t>Body</w:t>
      </w:r>
      <w:r w:rsidRPr="00AB2593">
        <w:rPr>
          <w:u w:val="single"/>
        </w:rPr>
        <w:tab/>
        <w:t>Action Description with journal page number</w:t>
      </w:r>
      <w:r w:rsidRPr="00AB2593">
        <w:rPr>
          <w:u w:val="single"/>
        </w:rPr>
        <w:tab/>
      </w:r>
    </w:p>
    <w:p w:rsidR="00DC6990" w:rsidRDefault="00DC6990" w:rsidP="00DC6990">
      <w:pPr>
        <w:widowControl w:val="0"/>
        <w:tabs>
          <w:tab w:val="right" w:pos="1008"/>
          <w:tab w:val="left" w:pos="1152"/>
          <w:tab w:val="left" w:pos="1872"/>
          <w:tab w:val="left" w:pos="9187"/>
        </w:tabs>
        <w:ind w:left="2088" w:hanging="2088"/>
      </w:pPr>
      <w:r>
        <w:tab/>
        <w:t>5/3/2022</w:t>
      </w:r>
      <w:r>
        <w:tab/>
        <w:t>House</w:t>
      </w:r>
      <w:r>
        <w:tab/>
        <w:t>Introduced, read first time, placed on calendar without reference (</w:t>
      </w:r>
      <w:hyperlink r:id="rId7" w:history="1">
        <w:r w:rsidRPr="00BF5EA0">
          <w:rPr>
            <w:rStyle w:val="Hyperlink"/>
          </w:rPr>
          <w:t>House Journal</w:t>
        </w:r>
        <w:r w:rsidRPr="00BF5EA0">
          <w:rPr>
            <w:rStyle w:val="Hyperlink"/>
          </w:rPr>
          <w:noBreakHyphen/>
          <w:t>page 20</w:t>
        </w:r>
      </w:hyperlink>
      <w:r>
        <w:t>)</w:t>
      </w:r>
    </w:p>
    <w:p w:rsidR="00DC6990" w:rsidRDefault="00DC6990" w:rsidP="00DC6990">
      <w:pPr>
        <w:widowControl w:val="0"/>
        <w:tabs>
          <w:tab w:val="right" w:pos="1008"/>
          <w:tab w:val="left" w:pos="1152"/>
          <w:tab w:val="left" w:pos="1872"/>
          <w:tab w:val="left" w:pos="9187"/>
        </w:tabs>
        <w:ind w:left="2088" w:hanging="2088"/>
      </w:pPr>
      <w:r>
        <w:tab/>
        <w:t>5/5/2022</w:t>
      </w:r>
      <w:r>
        <w:tab/>
        <w:t>House</w:t>
      </w:r>
      <w:r>
        <w:tab/>
        <w:t>Read second time (</w:t>
      </w:r>
      <w:hyperlink r:id="rId8" w:history="1">
        <w:r w:rsidRPr="00BF5EA0">
          <w:rPr>
            <w:rStyle w:val="Hyperlink"/>
          </w:rPr>
          <w:t>House Journal</w:t>
        </w:r>
        <w:r w:rsidRPr="00BF5EA0">
          <w:rPr>
            <w:rStyle w:val="Hyperlink"/>
          </w:rPr>
          <w:noBreakHyphen/>
          <w:t>page 79</w:t>
        </w:r>
      </w:hyperlink>
      <w:r>
        <w:t>)</w:t>
      </w:r>
    </w:p>
    <w:p w:rsidR="00DC6990" w:rsidRDefault="00DC6990" w:rsidP="00DC6990">
      <w:pPr>
        <w:widowControl w:val="0"/>
        <w:tabs>
          <w:tab w:val="right" w:pos="1008"/>
          <w:tab w:val="left" w:pos="1152"/>
          <w:tab w:val="left" w:pos="1872"/>
          <w:tab w:val="left" w:pos="9187"/>
        </w:tabs>
        <w:ind w:left="2088" w:hanging="2088"/>
      </w:pPr>
      <w:r>
        <w:tab/>
        <w:t>5/5/2022</w:t>
      </w:r>
      <w:r>
        <w:tab/>
        <w:t>House</w:t>
      </w:r>
      <w:r>
        <w:tab/>
        <w:t>Roll call Yeas</w:t>
      </w:r>
      <w:r>
        <w:noBreakHyphen/>
        <w:t>103  Nays</w:t>
      </w:r>
      <w:r>
        <w:noBreakHyphen/>
        <w:t>0 (</w:t>
      </w:r>
      <w:hyperlink r:id="rId9" w:history="1">
        <w:r w:rsidRPr="00BF5EA0">
          <w:rPr>
            <w:rStyle w:val="Hyperlink"/>
          </w:rPr>
          <w:t>House Journal</w:t>
        </w:r>
        <w:r w:rsidRPr="00BF5EA0">
          <w:rPr>
            <w:rStyle w:val="Hyperlink"/>
          </w:rPr>
          <w:noBreakHyphen/>
          <w:t>page 79</w:t>
        </w:r>
      </w:hyperlink>
      <w:r>
        <w:t>)</w:t>
      </w:r>
    </w:p>
    <w:p w:rsidR="00DC6990" w:rsidRDefault="00DC6990" w:rsidP="00DC6990">
      <w:pPr>
        <w:widowControl w:val="0"/>
        <w:tabs>
          <w:tab w:val="right" w:pos="1008"/>
          <w:tab w:val="left" w:pos="1152"/>
          <w:tab w:val="left" w:pos="1872"/>
          <w:tab w:val="left" w:pos="9187"/>
        </w:tabs>
        <w:ind w:left="2088" w:hanging="2088"/>
      </w:pPr>
      <w:r>
        <w:tab/>
        <w:t>5/5/2022</w:t>
      </w:r>
      <w:r>
        <w:tab/>
        <w:t>House</w:t>
      </w:r>
      <w:r>
        <w:tab/>
        <w:t>Unanimous consent for third reading on next legislative day (</w:t>
      </w:r>
      <w:hyperlink r:id="rId10" w:history="1">
        <w:r w:rsidRPr="00BF5EA0">
          <w:rPr>
            <w:rStyle w:val="Hyperlink"/>
          </w:rPr>
          <w:t>House Journal</w:t>
        </w:r>
        <w:r w:rsidRPr="00BF5EA0">
          <w:rPr>
            <w:rStyle w:val="Hyperlink"/>
          </w:rPr>
          <w:noBreakHyphen/>
          <w:t>page 80</w:t>
        </w:r>
      </w:hyperlink>
      <w:r>
        <w:t>)</w:t>
      </w:r>
    </w:p>
    <w:p w:rsidR="00DC6990" w:rsidRDefault="00DC6990" w:rsidP="00DC6990">
      <w:pPr>
        <w:widowControl w:val="0"/>
        <w:tabs>
          <w:tab w:val="right" w:pos="1008"/>
          <w:tab w:val="left" w:pos="1152"/>
          <w:tab w:val="left" w:pos="1872"/>
          <w:tab w:val="left" w:pos="9187"/>
        </w:tabs>
        <w:ind w:left="2088" w:hanging="2088"/>
      </w:pPr>
      <w:r>
        <w:tab/>
        <w:t>5/6/2022</w:t>
      </w:r>
      <w:r>
        <w:tab/>
        <w:t>House</w:t>
      </w:r>
      <w:r>
        <w:tab/>
        <w:t>Read third time and sent to Senate (</w:t>
      </w:r>
      <w:hyperlink r:id="rId11" w:history="1">
        <w:r w:rsidRPr="00BF5EA0">
          <w:rPr>
            <w:rStyle w:val="Hyperlink"/>
          </w:rPr>
          <w:t>House Journal</w:t>
        </w:r>
        <w:r w:rsidRPr="00BF5EA0">
          <w:rPr>
            <w:rStyle w:val="Hyperlink"/>
          </w:rPr>
          <w:noBreakHyphen/>
          <w:t>page 3</w:t>
        </w:r>
      </w:hyperlink>
      <w:r>
        <w:t>)</w:t>
      </w:r>
    </w:p>
    <w:p w:rsidR="00DC6990" w:rsidRDefault="00DC6990" w:rsidP="00DC6990">
      <w:pPr>
        <w:widowControl w:val="0"/>
        <w:tabs>
          <w:tab w:val="right" w:pos="1008"/>
          <w:tab w:val="left" w:pos="1152"/>
          <w:tab w:val="left" w:pos="1872"/>
          <w:tab w:val="left" w:pos="9187"/>
        </w:tabs>
        <w:ind w:left="2088" w:hanging="2088"/>
      </w:pPr>
      <w:r>
        <w:tab/>
        <w:t>5/10/2022</w:t>
      </w:r>
      <w:r>
        <w:tab/>
        <w:t>Senate</w:t>
      </w:r>
      <w:r>
        <w:tab/>
        <w:t>Introduced, read first time, placed on calendar without reference (</w:t>
      </w:r>
      <w:hyperlink r:id="rId12" w:history="1">
        <w:r w:rsidRPr="00BF5EA0">
          <w:rPr>
            <w:rStyle w:val="Hyperlink"/>
          </w:rPr>
          <w:t>Senate Journal</w:t>
        </w:r>
        <w:r w:rsidRPr="00BF5EA0">
          <w:rPr>
            <w:rStyle w:val="Hyperlink"/>
          </w:rPr>
          <w:noBreakHyphen/>
          <w:t>page 17</w:t>
        </w:r>
      </w:hyperlink>
      <w:r>
        <w:t>)</w:t>
      </w:r>
    </w:p>
    <w:p w:rsidR="00DC6990" w:rsidRDefault="00DC6990" w:rsidP="00DC6990">
      <w:pPr>
        <w:widowControl w:val="0"/>
        <w:tabs>
          <w:tab w:val="right" w:pos="1008"/>
          <w:tab w:val="left" w:pos="1152"/>
          <w:tab w:val="left" w:pos="1872"/>
          <w:tab w:val="left" w:pos="9187"/>
        </w:tabs>
        <w:ind w:left="2088" w:hanging="2088"/>
      </w:pPr>
    </w:p>
    <w:p w:rsidR="00AB2593" w:rsidRDefault="00AB2593" w:rsidP="00AB2593">
      <w:pPr>
        <w:widowControl w:val="0"/>
        <w:tabs>
          <w:tab w:val="right" w:pos="1008"/>
          <w:tab w:val="left" w:pos="1152"/>
          <w:tab w:val="left" w:pos="1872"/>
          <w:tab w:val="left" w:pos="9187"/>
        </w:tabs>
        <w:ind w:left="2088" w:hanging="2088"/>
        <w:jc w:val="left"/>
      </w:pPr>
      <w:r>
        <w:t xml:space="preserve">View the latest </w:t>
      </w:r>
      <w:hyperlink r:id="rId13" w:history="1">
        <w:r w:rsidRPr="00AB2593">
          <w:rPr>
            <w:rStyle w:val="Hyperlink"/>
          </w:rPr>
          <w:t>legislative information</w:t>
        </w:r>
      </w:hyperlink>
      <w:r>
        <w:t xml:space="preserve"> at the website</w:t>
      </w:r>
    </w:p>
    <w:p w:rsidR="00AB2593" w:rsidRDefault="00AB2593" w:rsidP="00AB2593">
      <w:pPr>
        <w:widowControl w:val="0"/>
        <w:tabs>
          <w:tab w:val="right" w:pos="1008"/>
          <w:tab w:val="left" w:pos="1152"/>
          <w:tab w:val="left" w:pos="1872"/>
          <w:tab w:val="left" w:pos="9187"/>
        </w:tabs>
        <w:ind w:left="2088" w:hanging="2088"/>
        <w:jc w:val="left"/>
      </w:pPr>
    </w:p>
    <w:p w:rsidR="00AB2593" w:rsidRPr="00AB2593" w:rsidRDefault="00AB2593" w:rsidP="00AB2593">
      <w:pPr>
        <w:widowControl w:val="0"/>
        <w:tabs>
          <w:tab w:val="right" w:pos="1008"/>
          <w:tab w:val="left" w:pos="1152"/>
          <w:tab w:val="left" w:pos="1872"/>
          <w:tab w:val="left" w:pos="9187"/>
        </w:tabs>
        <w:ind w:left="2088" w:hanging="2088"/>
        <w:jc w:val="left"/>
      </w:pPr>
    </w:p>
    <w:p w:rsidR="00AB2593" w:rsidRDefault="00AB2593" w:rsidP="00AB2593">
      <w:r w:rsidRPr="00AB2593">
        <w:rPr>
          <w:b/>
        </w:rPr>
        <w:t>VERSIONS OF THIS BILL</w:t>
      </w:r>
    </w:p>
    <w:p w:rsidR="00AB2593" w:rsidRDefault="00AB2593" w:rsidP="00AB2593"/>
    <w:p w:rsidR="00AB2593" w:rsidRDefault="00AE385B" w:rsidP="00AB2593">
      <w:hyperlink r:id="rId14" w:history="1">
        <w:r w:rsidR="00AB2593">
          <w:rPr>
            <w:rStyle w:val="Hyperlink"/>
          </w:rPr>
          <w:t>5/3/2022</w:t>
        </w:r>
      </w:hyperlink>
    </w:p>
    <w:p w:rsidR="00AB2593" w:rsidRDefault="00AE385B" w:rsidP="00AB2593">
      <w:hyperlink r:id="rId15" w:history="1">
        <w:r w:rsidR="00ED604C" w:rsidRPr="00ED604C">
          <w:rPr>
            <w:rStyle w:val="Hyperlink"/>
          </w:rPr>
          <w:t>5/3/2022-A</w:t>
        </w:r>
      </w:hyperlink>
    </w:p>
    <w:p w:rsidR="00ED604C" w:rsidRDefault="00AE385B" w:rsidP="00AB2593">
      <w:hyperlink r:id="rId16" w:history="1">
        <w:r w:rsidR="00794EFA" w:rsidRPr="00794EFA">
          <w:rPr>
            <w:rStyle w:val="Hyperlink"/>
          </w:rPr>
          <w:t>5/10/2022</w:t>
        </w:r>
      </w:hyperlink>
    </w:p>
    <w:p w:rsidR="00794EFA" w:rsidRDefault="00794EFA" w:rsidP="00AB2593"/>
    <w:p w:rsidR="00AB2593" w:rsidRDefault="00AB2593" w:rsidP="00AB2593">
      <w:pPr>
        <w:sectPr w:rsidR="00AB2593" w:rsidSect="00AB2593">
          <w:pgSz w:w="12240" w:h="15840" w:code="1"/>
          <w:pgMar w:top="1080" w:right="1440" w:bottom="1080" w:left="1440" w:header="720" w:footer="720" w:gutter="0"/>
          <w:cols w:space="720"/>
          <w:noEndnote/>
          <w:docGrid w:linePitch="360"/>
        </w:sectPr>
      </w:pP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Pr="00646604" w:rsidRDefault="00794EFA" w:rsidP="00646604">
      <w:pPr>
        <w:tabs>
          <w:tab w:val="right" w:pos="5933"/>
        </w:tabs>
        <w:suppressAutoHyphens/>
      </w:pPr>
      <w:r>
        <w:tab/>
      </w:r>
      <w:r>
        <w:rPr>
          <w:b/>
          <w:sz w:val="36"/>
        </w:rPr>
        <w:t>H. 5337</w:t>
      </w: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5F0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A5548D">
        <w:t>Regulations and Administrative Procedures Committee</w:t>
      </w: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5/10/22--S.</w:t>
      </w: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10, 2022.</w:t>
      </w:r>
    </w:p>
    <w:p w:rsidR="00794EFA" w:rsidRPr="00646604" w:rsidRDefault="00794EFA" w:rsidP="0064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4EFA" w:rsidSect="00232723">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Pr="00325348" w:rsidRDefault="00794EFA" w:rsidP="00A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794EFA" w:rsidRDefault="00794E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MOTOR VEHICLES, RELATING TO DRIVER TRAINING SCHOOLS, DESIGNATED AS REGULATION DOCUMENT NUMBER 5105, PURSUANT TO THE PROVISIONS OF ARTICLE 1, CHAPTER 23, TITLE 1 OF THE 1976 CODE.</w:t>
      </w:r>
    </w:p>
    <w:p w:rsidR="00794EFA" w:rsidRDefault="00794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EFA" w:rsidRDefault="00794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Motor Vehicles, relating to Driver Training Schools, designated as Regulation Document Number 5105, and submitted to the General Assembly pursuant to the provisions of Article 1, Chapter 23, Title 1 of the 1976 Code, are approved.</w:t>
      </w:r>
    </w:p>
    <w:p w:rsidR="00794EFA" w:rsidRDefault="00794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EFA" w:rsidRDefault="00794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94EFA" w:rsidRDefault="00794EFA"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94EFA" w:rsidRDefault="00794EFA"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94EFA" w:rsidRDefault="00794EFA"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94EFA" w:rsidRDefault="00794EFA"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94EFA" w:rsidRPr="00FC436C" w:rsidRDefault="00794EFA"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The South Carolina Department of Motor Vehicles is amending Chapter 90, Article 2 on Driver Training Schools regarding how these entities conduct business in the State of South Carolina and are regulated by the Department of Motor Vehicles.</w:t>
      </w:r>
    </w:p>
    <w:p w:rsidR="00794EFA" w:rsidRPr="00FC436C" w:rsidRDefault="00794EFA"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EFA" w:rsidRPr="00FC436C" w:rsidRDefault="00794EFA"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Additionally, the Federal Motor Carrier Safety Administration (FMCSA) under the United States Department of Transportation (USDOT) requires certain standards for training entry</w:t>
      </w:r>
      <w:r w:rsidRPr="00FC436C">
        <w:noBreakHyphen/>
        <w:t>level commercial drivers to be adopted and implemented by the states commencing February 7, 2022. Because the FMCSA has published the required Entry</w:t>
      </w:r>
      <w:r w:rsidRPr="00FC436C">
        <w:noBreakHyphen/>
        <w:t>Level Driver Training Regulations (49 CFR §380.600), there is no need for certain duplicative information to be included in our state regulations. The current 1976 Code Section 56</w:t>
      </w:r>
      <w:r w:rsidRPr="00FC436C">
        <w:noBreakHyphen/>
        <w:t>1</w:t>
      </w:r>
      <w:r w:rsidRPr="00FC436C">
        <w:noBreakHyphen/>
        <w:t>2005 states, “The rules adopted by and regulations promulgated by the USDOT relating to the safety of operation and to equipment (49 CFR Parts 380, 382</w:t>
      </w:r>
      <w:r w:rsidRPr="00FC436C">
        <w:noBreakHyphen/>
        <w:t>385, and 390</w:t>
      </w:r>
      <w:r w:rsidRPr="00FC436C">
        <w:noBreakHyphen/>
        <w:t>399 and amendments thereto) …must be adopted and enforced in South Carolina.”</w:t>
      </w:r>
    </w:p>
    <w:p w:rsidR="00794EFA" w:rsidRPr="00FC436C" w:rsidRDefault="00794EFA"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EFA" w:rsidRPr="00FC436C" w:rsidRDefault="00794EFA"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 xml:space="preserve">The Notice of Drafting was published in the </w:t>
      </w:r>
      <w:r w:rsidRPr="00FC436C">
        <w:rPr>
          <w:i/>
          <w:iCs/>
        </w:rPr>
        <w:t>State Register</w:t>
      </w:r>
      <w:r w:rsidRPr="00FC436C">
        <w:t xml:space="preserve"> on November 26, 2021. </w:t>
      </w:r>
    </w:p>
    <w:p w:rsidR="00794EFA" w:rsidRDefault="00794E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B2593" w:rsidRDefault="00AB2593" w:rsidP="0079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B2593" w:rsidSect="00232723">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271E" w:rsidRDefault="0026271E" w:rsidP="009F0C77">
      <w:r>
        <w:separator/>
      </w:r>
    </w:p>
  </w:endnote>
  <w:endnote w:type="continuationSeparator" w:id="0">
    <w:p w:rsidR="0026271E" w:rsidRDefault="00262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CFE4D0F-191C-414B-B16E-17BFBD9219BA}"/>
    <w:embedBold r:id="rId2" w:fontKey="{47CB0A37-1E88-4872-A4C3-BF70B311A9C3}"/>
    <w:embedItalic r:id="rId3" w:fontKey="{81563FAC-1C44-45FE-A75D-B979A4BDBCB0}"/>
  </w:font>
  <w:font w:name="Calibri">
    <w:panose1 w:val="020F0502020204030204"/>
    <w:charset w:val="00"/>
    <w:family w:val="swiss"/>
    <w:pitch w:val="variable"/>
    <w:sig w:usb0="E4002EFF" w:usb1="C000247B" w:usb2="00000009" w:usb3="00000000" w:csb0="000001FF" w:csb1="00000000"/>
    <w:embedRegular r:id="rId4" w:fontKey="{6E5492BB-513F-466D-9072-74EF9814D583}"/>
  </w:font>
  <w:font w:name="Segoe UI">
    <w:panose1 w:val="020B0502040204020203"/>
    <w:charset w:val="00"/>
    <w:family w:val="swiss"/>
    <w:pitch w:val="variable"/>
    <w:sig w:usb0="E4002EFF" w:usb1="C000E47F" w:usb2="00000009" w:usb3="00000000" w:csb0="000001FF" w:csb1="00000000"/>
    <w:embedRegular r:id="rId5" w:fontKey="{18FF84F8-9404-4851-835E-16EFABF3F827}"/>
  </w:font>
  <w:font w:name="Cambria">
    <w:panose1 w:val="02040503050406030204"/>
    <w:charset w:val="00"/>
    <w:family w:val="roman"/>
    <w:pitch w:val="variable"/>
    <w:sig w:usb0="E00006FF" w:usb1="420024FF" w:usb2="02000000" w:usb3="00000000" w:csb0="0000019F" w:csb1="00000000"/>
    <w:embedRegular r:id="rId6" w:fontKey="{C4FE6554-61A7-4816-914E-A74A69031A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4EFA" w:rsidRPr="00AB262A" w:rsidRDefault="00794EFA" w:rsidP="00AB262A">
    <w:pPr>
      <w:pStyle w:val="Footer"/>
      <w:tabs>
        <w:tab w:val="clear" w:pos="4680"/>
        <w:tab w:val="clear" w:pos="9360"/>
        <w:tab w:val="center" w:pos="2995"/>
      </w:tabs>
      <w:spacing w:before="120"/>
    </w:pPr>
    <w:r>
      <w:t>[5337-</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2723" w:rsidRPr="00AB262A" w:rsidRDefault="00794EFA" w:rsidP="00AB262A">
    <w:pPr>
      <w:pStyle w:val="Footer"/>
      <w:tabs>
        <w:tab w:val="clear" w:pos="4680"/>
        <w:tab w:val="clear" w:pos="9360"/>
        <w:tab w:val="center" w:pos="2995"/>
      </w:tabs>
      <w:spacing w:before="120"/>
    </w:pPr>
    <w:r>
      <w:t>[5337]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271E" w:rsidRDefault="0026271E" w:rsidP="009F0C77">
      <w:r>
        <w:separator/>
      </w:r>
    </w:p>
  </w:footnote>
  <w:footnote w:type="continuationSeparator" w:id="0">
    <w:p w:rsidR="0026271E" w:rsidRDefault="00262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1621WAB22"/>
    <w:docVar w:name="CoverBillType" w:val="a"/>
    <w:docVar w:name="DocPath" w:val="L:\Council\bills\DBS\31621WAB22.DOCX"/>
    <w:docVar w:name="dvBillNumber" w:val="5337"/>
    <w:docVar w:name="dvBillNumberPrefix" w:val="H. "/>
    <w:docVar w:name="dvOriginalBody" w:val="House"/>
    <w:docVar w:name="dvSteno" w:val="DBS"/>
    <w:docVar w:name="NameofBody" w:val="h"/>
    <w:docVar w:name="vGroup2" w:val="Council"/>
  </w:docVars>
  <w:rsids>
    <w:rsidRoot w:val="0026271E"/>
    <w:rsid w:val="00011869"/>
    <w:rsid w:val="00015CD6"/>
    <w:rsid w:val="000E0100"/>
    <w:rsid w:val="000E1785"/>
    <w:rsid w:val="000F40FA"/>
    <w:rsid w:val="001035F1"/>
    <w:rsid w:val="0010776B"/>
    <w:rsid w:val="00133E66"/>
    <w:rsid w:val="001435A3"/>
    <w:rsid w:val="00146ED3"/>
    <w:rsid w:val="00151044"/>
    <w:rsid w:val="00195FC1"/>
    <w:rsid w:val="001D08F2"/>
    <w:rsid w:val="001D3A58"/>
    <w:rsid w:val="001D525B"/>
    <w:rsid w:val="001D7F4F"/>
    <w:rsid w:val="00205238"/>
    <w:rsid w:val="002321B6"/>
    <w:rsid w:val="00232912"/>
    <w:rsid w:val="00250967"/>
    <w:rsid w:val="002543C8"/>
    <w:rsid w:val="0025541D"/>
    <w:rsid w:val="0026271E"/>
    <w:rsid w:val="00284AAE"/>
    <w:rsid w:val="002E5912"/>
    <w:rsid w:val="00301B21"/>
    <w:rsid w:val="00325348"/>
    <w:rsid w:val="0032732C"/>
    <w:rsid w:val="00336AD0"/>
    <w:rsid w:val="00361E09"/>
    <w:rsid w:val="0037079A"/>
    <w:rsid w:val="003B704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EE0"/>
    <w:rsid w:val="006913C9"/>
    <w:rsid w:val="0069470D"/>
    <w:rsid w:val="006B7BCC"/>
    <w:rsid w:val="006D58AA"/>
    <w:rsid w:val="006E6E23"/>
    <w:rsid w:val="00734F00"/>
    <w:rsid w:val="00736959"/>
    <w:rsid w:val="00794EFA"/>
    <w:rsid w:val="007A70AE"/>
    <w:rsid w:val="007F282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593"/>
    <w:rsid w:val="00AB262A"/>
    <w:rsid w:val="00AC34A2"/>
    <w:rsid w:val="00AD1C9A"/>
    <w:rsid w:val="00AD4B17"/>
    <w:rsid w:val="00B412D4"/>
    <w:rsid w:val="00B64FFF"/>
    <w:rsid w:val="00BE3C22"/>
    <w:rsid w:val="00C02640"/>
    <w:rsid w:val="00C0345E"/>
    <w:rsid w:val="00C21ABE"/>
    <w:rsid w:val="00C24347"/>
    <w:rsid w:val="00C31C95"/>
    <w:rsid w:val="00C3483A"/>
    <w:rsid w:val="00C74E9D"/>
    <w:rsid w:val="00C826DD"/>
    <w:rsid w:val="00C82FD3"/>
    <w:rsid w:val="00C92819"/>
    <w:rsid w:val="00CC6B7B"/>
    <w:rsid w:val="00CD2089"/>
    <w:rsid w:val="00D73A67"/>
    <w:rsid w:val="00D970A9"/>
    <w:rsid w:val="00DC6990"/>
    <w:rsid w:val="00DF3845"/>
    <w:rsid w:val="00E41911"/>
    <w:rsid w:val="00E44B57"/>
    <w:rsid w:val="00E56A26"/>
    <w:rsid w:val="00E92EEF"/>
    <w:rsid w:val="00EA65F5"/>
    <w:rsid w:val="00ED604C"/>
    <w:rsid w:val="00EF2368"/>
    <w:rsid w:val="00F24442"/>
    <w:rsid w:val="00F50AE3"/>
    <w:rsid w:val="00F655B7"/>
    <w:rsid w:val="00F656BA"/>
    <w:rsid w:val="00F67CF1"/>
    <w:rsid w:val="00F728AA"/>
    <w:rsid w:val="00F840F0"/>
    <w:rsid w:val="00FB0D0D"/>
    <w:rsid w:val="00FB424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C99ED0-5D62-42B0-981A-51807430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4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347"/>
    <w:rPr>
      <w:rFonts w:ascii="Segoe UI" w:eastAsia="Times New Roman" w:hAnsi="Segoe UI" w:cs="Segoe UI"/>
      <w:sz w:val="18"/>
      <w:szCs w:val="18"/>
    </w:rPr>
  </w:style>
  <w:style w:type="character" w:styleId="Hyperlink">
    <w:name w:val="Hyperlink"/>
    <w:basedOn w:val="DefaultParagraphFont"/>
    <w:uiPriority w:val="99"/>
    <w:unhideWhenUsed/>
    <w:rsid w:val="00AB2593"/>
    <w:rPr>
      <w:color w:val="0000FF" w:themeColor="hyperlink"/>
      <w:u w:val="single"/>
    </w:rPr>
  </w:style>
  <w:style w:type="character" w:customStyle="1" w:styleId="UnresolvedMention1">
    <w:name w:val="Unresolved Mention1"/>
    <w:basedOn w:val="DefaultParagraphFont"/>
    <w:uiPriority w:val="99"/>
    <w:semiHidden/>
    <w:unhideWhenUsed/>
    <w:rsid w:val="00AB2593"/>
    <w:rPr>
      <w:color w:val="605E5C"/>
      <w:shd w:val="clear" w:color="auto" w:fill="E1DFDD"/>
    </w:rPr>
  </w:style>
  <w:style w:type="character" w:styleId="UnresolvedMention">
    <w:name w:val="Unresolved Mention"/>
    <w:basedOn w:val="DefaultParagraphFont"/>
    <w:uiPriority w:val="99"/>
    <w:semiHidden/>
    <w:unhideWhenUsed/>
    <w:rsid w:val="00794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05.docx" TargetMode="External"/><Relationship Id="rId13" Type="http://schemas.openxmlformats.org/officeDocument/2006/relationships/hyperlink" Target="http://www.scstatehouse.gov/billsearch.php?billnumbers=5337&amp;session=124&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hyperlink" Target="file:///h:\sj\202205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21-22\5337_2022051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506.docx" TargetMode="External"/><Relationship Id="rId5" Type="http://schemas.openxmlformats.org/officeDocument/2006/relationships/footnotes" Target="footnotes.xml"/><Relationship Id="rId15" Type="http://schemas.openxmlformats.org/officeDocument/2006/relationships/hyperlink" Target="file:///p:\pprever\2021-22\5337_20220503A.docx" TargetMode="External"/><Relationship Id="rId10" Type="http://schemas.openxmlformats.org/officeDocument/2006/relationships/hyperlink" Target="file:///h:\hj\2022050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220505.docx" TargetMode="External"/><Relationship Id="rId14" Type="http://schemas.openxmlformats.org/officeDocument/2006/relationships/hyperlink" Target="file:///p:\pprever\2021-22\5337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025A3-EC94-4594-BE6D-B9658A734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5337: Subject not yet available - South Carolina Legislature Online</dc:title>
  <dc:creator>Deirdre Brevard-Smith</dc:creator>
  <cp:lastModifiedBy>Sade Wilson</cp:lastModifiedBy>
  <cp:revision>2</cp:revision>
  <cp:lastPrinted>2022-04-28T18:04:00Z</cp:lastPrinted>
  <dcterms:created xsi:type="dcterms:W3CDTF">2022-05-17T14:22:00Z</dcterms:created>
  <dcterms:modified xsi:type="dcterms:W3CDTF">2022-05-17T14:22:00Z</dcterms:modified>
</cp:coreProperties>
</file>