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33C71" w:rsidRDefault="00933C71" w:rsidP="00933C71">
      <w:pPr>
        <w:widowControl w:val="0"/>
        <w:jc w:val="center"/>
      </w:pPr>
      <w:r w:rsidRPr="00933C71">
        <w:rPr>
          <w:b/>
        </w:rPr>
        <w:t>South Carolina General Assembly</w:t>
      </w:r>
    </w:p>
    <w:p w:rsidR="00933C71" w:rsidRDefault="00933C71" w:rsidP="00933C71">
      <w:pPr>
        <w:widowControl w:val="0"/>
        <w:jc w:val="center"/>
      </w:pPr>
      <w:r>
        <w:t>124th Session, 2021-2022</w:t>
      </w:r>
    </w:p>
    <w:p w:rsidR="00933C71" w:rsidRDefault="00933C71" w:rsidP="00933C71">
      <w:pPr>
        <w:widowControl w:val="0"/>
        <w:jc w:val="left"/>
      </w:pPr>
    </w:p>
    <w:p w:rsidR="00933C71" w:rsidRDefault="00933C71" w:rsidP="00933C71">
      <w:pPr>
        <w:widowControl w:val="0"/>
        <w:jc w:val="left"/>
        <w:rPr>
          <w:b/>
        </w:rPr>
      </w:pPr>
      <w:r w:rsidRPr="00933C71">
        <w:rPr>
          <w:b/>
        </w:rPr>
        <w:t>H. 5389</w:t>
      </w:r>
    </w:p>
    <w:p w:rsidR="00933C71" w:rsidRDefault="00933C71" w:rsidP="00933C71">
      <w:pPr>
        <w:widowControl w:val="0"/>
        <w:jc w:val="left"/>
        <w:rPr>
          <w:b/>
        </w:rPr>
      </w:pPr>
    </w:p>
    <w:p w:rsidR="00933C71" w:rsidRDefault="00933C71" w:rsidP="00933C71">
      <w:pPr>
        <w:widowControl w:val="0"/>
        <w:jc w:val="left"/>
      </w:pPr>
      <w:r w:rsidRPr="00933C71">
        <w:rPr>
          <w:b/>
        </w:rPr>
        <w:t>STATUS INFORMATION</w:t>
      </w:r>
    </w:p>
    <w:p w:rsidR="00933C71" w:rsidRDefault="00933C71" w:rsidP="00933C71">
      <w:pPr>
        <w:widowControl w:val="0"/>
        <w:jc w:val="left"/>
      </w:pPr>
    </w:p>
    <w:p w:rsidR="00933C71" w:rsidRDefault="00933C71" w:rsidP="00933C71">
      <w:pPr>
        <w:widowControl w:val="0"/>
        <w:jc w:val="left"/>
      </w:pPr>
      <w:r>
        <w:t>House Resolution</w:t>
      </w:r>
    </w:p>
    <w:p w:rsidR="00933C71" w:rsidRDefault="00933C71" w:rsidP="00933C71">
      <w:pPr>
        <w:widowControl w:val="0"/>
        <w:jc w:val="left"/>
      </w:pPr>
      <w:r>
        <w:t>Sponsors: Reps. Gatch,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933C71" w:rsidRDefault="00933C71" w:rsidP="00933C71">
      <w:pPr>
        <w:widowControl w:val="0"/>
        <w:jc w:val="left"/>
      </w:pPr>
      <w:r>
        <w:t>Document Path: l:\council\bills\lk\9258sa22.docx</w:t>
      </w:r>
    </w:p>
    <w:p w:rsidR="00933C71" w:rsidRDefault="00933C71" w:rsidP="00933C71">
      <w:pPr>
        <w:widowControl w:val="0"/>
        <w:jc w:val="left"/>
      </w:pPr>
    </w:p>
    <w:p w:rsidR="00933C71" w:rsidRDefault="00933C71" w:rsidP="00933C71">
      <w:pPr>
        <w:widowControl w:val="0"/>
        <w:jc w:val="left"/>
      </w:pPr>
      <w:r>
        <w:t>Introduced in the House on May 11, 2022</w:t>
      </w:r>
    </w:p>
    <w:p w:rsidR="00933C71" w:rsidRDefault="00933C71" w:rsidP="00933C71">
      <w:pPr>
        <w:widowControl w:val="0"/>
        <w:jc w:val="left"/>
      </w:pPr>
      <w:r>
        <w:t>Adopted by the House on May 11, 2022</w:t>
      </w:r>
    </w:p>
    <w:p w:rsidR="00933C71" w:rsidRDefault="00933C71" w:rsidP="00933C71">
      <w:pPr>
        <w:widowControl w:val="0"/>
        <w:jc w:val="left"/>
      </w:pPr>
    </w:p>
    <w:p w:rsidR="00933C71" w:rsidRDefault="00933C71" w:rsidP="00933C71">
      <w:pPr>
        <w:widowControl w:val="0"/>
        <w:jc w:val="left"/>
      </w:pPr>
      <w:r>
        <w:t>Summary: Summerville Chamber of Commerce 100th Anniversary</w:t>
      </w:r>
    </w:p>
    <w:p w:rsidR="00933C71" w:rsidRDefault="00933C71" w:rsidP="00933C71">
      <w:pPr>
        <w:widowControl w:val="0"/>
        <w:jc w:val="left"/>
      </w:pPr>
    </w:p>
    <w:p w:rsidR="00933C71" w:rsidRDefault="00933C71" w:rsidP="00933C71">
      <w:pPr>
        <w:widowControl w:val="0"/>
        <w:jc w:val="left"/>
      </w:pPr>
    </w:p>
    <w:p w:rsidR="00933C71" w:rsidRDefault="00933C71" w:rsidP="00933C71">
      <w:pPr>
        <w:widowControl w:val="0"/>
        <w:tabs>
          <w:tab w:val="center" w:pos="590"/>
          <w:tab w:val="center" w:pos="1440"/>
          <w:tab w:val="left" w:pos="1872"/>
          <w:tab w:val="left" w:pos="9187"/>
        </w:tabs>
        <w:jc w:val="left"/>
      </w:pPr>
      <w:r w:rsidRPr="00933C71">
        <w:rPr>
          <w:b/>
        </w:rPr>
        <w:t>HISTORY OF LEGISLATIVE ACTIONS</w:t>
      </w:r>
    </w:p>
    <w:p w:rsidR="00933C71" w:rsidRDefault="00933C71" w:rsidP="00933C71">
      <w:pPr>
        <w:widowControl w:val="0"/>
        <w:tabs>
          <w:tab w:val="center" w:pos="590"/>
          <w:tab w:val="center" w:pos="1440"/>
          <w:tab w:val="left" w:pos="1872"/>
          <w:tab w:val="left" w:pos="9187"/>
        </w:tabs>
        <w:jc w:val="left"/>
      </w:pPr>
    </w:p>
    <w:p w:rsidR="00933C71" w:rsidRPr="00933C71" w:rsidRDefault="00933C71" w:rsidP="00933C71">
      <w:pPr>
        <w:widowControl w:val="0"/>
        <w:tabs>
          <w:tab w:val="center" w:pos="590"/>
          <w:tab w:val="center" w:pos="1440"/>
          <w:tab w:val="left" w:pos="1872"/>
          <w:tab w:val="left" w:pos="9187"/>
        </w:tabs>
        <w:jc w:val="left"/>
      </w:pPr>
      <w:r w:rsidRPr="00933C71">
        <w:rPr>
          <w:u w:val="single"/>
        </w:rPr>
        <w:tab/>
        <w:t>Date</w:t>
      </w:r>
      <w:r w:rsidRPr="00933C71">
        <w:rPr>
          <w:u w:val="single"/>
        </w:rPr>
        <w:tab/>
        <w:t>Body</w:t>
      </w:r>
      <w:r w:rsidRPr="00933C71">
        <w:rPr>
          <w:u w:val="single"/>
        </w:rPr>
        <w:tab/>
        <w:t>Action Description with journal page number</w:t>
      </w:r>
      <w:r w:rsidRPr="00933C71">
        <w:rPr>
          <w:u w:val="single"/>
        </w:rPr>
        <w:tab/>
      </w:r>
    </w:p>
    <w:p w:rsidR="00A24EA1" w:rsidRDefault="00A24EA1" w:rsidP="00A24EA1">
      <w:pPr>
        <w:widowControl w:val="0"/>
        <w:tabs>
          <w:tab w:val="right" w:pos="1008"/>
          <w:tab w:val="left" w:pos="1152"/>
          <w:tab w:val="left" w:pos="1872"/>
          <w:tab w:val="left" w:pos="9187"/>
        </w:tabs>
        <w:ind w:left="2088" w:hanging="2088"/>
      </w:pPr>
      <w:r>
        <w:tab/>
        <w:t>5/11/2022</w:t>
      </w:r>
      <w:r>
        <w:tab/>
        <w:t>House</w:t>
      </w:r>
      <w:r>
        <w:tab/>
        <w:t>Introduced and adopted (</w:t>
      </w:r>
      <w:hyperlink r:id="rId7" w:history="1">
        <w:r w:rsidRPr="0004480A">
          <w:rPr>
            <w:rStyle w:val="Hyperlink"/>
          </w:rPr>
          <w:t>House Journal</w:t>
        </w:r>
        <w:r w:rsidRPr="0004480A">
          <w:rPr>
            <w:rStyle w:val="Hyperlink"/>
          </w:rPr>
          <w:noBreakHyphen/>
          <w:t>page 306</w:t>
        </w:r>
      </w:hyperlink>
      <w:r>
        <w:t>)</w:t>
      </w:r>
    </w:p>
    <w:p w:rsidR="00A24EA1" w:rsidRDefault="00A24EA1" w:rsidP="00A24EA1">
      <w:pPr>
        <w:widowControl w:val="0"/>
        <w:tabs>
          <w:tab w:val="right" w:pos="1008"/>
          <w:tab w:val="left" w:pos="1152"/>
          <w:tab w:val="left" w:pos="1872"/>
          <w:tab w:val="left" w:pos="9187"/>
        </w:tabs>
        <w:ind w:left="2088" w:hanging="2088"/>
      </w:pPr>
    </w:p>
    <w:p w:rsidR="00933C71" w:rsidRDefault="00933C71" w:rsidP="00933C71">
      <w:pPr>
        <w:widowControl w:val="0"/>
        <w:tabs>
          <w:tab w:val="right" w:pos="1008"/>
          <w:tab w:val="left" w:pos="1152"/>
          <w:tab w:val="left" w:pos="1872"/>
          <w:tab w:val="left" w:pos="9187"/>
        </w:tabs>
        <w:ind w:left="2088" w:hanging="2088"/>
        <w:jc w:val="left"/>
      </w:pPr>
      <w:r>
        <w:t xml:space="preserve">View the latest </w:t>
      </w:r>
      <w:hyperlink r:id="rId8" w:history="1">
        <w:r w:rsidRPr="00933C71">
          <w:rPr>
            <w:rStyle w:val="Hyperlink"/>
          </w:rPr>
          <w:t>legislative information</w:t>
        </w:r>
      </w:hyperlink>
      <w:r>
        <w:t xml:space="preserve"> at the website</w:t>
      </w:r>
    </w:p>
    <w:p w:rsidR="00933C71" w:rsidRDefault="00933C71" w:rsidP="00933C71">
      <w:pPr>
        <w:widowControl w:val="0"/>
        <w:tabs>
          <w:tab w:val="right" w:pos="1008"/>
          <w:tab w:val="left" w:pos="1152"/>
          <w:tab w:val="left" w:pos="1872"/>
          <w:tab w:val="left" w:pos="9187"/>
        </w:tabs>
        <w:ind w:left="2088" w:hanging="2088"/>
        <w:jc w:val="left"/>
      </w:pPr>
    </w:p>
    <w:p w:rsidR="00933C71" w:rsidRPr="00933C71" w:rsidRDefault="00933C71" w:rsidP="00933C71">
      <w:pPr>
        <w:widowControl w:val="0"/>
        <w:tabs>
          <w:tab w:val="right" w:pos="1008"/>
          <w:tab w:val="left" w:pos="1152"/>
          <w:tab w:val="left" w:pos="1872"/>
          <w:tab w:val="left" w:pos="9187"/>
        </w:tabs>
        <w:ind w:left="2088" w:hanging="2088"/>
        <w:jc w:val="left"/>
      </w:pPr>
    </w:p>
    <w:p w:rsidR="00933C71" w:rsidRDefault="00933C71" w:rsidP="00933C71">
      <w:r w:rsidRPr="00933C71">
        <w:rPr>
          <w:b/>
        </w:rPr>
        <w:t>VERSIONS OF THIS BILL</w:t>
      </w:r>
    </w:p>
    <w:p w:rsidR="00933C71" w:rsidRDefault="00933C71" w:rsidP="00933C71"/>
    <w:p w:rsidR="00933C71" w:rsidRDefault="00021B6C" w:rsidP="00933C71">
      <w:hyperlink r:id="rId9" w:history="1">
        <w:r w:rsidR="00933C71">
          <w:rPr>
            <w:rStyle w:val="Hyperlink"/>
          </w:rPr>
          <w:t>5/11/2022</w:t>
        </w:r>
      </w:hyperlink>
    </w:p>
    <w:p w:rsidR="00933C71" w:rsidRDefault="00933C71" w:rsidP="00933C71"/>
    <w:p w:rsidR="00933C71" w:rsidRDefault="00933C71" w:rsidP="00933C71">
      <w:pPr>
        <w:sectPr w:rsidR="00933C71" w:rsidSect="00933C71">
          <w:pgSz w:w="12240" w:h="15840" w:code="1"/>
          <w:pgMar w:top="1080" w:right="1440" w:bottom="1080" w:left="1440" w:header="720" w:footer="720" w:gutter="0"/>
          <w:cols w:space="720"/>
          <w:noEndnote/>
          <w:docGrid w:linePitch="360"/>
        </w:sectPr>
      </w:pPr>
    </w:p>
    <w:p w:rsidR="002C4B9F" w:rsidRDefault="002C4B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4D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2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CONGRATULATE THE SUMMERVILLE CHAMBER OF COMMERCE ON THE OCCASION OF ITS ONE HUNDREDTH ANNIVERSARY AND TO HONOR THE ORGANIZATION FOR ITS CENTURY OF SERVICE TO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4B3B" w:rsidRDefault="001D4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2748">
        <w:t xml:space="preserve">in 2022 </w:t>
      </w:r>
      <w:r>
        <w:t>the Summerville Chamber of Commerce celebrates its one hundredth anniversary of service to the community; and</w:t>
      </w:r>
    </w:p>
    <w:p w:rsidR="001D4B3B" w:rsidRDefault="001D4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B3B" w:rsidRDefault="001D4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originally formed to champion businesses and local policies that would benefit them, the Summerville Chamber of Commerce has expanded its reach over the past century. Now, it works to advocate and ensure </w:t>
      </w:r>
      <w:r w:rsidR="00666F6A">
        <w:t xml:space="preserve">that </w:t>
      </w:r>
      <w:r>
        <w:t>members</w:t>
      </w:r>
      <w:r w:rsidR="00755C39">
        <w:t>’</w:t>
      </w:r>
      <w:r>
        <w:t xml:space="preserve"> concerns on local, county, and state issu</w:t>
      </w:r>
      <w:r w:rsidR="0028499D">
        <w:t xml:space="preserve">es are heard by legislators; </w:t>
      </w:r>
      <w:r>
        <w:t>educate</w:t>
      </w:r>
      <w:r w:rsidR="00974557">
        <w:t>s</w:t>
      </w:r>
      <w:r>
        <w:t xml:space="preserve"> the public on the value and necessity of business in S</w:t>
      </w:r>
      <w:r w:rsidR="006A42AA">
        <w:t>ummerville and Dorchester Counties</w:t>
      </w:r>
      <w:r>
        <w:t>;</w:t>
      </w:r>
      <w:r w:rsidR="0028499D">
        <w:t xml:space="preserve"> </w:t>
      </w:r>
      <w:r>
        <w:t>protect</w:t>
      </w:r>
      <w:r w:rsidR="00974557">
        <w:t>s</w:t>
      </w:r>
      <w:r>
        <w:t xml:space="preserve"> established business</w:t>
      </w:r>
      <w:r w:rsidR="002D6278">
        <w:t xml:space="preserve">es and establishes </w:t>
      </w:r>
      <w:r w:rsidR="0028499D">
        <w:t xml:space="preserve">new growth; </w:t>
      </w:r>
      <w:r>
        <w:t>foster</w:t>
      </w:r>
      <w:r w:rsidR="00974557">
        <w:t>s</w:t>
      </w:r>
      <w:r>
        <w:t xml:space="preserve"> a strong community that encourages businesses and ne</w:t>
      </w:r>
      <w:r w:rsidR="0028499D">
        <w:t xml:space="preserve">w residents to settle there; </w:t>
      </w:r>
      <w:r>
        <w:t>support</w:t>
      </w:r>
      <w:r w:rsidR="00974557">
        <w:t>s</w:t>
      </w:r>
      <w:r>
        <w:t xml:space="preserve"> excellent local public and private schools to provide a well</w:t>
      </w:r>
      <w:r w:rsidR="00755C39">
        <w:noBreakHyphen/>
      </w:r>
      <w:r>
        <w:t>trained workforce for the area</w:t>
      </w:r>
      <w:r w:rsidR="00755C39">
        <w:t>’</w:t>
      </w:r>
      <w:r>
        <w:t>s</w:t>
      </w:r>
      <w:r w:rsidR="0028499D">
        <w:t xml:space="preserve"> businesses; and </w:t>
      </w:r>
      <w:r>
        <w:t>promote</w:t>
      </w:r>
      <w:r w:rsidR="00974557">
        <w:t>s</w:t>
      </w:r>
      <w:r>
        <w:t xml:space="preserve"> Summerville as an </w:t>
      </w:r>
      <w:r w:rsidR="006B0E9C">
        <w:t>excellent place for tourists to visit; and</w:t>
      </w:r>
    </w:p>
    <w:p w:rsidR="006B0E9C" w:rsidRDefault="006B0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E9C" w:rsidRDefault="006B0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0183">
        <w:t xml:space="preserve">the Summerville Chamber of Commerce has worked diligently </w:t>
      </w:r>
      <w:r w:rsidR="0028499D">
        <w:t>year after year</w:t>
      </w:r>
      <w:r w:rsidR="00B60183">
        <w:t xml:space="preserve">, with a few exceptionally notable accomplishments, such as sponsoring the opening of a public golf course in 1951; helping to find a new </w:t>
      </w:r>
      <w:r w:rsidR="0028499D">
        <w:t>location for what is now Coastal</w:t>
      </w:r>
      <w:r w:rsidR="00B60183">
        <w:t xml:space="preserve"> Center, a special needs children</w:t>
      </w:r>
      <w:r w:rsidR="00755C39">
        <w:t>’</w:t>
      </w:r>
      <w:r w:rsidR="00B60183">
        <w:t>s hospital; and partnering with Leadership Dorchester program, an eleven month comprehensive study of the political, civic, economic, historic, and social dynamics in partnership with Dorchester County; and</w:t>
      </w:r>
    </w:p>
    <w:p w:rsidR="00B60183" w:rsidRDefault="00B60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B3B" w:rsidRDefault="00B60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serving the residents in the community, Summerville Chamber of Commerce has given away more than seventy thousand dollars in scholarships to Dorchester County students since 2008. It </w:t>
      </w:r>
      <w:r w:rsidR="006A42AA">
        <w:t xml:space="preserve">also </w:t>
      </w:r>
      <w:r>
        <w:t>has advocated for the one</w:t>
      </w:r>
      <w:r w:rsidR="00755C39">
        <w:noBreakHyphen/>
      </w:r>
      <w:r>
        <w:t>cent sales tax that paid for many of the road projects completed locally</w:t>
      </w:r>
      <w:r w:rsidR="0028499D">
        <w:t xml:space="preserve"> over the p</w:t>
      </w:r>
      <w:r w:rsidR="00982017">
        <w:t>ast twenty years; and</w:t>
      </w:r>
    </w:p>
    <w:p w:rsidR="001D4B3B" w:rsidRDefault="001D4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604A">
        <w:t>cognizant of the Summerville Chamber of Commerce</w:t>
      </w:r>
      <w:r w:rsidR="00755C39">
        <w:t>’</w:t>
      </w:r>
      <w:r w:rsidR="001A604A">
        <w:t>s fine record of service for the past one hundred years, the members of the South Carolina House of Representatives wish to take this time to congratulate them on this momentous milestone</w:t>
      </w:r>
      <w:r>
        <w:t>. Now, therefore,</w:t>
      </w: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259F">
        <w:t xml:space="preserve"> the members of the South Carolina House of Representatives, by this resolution, recognize and congratulate the Summerville Chamber of Commerce on the occasion of its one hundredth anniversary and honor the organization for its century of service to the community.</w:t>
      </w: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C6977">
        <w:t xml:space="preserve"> the Summerville Chamber of Commerce.</w:t>
      </w:r>
    </w:p>
    <w:p w:rsidR="00F30A0E" w:rsidRDefault="00755C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3C71" w:rsidRDefault="00933C71" w:rsidP="00933C71">
      <w:pPr>
        <w:suppressAutoHyphens/>
      </w:pPr>
    </w:p>
    <w:sectPr w:rsidR="00933C71" w:rsidSect="00933C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2748" w:rsidRDefault="00C92748" w:rsidP="009F0C77">
      <w:r>
        <w:separator/>
      </w:r>
    </w:p>
  </w:endnote>
  <w:endnote w:type="continuationSeparator" w:id="0">
    <w:p w:rsidR="00C92748" w:rsidRDefault="00C927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DFE4021-04C0-45FE-AA0C-2DF52E7B9DB6}"/>
    <w:embedBold r:id="rId2" w:fontKey="{B9B9CAEA-0521-425A-8076-96E652A0E060}"/>
  </w:font>
  <w:font w:name="Calibri">
    <w:panose1 w:val="020F0502020204030204"/>
    <w:charset w:val="00"/>
    <w:family w:val="swiss"/>
    <w:pitch w:val="variable"/>
    <w:sig w:usb0="E4002EFF" w:usb1="C000247B" w:usb2="00000009" w:usb3="00000000" w:csb0="000001FF" w:csb1="00000000"/>
    <w:embedRegular r:id="rId3" w:fontKey="{8AB8B844-33F5-4CCB-8D1D-B6146459169F}"/>
  </w:font>
  <w:font w:name="Segoe UI">
    <w:panose1 w:val="020B0502040204020203"/>
    <w:charset w:val="00"/>
    <w:family w:val="swiss"/>
    <w:pitch w:val="variable"/>
    <w:sig w:usb0="E4002EFF" w:usb1="C000E47F" w:usb2="00000009" w:usb3="00000000" w:csb0="000001FF" w:csb1="00000000"/>
    <w:embedRegular r:id="rId4" w:fontKey="{C3D71A57-A00B-4566-A892-803D06500C10}"/>
  </w:font>
  <w:font w:name="Cambria">
    <w:panose1 w:val="02040503050406030204"/>
    <w:charset w:val="00"/>
    <w:family w:val="roman"/>
    <w:pitch w:val="variable"/>
    <w:sig w:usb0="E00006FF" w:usb1="420024FF" w:usb2="02000000" w:usb3="00000000" w:csb0="0000019F" w:csb1="00000000"/>
    <w:embedRegular r:id="rId5" w:fontKey="{8C2AE972-D902-4D8A-9C03-F919171061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3C71" w:rsidRPr="002C4B9F" w:rsidRDefault="00933C71" w:rsidP="002C4B9F">
    <w:pPr>
      <w:pStyle w:val="Footer"/>
      <w:tabs>
        <w:tab w:val="clear" w:pos="4680"/>
        <w:tab w:val="clear" w:pos="9360"/>
        <w:tab w:val="center" w:pos="2995"/>
      </w:tabs>
      <w:spacing w:before="120"/>
    </w:pPr>
    <w:r>
      <w:t>[5389]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2748" w:rsidRDefault="00C92748" w:rsidP="009F0C77">
      <w:r>
        <w:separator/>
      </w:r>
    </w:p>
  </w:footnote>
  <w:footnote w:type="continuationSeparator" w:id="0">
    <w:p w:rsidR="00C92748" w:rsidRDefault="00C927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58SA22"/>
    <w:docVar w:name="CoverBillType" w:val="r"/>
    <w:docVar w:name="DocPath" w:val="L:\Council\bills\LK\9258SA22.DOCX"/>
    <w:docVar w:name="dvBillNumber" w:val="5389"/>
    <w:docVar w:name="dvBillNumberPrefix" w:val="H. "/>
    <w:docVar w:name="dvOriginalBody" w:val="House"/>
    <w:docVar w:name="dvSteno" w:val="LK"/>
    <w:docVar w:name="NameofBody" w:val="h"/>
    <w:docVar w:name="vGroup2" w:val="Council"/>
  </w:docVars>
  <w:rsids>
    <w:rsidRoot w:val="00B54DD6"/>
    <w:rsid w:val="00011869"/>
    <w:rsid w:val="00015CD6"/>
    <w:rsid w:val="000E0100"/>
    <w:rsid w:val="000E1785"/>
    <w:rsid w:val="000F40FA"/>
    <w:rsid w:val="001035F1"/>
    <w:rsid w:val="0010776B"/>
    <w:rsid w:val="00133E66"/>
    <w:rsid w:val="001435A3"/>
    <w:rsid w:val="00146ED3"/>
    <w:rsid w:val="00151044"/>
    <w:rsid w:val="0017208F"/>
    <w:rsid w:val="001A604A"/>
    <w:rsid w:val="001D08F2"/>
    <w:rsid w:val="001D3A58"/>
    <w:rsid w:val="001D4B3B"/>
    <w:rsid w:val="001D525B"/>
    <w:rsid w:val="001D7F4F"/>
    <w:rsid w:val="00205238"/>
    <w:rsid w:val="002321B6"/>
    <w:rsid w:val="00232912"/>
    <w:rsid w:val="00250967"/>
    <w:rsid w:val="002543C8"/>
    <w:rsid w:val="0025541D"/>
    <w:rsid w:val="0028499D"/>
    <w:rsid w:val="00284AAE"/>
    <w:rsid w:val="002A20BA"/>
    <w:rsid w:val="002C4B9F"/>
    <w:rsid w:val="002D627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C40"/>
    <w:rsid w:val="00577C6C"/>
    <w:rsid w:val="005A62FE"/>
    <w:rsid w:val="005C2FE2"/>
    <w:rsid w:val="005E2BC9"/>
    <w:rsid w:val="00605102"/>
    <w:rsid w:val="006215AA"/>
    <w:rsid w:val="00666F6A"/>
    <w:rsid w:val="006913C9"/>
    <w:rsid w:val="0069470D"/>
    <w:rsid w:val="006A42AA"/>
    <w:rsid w:val="006B0E9C"/>
    <w:rsid w:val="006B259F"/>
    <w:rsid w:val="006D58AA"/>
    <w:rsid w:val="00734F00"/>
    <w:rsid w:val="00736959"/>
    <w:rsid w:val="00741252"/>
    <w:rsid w:val="00755C39"/>
    <w:rsid w:val="007A70AE"/>
    <w:rsid w:val="008362E8"/>
    <w:rsid w:val="0085372C"/>
    <w:rsid w:val="0085786E"/>
    <w:rsid w:val="008A1768"/>
    <w:rsid w:val="008A489F"/>
    <w:rsid w:val="008C6977"/>
    <w:rsid w:val="008F0F33"/>
    <w:rsid w:val="008F4429"/>
    <w:rsid w:val="00933C71"/>
    <w:rsid w:val="0094021A"/>
    <w:rsid w:val="00974557"/>
    <w:rsid w:val="00982017"/>
    <w:rsid w:val="009B44AF"/>
    <w:rsid w:val="009C6A0B"/>
    <w:rsid w:val="009F0C77"/>
    <w:rsid w:val="009F4DD1"/>
    <w:rsid w:val="00A02543"/>
    <w:rsid w:val="00A24EA1"/>
    <w:rsid w:val="00A41684"/>
    <w:rsid w:val="00A64E80"/>
    <w:rsid w:val="00A72BCD"/>
    <w:rsid w:val="00A741D9"/>
    <w:rsid w:val="00A833AB"/>
    <w:rsid w:val="00A9741D"/>
    <w:rsid w:val="00AC34A2"/>
    <w:rsid w:val="00AD1C9A"/>
    <w:rsid w:val="00AD4B17"/>
    <w:rsid w:val="00B412D4"/>
    <w:rsid w:val="00B54DD6"/>
    <w:rsid w:val="00B60183"/>
    <w:rsid w:val="00B64FFF"/>
    <w:rsid w:val="00BE3C22"/>
    <w:rsid w:val="00C0345E"/>
    <w:rsid w:val="00C21ABE"/>
    <w:rsid w:val="00C31C95"/>
    <w:rsid w:val="00C3483A"/>
    <w:rsid w:val="00C74E9D"/>
    <w:rsid w:val="00C826DD"/>
    <w:rsid w:val="00C82FD3"/>
    <w:rsid w:val="00C92748"/>
    <w:rsid w:val="00C92819"/>
    <w:rsid w:val="00CC6B7B"/>
    <w:rsid w:val="00CD2089"/>
    <w:rsid w:val="00D73A67"/>
    <w:rsid w:val="00D970A9"/>
    <w:rsid w:val="00DF3845"/>
    <w:rsid w:val="00E41911"/>
    <w:rsid w:val="00E44B57"/>
    <w:rsid w:val="00E92EEF"/>
    <w:rsid w:val="00EF2368"/>
    <w:rsid w:val="00F24442"/>
    <w:rsid w:val="00F30A0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45FAB-53F2-4493-8638-5D8C5F24B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42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2AA"/>
    <w:rPr>
      <w:rFonts w:ascii="Segoe UI" w:eastAsia="Times New Roman" w:hAnsi="Segoe UI" w:cs="Segoe UI"/>
      <w:sz w:val="18"/>
      <w:szCs w:val="18"/>
    </w:rPr>
  </w:style>
  <w:style w:type="character" w:styleId="Hyperlink">
    <w:name w:val="Hyperlink"/>
    <w:basedOn w:val="DefaultParagraphFont"/>
    <w:uiPriority w:val="99"/>
    <w:unhideWhenUsed/>
    <w:rsid w:val="00933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9&amp;session=124&amp;summary=B" TargetMode="External"/><Relationship Id="rId3" Type="http://schemas.openxmlformats.org/officeDocument/2006/relationships/settings" Target="settings.xml"/><Relationship Id="rId7" Type="http://schemas.openxmlformats.org/officeDocument/2006/relationships/hyperlink" Target="file:///h:\hj\2022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89_2022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6ACB9-25E0-4E3B-85F2-CB3750C52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3810</Characters>
  <Application>Microsoft Office Word</Application>
  <DocSecurity>0</DocSecurity>
  <Lines>141</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5389: Subject not yet available - South Carolina Legislature Online</dc:title>
  <dc:creator>Lindsey Knipp</dc:creator>
  <cp:lastModifiedBy>Sade Wilson</cp:lastModifiedBy>
  <cp:revision>2</cp:revision>
  <cp:lastPrinted>2022-05-11T21:11:00Z</cp:lastPrinted>
  <dcterms:created xsi:type="dcterms:W3CDTF">2022-05-12T16:43:00Z</dcterms:created>
  <dcterms:modified xsi:type="dcterms:W3CDTF">2022-05-12T16:43:00Z</dcterms:modified>
</cp:coreProperties>
</file>