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9B4C9" w14:textId="425EF0A5" w:rsidR="002D2741" w:rsidRDefault="002D2741" w:rsidP="002D2741">
      <w:pPr>
        <w:widowControl w:val="0"/>
        <w:jc w:val="center"/>
      </w:pPr>
      <w:r w:rsidRPr="002D2741">
        <w:rPr>
          <w:b/>
        </w:rPr>
        <w:t>South Carolina General Assembly</w:t>
      </w:r>
    </w:p>
    <w:p w14:paraId="4F42AFA0" w14:textId="7605A850" w:rsidR="002D2741" w:rsidRDefault="002D2741" w:rsidP="002D2741">
      <w:pPr>
        <w:widowControl w:val="0"/>
        <w:jc w:val="center"/>
      </w:pPr>
      <w:r>
        <w:t>124th Session, 2021-2022</w:t>
      </w:r>
    </w:p>
    <w:p w14:paraId="521707F6" w14:textId="58994ECB" w:rsidR="002D2741" w:rsidRDefault="002D2741" w:rsidP="002D2741">
      <w:pPr>
        <w:widowControl w:val="0"/>
      </w:pPr>
    </w:p>
    <w:p w14:paraId="0C70A734" w14:textId="3FBCA95F" w:rsidR="002D2741" w:rsidRDefault="002D2741" w:rsidP="002D2741">
      <w:pPr>
        <w:widowControl w:val="0"/>
        <w:rPr>
          <w:b/>
        </w:rPr>
      </w:pPr>
      <w:r w:rsidRPr="002D2741">
        <w:rPr>
          <w:b/>
        </w:rPr>
        <w:t>S.</w:t>
      </w:r>
      <w:r>
        <w:rPr>
          <w:b/>
        </w:rPr>
        <w:t xml:space="preserve"> </w:t>
      </w:r>
      <w:r w:rsidRPr="002D2741">
        <w:rPr>
          <w:b/>
        </w:rPr>
        <w:t>62</w:t>
      </w:r>
    </w:p>
    <w:p w14:paraId="43BA71D6" w14:textId="62ADEDCA" w:rsidR="002D2741" w:rsidRDefault="002D2741" w:rsidP="002D2741">
      <w:pPr>
        <w:widowControl w:val="0"/>
        <w:rPr>
          <w:b/>
        </w:rPr>
      </w:pPr>
    </w:p>
    <w:p w14:paraId="4588506C" w14:textId="31A96150" w:rsidR="002D2741" w:rsidRDefault="002D2741" w:rsidP="002D2741">
      <w:pPr>
        <w:widowControl w:val="0"/>
      </w:pPr>
      <w:r w:rsidRPr="002D2741">
        <w:rPr>
          <w:b/>
        </w:rPr>
        <w:t>STATUS INFORMATION</w:t>
      </w:r>
    </w:p>
    <w:p w14:paraId="4A070E35" w14:textId="0BB8E06C" w:rsidR="002D2741" w:rsidRDefault="002D2741" w:rsidP="002D2741">
      <w:pPr>
        <w:widowControl w:val="0"/>
      </w:pPr>
    </w:p>
    <w:p w14:paraId="4E86488E" w14:textId="09BD8F3F" w:rsidR="002D2741" w:rsidRDefault="002D2741" w:rsidP="002D2741">
      <w:pPr>
        <w:widowControl w:val="0"/>
      </w:pPr>
      <w:r>
        <w:t>General Bill</w:t>
      </w:r>
    </w:p>
    <w:p w14:paraId="482D28F8" w14:textId="1E03F812" w:rsidR="002D2741" w:rsidRDefault="002D2741" w:rsidP="002D2741">
      <w:pPr>
        <w:widowControl w:val="0"/>
      </w:pPr>
      <w:r>
        <w:t>Sponsors: Senator Malloy</w:t>
      </w:r>
    </w:p>
    <w:p w14:paraId="19508057" w14:textId="2ABC87F7" w:rsidR="002D2741" w:rsidRDefault="002D2741" w:rsidP="002D2741">
      <w:pPr>
        <w:widowControl w:val="0"/>
      </w:pPr>
      <w:r>
        <w:t>Document Path: l:\s-res\gm\018scho.sp.gm.docx</w:t>
      </w:r>
    </w:p>
    <w:p w14:paraId="1DB8E068" w14:textId="5885A8CE" w:rsidR="002D2741" w:rsidRDefault="002D2741" w:rsidP="002D2741">
      <w:pPr>
        <w:widowControl w:val="0"/>
      </w:pPr>
    </w:p>
    <w:p w14:paraId="72F1CFD9" w14:textId="77777777" w:rsidR="001C3C0D" w:rsidRDefault="001C3C0D" w:rsidP="002D2741">
      <w:pPr>
        <w:widowControl w:val="0"/>
      </w:pPr>
      <w:r>
        <w:t>Introduced in the Senate on January 12, 2021</w:t>
      </w:r>
    </w:p>
    <w:p w14:paraId="7268C9FF" w14:textId="77777777" w:rsidR="001C3C0D" w:rsidRPr="001C3C0D" w:rsidRDefault="001C3C0D" w:rsidP="002D2741">
      <w:pPr>
        <w:widowControl w:val="0"/>
      </w:pPr>
      <w:r>
        <w:t xml:space="preserve">Currently residing in the Senate Committee on </w:t>
      </w:r>
      <w:r w:rsidRPr="001C3C0D">
        <w:rPr>
          <w:b/>
        </w:rPr>
        <w:t>Education</w:t>
      </w:r>
    </w:p>
    <w:p w14:paraId="3E4B5AB8" w14:textId="77777777" w:rsidR="001C3C0D" w:rsidRDefault="001C3C0D" w:rsidP="002D2741">
      <w:pPr>
        <w:widowControl w:val="0"/>
      </w:pPr>
    </w:p>
    <w:p w14:paraId="116307C8" w14:textId="391A3AB7" w:rsidR="002D2741" w:rsidRDefault="009F68CB" w:rsidP="002D2741">
      <w:pPr>
        <w:widowControl w:val="0"/>
      </w:pPr>
      <w:r>
        <w:t>Summary: Statutory school year</w:t>
      </w:r>
    </w:p>
    <w:p w14:paraId="77307C31" w14:textId="1A196761" w:rsidR="002D2741" w:rsidRDefault="002D2741" w:rsidP="002D2741">
      <w:pPr>
        <w:widowControl w:val="0"/>
      </w:pPr>
    </w:p>
    <w:p w14:paraId="5B9FA637" w14:textId="16B86BBE" w:rsidR="002D2741" w:rsidRDefault="002D2741" w:rsidP="002D2741">
      <w:pPr>
        <w:widowControl w:val="0"/>
      </w:pPr>
    </w:p>
    <w:p w14:paraId="3C0A10BF" w14:textId="2F231607" w:rsidR="002D2741" w:rsidRDefault="002D2741" w:rsidP="002D2741">
      <w:pPr>
        <w:widowControl w:val="0"/>
        <w:tabs>
          <w:tab w:val="center" w:pos="590"/>
          <w:tab w:val="center" w:pos="1440"/>
          <w:tab w:val="left" w:pos="1872"/>
          <w:tab w:val="left" w:pos="9187"/>
        </w:tabs>
      </w:pPr>
      <w:r w:rsidRPr="002D2741">
        <w:rPr>
          <w:b/>
        </w:rPr>
        <w:t>HISTORY OF LEGISLATIVE ACTIONS</w:t>
      </w:r>
    </w:p>
    <w:p w14:paraId="7010E5F4" w14:textId="5352B28F" w:rsidR="002D2741" w:rsidRDefault="002D2741" w:rsidP="002D2741">
      <w:pPr>
        <w:widowControl w:val="0"/>
        <w:tabs>
          <w:tab w:val="center" w:pos="590"/>
          <w:tab w:val="center" w:pos="1440"/>
          <w:tab w:val="left" w:pos="1872"/>
          <w:tab w:val="left" w:pos="9187"/>
        </w:tabs>
      </w:pPr>
    </w:p>
    <w:p w14:paraId="2698E79A" w14:textId="52F9B5A4" w:rsidR="002D2741" w:rsidRPr="002D2741" w:rsidRDefault="002D2741" w:rsidP="002D2741">
      <w:pPr>
        <w:widowControl w:val="0"/>
        <w:tabs>
          <w:tab w:val="center" w:pos="590"/>
          <w:tab w:val="center" w:pos="1440"/>
          <w:tab w:val="left" w:pos="1872"/>
          <w:tab w:val="left" w:pos="9187"/>
        </w:tabs>
      </w:pPr>
      <w:r w:rsidRPr="002D2741">
        <w:rPr>
          <w:u w:val="single"/>
        </w:rPr>
        <w:tab/>
        <w:t>Date</w:t>
      </w:r>
      <w:r w:rsidRPr="002D2741">
        <w:rPr>
          <w:u w:val="single"/>
        </w:rPr>
        <w:tab/>
        <w:t>Body</w:t>
      </w:r>
      <w:r w:rsidRPr="002D2741">
        <w:rPr>
          <w:u w:val="single"/>
        </w:rPr>
        <w:tab/>
        <w:t>Action Description with journal page number</w:t>
      </w:r>
      <w:r w:rsidRPr="002D2741">
        <w:rPr>
          <w:u w:val="single"/>
        </w:rPr>
        <w:tab/>
      </w:r>
    </w:p>
    <w:p w14:paraId="7B2D097D" w14:textId="77777777" w:rsidR="00796FC0" w:rsidRDefault="00796FC0" w:rsidP="00796FC0">
      <w:pPr>
        <w:widowControl w:val="0"/>
        <w:tabs>
          <w:tab w:val="right" w:pos="1008"/>
          <w:tab w:val="left" w:pos="1152"/>
          <w:tab w:val="left" w:pos="1872"/>
          <w:tab w:val="left" w:pos="9187"/>
        </w:tabs>
        <w:ind w:left="2088" w:hanging="2088"/>
      </w:pPr>
      <w:r>
        <w:tab/>
        <w:t>12/9/2020</w:t>
      </w:r>
      <w:r>
        <w:tab/>
        <w:t>Senate</w:t>
      </w:r>
      <w:r>
        <w:tab/>
        <w:t>Prefiled</w:t>
      </w:r>
    </w:p>
    <w:p w14:paraId="09D1EEC8" w14:textId="77777777" w:rsidR="00796FC0" w:rsidRDefault="00796FC0" w:rsidP="00796FC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B2A67">
        <w:rPr>
          <w:b/>
        </w:rPr>
        <w:t>Education</w:t>
      </w:r>
    </w:p>
    <w:p w14:paraId="55C2378F" w14:textId="77777777" w:rsidR="00796FC0" w:rsidRDefault="00796FC0" w:rsidP="00796FC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4B2A67">
          <w:rPr>
            <w:rStyle w:val="Hyperlink"/>
          </w:rPr>
          <w:t>Senate Journal</w:t>
        </w:r>
        <w:r w:rsidRPr="004B2A67">
          <w:rPr>
            <w:rStyle w:val="Hyperlink"/>
          </w:rPr>
          <w:noBreakHyphen/>
          <w:t>page 154</w:t>
        </w:r>
      </w:hyperlink>
      <w:r>
        <w:t>)</w:t>
      </w:r>
    </w:p>
    <w:p w14:paraId="16DA5F0A" w14:textId="77777777" w:rsidR="00796FC0" w:rsidRDefault="00796FC0" w:rsidP="00796FC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B2A67">
        <w:rPr>
          <w:b/>
        </w:rPr>
        <w:t>Education</w:t>
      </w:r>
      <w:r>
        <w:t xml:space="preserve"> (</w:t>
      </w:r>
      <w:hyperlink r:id="rId7" w:history="1">
        <w:r w:rsidRPr="004B2A67">
          <w:rPr>
            <w:rStyle w:val="Hyperlink"/>
          </w:rPr>
          <w:t>Senate Journal</w:t>
        </w:r>
        <w:r w:rsidRPr="004B2A67">
          <w:rPr>
            <w:rStyle w:val="Hyperlink"/>
          </w:rPr>
          <w:noBreakHyphen/>
          <w:t>page 154</w:t>
        </w:r>
      </w:hyperlink>
      <w:r>
        <w:t>)</w:t>
      </w:r>
    </w:p>
    <w:p w14:paraId="527CC04C" w14:textId="77777777" w:rsidR="00796FC0" w:rsidRDefault="00796FC0" w:rsidP="00796FC0">
      <w:pPr>
        <w:widowControl w:val="0"/>
        <w:tabs>
          <w:tab w:val="right" w:pos="1008"/>
          <w:tab w:val="left" w:pos="1152"/>
          <w:tab w:val="left" w:pos="1872"/>
          <w:tab w:val="left" w:pos="9187"/>
        </w:tabs>
        <w:ind w:left="2088" w:hanging="2088"/>
      </w:pPr>
    </w:p>
    <w:p w14:paraId="1FF608B9" w14:textId="5A3F0343" w:rsidR="002D2741" w:rsidRDefault="002D2741" w:rsidP="002D274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D2741">
          <w:rPr>
            <w:rStyle w:val="Hyperlink"/>
          </w:rPr>
          <w:t>legislative information</w:t>
        </w:r>
      </w:hyperlink>
      <w:r>
        <w:t xml:space="preserve"> at the website</w:t>
      </w:r>
    </w:p>
    <w:p w14:paraId="3E6CF81B" w14:textId="75770AAF" w:rsidR="002D2741" w:rsidRDefault="002D2741" w:rsidP="002D2741">
      <w:pPr>
        <w:widowControl w:val="0"/>
        <w:tabs>
          <w:tab w:val="right" w:pos="1008"/>
          <w:tab w:val="left" w:pos="1152"/>
          <w:tab w:val="left" w:pos="1872"/>
          <w:tab w:val="left" w:pos="9187"/>
        </w:tabs>
        <w:ind w:left="2088" w:hanging="2088"/>
      </w:pPr>
    </w:p>
    <w:p w14:paraId="72E1C479" w14:textId="77777777" w:rsidR="002D2741" w:rsidRPr="002D2741" w:rsidRDefault="002D2741" w:rsidP="002D2741">
      <w:pPr>
        <w:widowControl w:val="0"/>
        <w:tabs>
          <w:tab w:val="right" w:pos="1008"/>
          <w:tab w:val="left" w:pos="1152"/>
          <w:tab w:val="left" w:pos="1872"/>
          <w:tab w:val="left" w:pos="9187"/>
        </w:tabs>
        <w:ind w:left="2088" w:hanging="2088"/>
      </w:pPr>
    </w:p>
    <w:p w14:paraId="688EB601" w14:textId="2D5A6333" w:rsidR="002D2741" w:rsidRDefault="002D2741" w:rsidP="002D2741">
      <w:pPr>
        <w:widowControl w:val="0"/>
      </w:pPr>
      <w:r w:rsidRPr="002D2741">
        <w:rPr>
          <w:b/>
        </w:rPr>
        <w:t>VERSIONS OF THIS BILL</w:t>
      </w:r>
    </w:p>
    <w:p w14:paraId="7F9C6F4B" w14:textId="2F66934C" w:rsidR="002D2741" w:rsidRDefault="002D2741" w:rsidP="002D2741">
      <w:pPr>
        <w:widowControl w:val="0"/>
      </w:pPr>
    </w:p>
    <w:p w14:paraId="0D2D989D" w14:textId="138E914C" w:rsidR="002D2741" w:rsidRDefault="00E85D88" w:rsidP="002D2741">
      <w:pPr>
        <w:widowControl w:val="0"/>
      </w:pPr>
      <w:hyperlink r:id="rId9" w:history="1">
        <w:r w:rsidR="002D2741">
          <w:rPr>
            <w:rStyle w:val="Hyperlink"/>
          </w:rPr>
          <w:t>12/9/2020</w:t>
        </w:r>
      </w:hyperlink>
    </w:p>
    <w:p w14:paraId="334BCD99" w14:textId="6405FD3F" w:rsidR="002D2741" w:rsidRDefault="002D2741" w:rsidP="002D2741"/>
    <w:p w14:paraId="54D1481B" w14:textId="77777777" w:rsidR="002D2741" w:rsidRDefault="002D2741" w:rsidP="002D2741">
      <w:pPr>
        <w:sectPr w:rsidR="002D2741" w:rsidSect="002D2741">
          <w:pgSz w:w="12240" w:h="15840" w:code="1"/>
          <w:pgMar w:top="1080" w:right="1440" w:bottom="1080" w:left="1440" w:header="720" w:footer="720" w:gutter="0"/>
          <w:cols w:space="720"/>
          <w:noEndnote/>
          <w:docGrid w:linePitch="360"/>
        </w:sectPr>
      </w:pPr>
    </w:p>
    <w:p w14:paraId="74392E3B" w14:textId="5598B238" w:rsidR="00BB58BB" w:rsidRPr="00522CE0" w:rsidRDefault="00BB5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BF7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E74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DE3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A79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BB8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C09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451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0468F" w14:textId="77777777" w:rsidR="00522CE0" w:rsidRPr="008F023B" w:rsidRDefault="00522CE0" w:rsidP="00BB5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33E">
        <w:rPr>
          <w:rFonts w:eastAsia="Times New Roman"/>
          <w:b/>
          <w:sz w:val="30"/>
          <w:szCs w:val="30"/>
        </w:rPr>
        <w:t>BILL</w:t>
      </w:r>
    </w:p>
    <w:p w14:paraId="09EF84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4AD69" w14:textId="5ED72A7B" w:rsidR="00522CE0" w:rsidRPr="00522CE0" w:rsidRDefault="009A3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00297FA8">
        <w:rPr>
          <w:rFonts w:eastAsia="Times New Roman"/>
        </w:rPr>
        <w:noBreakHyphen/>
      </w:r>
      <w:r w:rsidRPr="00890E04">
        <w:rPr>
          <w:rFonts w:eastAsia="Times New Roman"/>
        </w:rPr>
        <w:t>1</w:t>
      </w:r>
      <w:r w:rsidR="00297FA8">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sidR="00BC5D38">
        <w:rPr>
          <w:rFonts w:eastAsia="Times New Roman"/>
        </w:rPr>
        <w:t>,</w:t>
      </w:r>
      <w:r w:rsidRPr="00890E04">
        <w:rPr>
          <w:rFonts w:eastAsia="Times New Roman"/>
        </w:rPr>
        <w:t xml:space="preserve"> TO PROVIDE THAT A</w:t>
      </w:r>
      <w:r w:rsidR="005C25AA">
        <w:rPr>
          <w:rFonts w:eastAsia="Times New Roman"/>
        </w:rPr>
        <w:t xml:space="preserve"> </w:t>
      </w:r>
      <w:r w:rsidRPr="00890E04">
        <w:rPr>
          <w:rFonts w:eastAsia="Times New Roman"/>
        </w:rPr>
        <w:t>DISTRICT SHALL REPORT THE SCHOOL CALENDAR THAT IT SELECTS TO THE STATE BOARD OF EDUCATION, ALONG WITH A RATIONALE BEHIND THE STRUCTURE OF THE CALENDAR</w:t>
      </w:r>
      <w:r w:rsidR="00BC5D38">
        <w:rPr>
          <w:rFonts w:eastAsia="Times New Roman"/>
        </w:rPr>
        <w:t>,</w:t>
      </w:r>
      <w:r w:rsidRPr="00890E04">
        <w:rPr>
          <w:rFonts w:eastAsia="Times New Roman"/>
        </w:rPr>
        <w:t xml:space="preserve"> TO PROVIDE THAT </w:t>
      </w:r>
      <w:r w:rsidR="005C25AA">
        <w:rPr>
          <w:rFonts w:eastAsia="Times New Roman"/>
        </w:rPr>
        <w:t>A</w:t>
      </w:r>
      <w:r w:rsidRPr="00890E04">
        <w:rPr>
          <w:rFonts w:eastAsia="Times New Roman"/>
        </w:rPr>
        <w:t xml:space="preserve"> LOCAL SCHOOL DISTRICT BOARD SHALL FOCUS ON STRUCTURING </w:t>
      </w:r>
      <w:r w:rsidR="005C25AA">
        <w:rPr>
          <w:rFonts w:eastAsia="Times New Roman"/>
        </w:rPr>
        <w:t>ITS</w:t>
      </w:r>
      <w:r w:rsidR="005C25AA" w:rsidRPr="00890E04">
        <w:rPr>
          <w:rFonts w:eastAsia="Times New Roman"/>
        </w:rPr>
        <w:t xml:space="preserve"> </w:t>
      </w:r>
      <w:r w:rsidRPr="00890E04">
        <w:rPr>
          <w:rFonts w:eastAsia="Times New Roman"/>
        </w:rPr>
        <w:t>CALENDAR TO MAXIMIZE THE EDUCATION</w:t>
      </w:r>
      <w:r>
        <w:rPr>
          <w:rFonts w:eastAsia="Times New Roman"/>
        </w:rPr>
        <w:t>AL</w:t>
      </w:r>
      <w:r w:rsidRPr="00890E04">
        <w:rPr>
          <w:rFonts w:eastAsia="Times New Roman"/>
        </w:rPr>
        <w:t xml:space="preserve"> BENEFIT IN THE UNIQUE CIRCUMSTANCES OF EACH SCHOOL</w:t>
      </w:r>
      <w:r w:rsidR="00AF2BAC">
        <w:rPr>
          <w:rFonts w:eastAsia="Times New Roman"/>
        </w:rPr>
        <w:t>, AND TO SET FORTH REQUIREMENTS FOR A SCHOOL THAT WISHES TO OPERATE ON A MODIFIED YEAR-ROUND CALENDAR</w:t>
      </w:r>
      <w:r w:rsidRPr="00890E04">
        <w:rPr>
          <w:rFonts w:eastAsia="Times New Roman"/>
        </w:rPr>
        <w:t>.</w:t>
      </w:r>
    </w:p>
    <w:p w14:paraId="626D6AA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AA0D2B9"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C0BF14"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6F1AC3" w14:textId="71966D73" w:rsidR="009A34DA" w:rsidRPr="005F063F" w:rsidRDefault="005C333E"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34DA" w:rsidRPr="00F22D07">
        <w:rPr>
          <w:rFonts w:eastAsia="Times New Roman"/>
        </w:rPr>
        <w:t>Section 59</w:t>
      </w:r>
      <w:r w:rsidR="00297FA8">
        <w:rPr>
          <w:rFonts w:eastAsia="Times New Roman"/>
        </w:rPr>
        <w:noBreakHyphen/>
      </w:r>
      <w:r w:rsidR="009A34DA" w:rsidRPr="00F22D07">
        <w:rPr>
          <w:rFonts w:eastAsia="Times New Roman"/>
        </w:rPr>
        <w:t>1</w:t>
      </w:r>
      <w:r w:rsidR="00297FA8">
        <w:rPr>
          <w:rFonts w:eastAsia="Times New Roman"/>
        </w:rPr>
        <w:noBreakHyphen/>
      </w:r>
      <w:r w:rsidR="009A34DA" w:rsidRPr="00F22D07">
        <w:rPr>
          <w:rFonts w:eastAsia="Times New Roman"/>
        </w:rPr>
        <w:t>425 of the 1976 Code is amended to read:</w:t>
      </w:r>
      <w:r w:rsidR="009A34DA">
        <w:rPr>
          <w:rFonts w:eastAsia="Times New Roman"/>
        </w:rPr>
        <w:t xml:space="preserve"> </w:t>
      </w:r>
    </w:p>
    <w:p w14:paraId="00628309" w14:textId="77777777"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99BBA" w14:textId="5589FD3A"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Pr>
          <w:rFonts w:eastAsia="Times New Roman"/>
        </w:rPr>
        <w:t>Section 59-1-425.</w:t>
      </w:r>
      <w:r>
        <w:rPr>
          <w:rFonts w:eastAsia="Times New Roman"/>
        </w:rPr>
        <w:tab/>
      </w:r>
      <w:r w:rsidRPr="00F22D07">
        <w:rPr>
          <w:rFonts w:eastAsia="Times New Roman"/>
        </w:rPr>
        <w:t>(A)</w:t>
      </w:r>
      <w:r w:rsidRPr="00F22D07">
        <w:rPr>
          <w:rFonts w:eastAsia="Times New Roman"/>
        </w:rPr>
        <w:tab/>
        <w:t xml:space="preserve">A local school district board of trustees of the State has the authority to establish an annual school calendar for teachers, staff, and students. </w:t>
      </w:r>
      <w:r w:rsidRPr="00F22D07">
        <w:rPr>
          <w:rFonts w:eastAsia="Times New Roman"/>
          <w:u w:val="single"/>
        </w:rPr>
        <w:t xml:space="preserve">When </w:t>
      </w:r>
      <w:r>
        <w:rPr>
          <w:rFonts w:eastAsia="Times New Roman"/>
          <w:u w:val="single"/>
        </w:rPr>
        <w:t>establishing</w:t>
      </w:r>
      <w:r w:rsidRPr="00F22D07">
        <w:rPr>
          <w:rFonts w:eastAsia="Times New Roman"/>
          <w:u w:val="single"/>
        </w:rPr>
        <w:t xml:space="preserve"> a calendar, the local school district board shall focus on structuring the calendar to maximize the education</w:t>
      </w:r>
      <w:r>
        <w:rPr>
          <w:rFonts w:eastAsia="Times New Roman"/>
          <w:u w:val="single"/>
        </w:rPr>
        <w:t>al</w:t>
      </w:r>
      <w:r w:rsidRPr="00F22D07">
        <w:rPr>
          <w:rFonts w:eastAsia="Times New Roman"/>
          <w:u w:val="single"/>
        </w:rPr>
        <w:t xml:space="preserve"> benefit in the unique circumstances of each school</w:t>
      </w:r>
      <w:r w:rsidR="005C25AA">
        <w:rPr>
          <w:rFonts w:eastAsia="Times New Roman"/>
          <w:u w:val="single"/>
        </w:rPr>
        <w:t>,</w:t>
      </w:r>
      <w:r w:rsidRPr="00F22D07">
        <w:rPr>
          <w:rFonts w:eastAsia="Times New Roman"/>
          <w:u w:val="single"/>
        </w:rPr>
        <w:t xml:space="preserve"> </w:t>
      </w:r>
      <w:r w:rsidR="005C25AA">
        <w:rPr>
          <w:rFonts w:eastAsia="Times New Roman"/>
          <w:u w:val="single"/>
        </w:rPr>
        <w:t xml:space="preserve">since </w:t>
      </w:r>
      <w:r w:rsidRPr="00F22D07">
        <w:rPr>
          <w:rFonts w:eastAsia="Times New Roman"/>
          <w:u w:val="single"/>
        </w:rPr>
        <w:t>circumstances vary among districts and schools within districts.</w:t>
      </w:r>
      <w:r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00297FA8">
        <w:rPr>
          <w:rFonts w:eastAsia="Times New Roman"/>
          <w:strike/>
        </w:rPr>
        <w:noBreakHyphen/>
      </w:r>
      <w:r w:rsidRPr="00F22D07">
        <w:rPr>
          <w:rFonts w:eastAsia="Times New Roman"/>
          <w:strike/>
        </w:rPr>
        <w:t xml:space="preserve">2008 school year, the opening date for </w:t>
      </w:r>
      <w:r w:rsidRPr="00F22D07">
        <w:rPr>
          <w:rFonts w:eastAsia="Times New Roman"/>
          <w:strike/>
        </w:rPr>
        <w:lastRenderedPageBreak/>
        <w:t>students must not be before the third Monday in August, except for schools operating on a year</w:t>
      </w:r>
      <w:r w:rsidR="00297FA8">
        <w:rPr>
          <w:rFonts w:eastAsia="Times New Roman"/>
          <w:strike/>
        </w:rPr>
        <w:noBreakHyphen/>
      </w:r>
      <w:r w:rsidRPr="00F22D07">
        <w:rPr>
          <w:rFonts w:eastAsia="Times New Roman"/>
          <w:strike/>
        </w:rPr>
        <w:t>round modified school calendar.</w:t>
      </w:r>
      <w:r w:rsidRPr="00F22D07">
        <w:rPr>
          <w:rFonts w:eastAsia="Times New Roman"/>
        </w:rPr>
        <w:t xml:space="preserve"> Three </w:t>
      </w:r>
      <w:r w:rsidR="005C25AA" w:rsidRPr="005C25AA">
        <w:rPr>
          <w:rFonts w:eastAsia="Times New Roman"/>
          <w:u w:val="single"/>
        </w:rPr>
        <w:t>school</w:t>
      </w:r>
      <w:r w:rsidR="005C25AA">
        <w:rPr>
          <w:rFonts w:eastAsia="Times New Roman"/>
        </w:rPr>
        <w:t xml:space="preserve"> </w:t>
      </w:r>
      <w:r w:rsidRPr="005C25AA">
        <w:rPr>
          <w:rFonts w:eastAsia="Times New Roman"/>
        </w:rPr>
        <w:t>days</w:t>
      </w:r>
      <w:r w:rsidRPr="00F22D07">
        <w:rPr>
          <w:rFonts w:eastAsia="Times New Roman"/>
        </w:rPr>
        <w:t xml:space="preserve"> must be used for collegial professional development based upon the educational standards as required by Section 59</w:t>
      </w:r>
      <w:r w:rsidR="00297FA8">
        <w:rPr>
          <w:rFonts w:eastAsia="Times New Roman"/>
        </w:rPr>
        <w:noBreakHyphen/>
      </w:r>
      <w:r w:rsidRPr="00F22D07">
        <w:rPr>
          <w:rFonts w:eastAsia="Times New Roman"/>
        </w:rPr>
        <w:t>18</w:t>
      </w:r>
      <w:r w:rsidR="00297FA8">
        <w:rPr>
          <w:rFonts w:eastAsia="Times New Roman"/>
        </w:rPr>
        <w:noBreakHyphen/>
      </w:r>
      <w:r w:rsidRPr="00F22D07">
        <w:rPr>
          <w:rFonts w:eastAsia="Times New Roman"/>
        </w:rPr>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A district shall report the school calendar that it selects to the State Board of Education, along with the rationale behind the structure of the calendar.</w:t>
      </w:r>
    </w:p>
    <w:p w14:paraId="48E815E6" w14:textId="137FFA1C"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297FA8">
        <w:rPr>
          <w:rFonts w:eastAsia="Times New Roman"/>
        </w:rPr>
        <w:noBreakHyphen/>
      </w:r>
      <w:r w:rsidRPr="00185108">
        <w:rPr>
          <w:rFonts w:eastAsia="Times New Roman"/>
        </w:rPr>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297FA8">
        <w:rPr>
          <w:rFonts w:eastAsia="Times New Roman"/>
        </w:rPr>
        <w:noBreakHyphen/>
      </w:r>
      <w:r w:rsidRPr="00185108">
        <w:rPr>
          <w:rFonts w:eastAsia="Times New Roman"/>
        </w:rPr>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297FA8">
        <w:rPr>
          <w:rFonts w:eastAsia="Times New Roman"/>
        </w:rPr>
        <w:noBreakHyphen/>
      </w:r>
      <w:r w:rsidRPr="00185108">
        <w:rPr>
          <w:rFonts w:eastAsia="Times New Roman"/>
        </w:rPr>
        <w:t>up day pursuant to this section, the make</w:t>
      </w:r>
      <w:r w:rsidR="00297FA8">
        <w:rPr>
          <w:rFonts w:eastAsia="Times New Roman"/>
        </w:rPr>
        <w:noBreakHyphen/>
      </w:r>
      <w:r w:rsidRPr="00185108">
        <w:rPr>
          <w:rFonts w:eastAsia="Times New Roman"/>
        </w:rPr>
        <w:t>up day also is waived for all charter schools located in the district and for all students participating in a home schooling program approved by the board of trustees of the district</w:t>
      </w:r>
      <w:r>
        <w:rPr>
          <w:rFonts w:eastAsia="Times New Roman"/>
        </w:rPr>
        <w:t xml:space="preserve"> in which the student resides. </w:t>
      </w:r>
      <w:r w:rsidRPr="00185108">
        <w:rPr>
          <w:rFonts w:eastAsia="Times New Roman"/>
        </w:rPr>
        <w:t>Schools operating on a four</w:t>
      </w:r>
      <w:r w:rsidR="00297FA8">
        <w:rPr>
          <w:rFonts w:eastAsia="Times New Roman"/>
        </w:rPr>
        <w:noBreakHyphen/>
      </w:r>
      <w:r w:rsidRPr="00185108">
        <w:rPr>
          <w:rFonts w:eastAsia="Times New Roman"/>
        </w:rPr>
        <w:t>by</w:t>
      </w:r>
      <w:r w:rsidR="00297FA8">
        <w:rPr>
          <w:rFonts w:eastAsia="Times New Roman"/>
        </w:rPr>
        <w:noBreakHyphen/>
      </w:r>
      <w:r w:rsidRPr="00185108">
        <w:rPr>
          <w:rFonts w:eastAsia="Times New Roman"/>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297FA8">
        <w:rPr>
          <w:rFonts w:eastAsia="Times New Roman"/>
        </w:rPr>
        <w:noBreakHyphen/>
      </w:r>
      <w:r w:rsidRPr="00185108">
        <w:rPr>
          <w:rFonts w:eastAsia="Times New Roman"/>
        </w:rPr>
        <w:t>up days on Saturdays, tutorial instruction normally offered on Saturday for seventh through twelfth graders must be scheduled at an alternative time.</w:t>
      </w:r>
    </w:p>
    <w:p w14:paraId="0A9CECED"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14:paraId="413A07CE"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(1)</w:t>
      </w:r>
      <w:r>
        <w:rPr>
          <w:rFonts w:eastAsia="Times New Roman"/>
          <w:u w:val="single"/>
        </w:rPr>
        <w:t>(a)</w:t>
      </w:r>
      <w:r w:rsidRPr="00185108">
        <w:rPr>
          <w:rFonts w:eastAsia="Times New Roman"/>
        </w:rPr>
        <w:tab/>
        <w:t>days missed and the reason, regardless of whether any were missed;</w:t>
      </w:r>
    </w:p>
    <w:p w14:paraId="6A4A3D2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(2)</w:t>
      </w:r>
      <w:r>
        <w:rPr>
          <w:rFonts w:eastAsia="Times New Roman"/>
          <w:u w:val="single"/>
        </w:rPr>
        <w:t>(b)</w:t>
      </w:r>
      <w:r w:rsidRPr="00185108">
        <w:rPr>
          <w:rFonts w:eastAsia="Times New Roman"/>
        </w:rPr>
        <w:tab/>
        <w:t>days made up; and</w:t>
      </w:r>
    </w:p>
    <w:p w14:paraId="3D1900C5" w14:textId="77777777" w:rsidR="009A34DA"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Pr="00185108">
        <w:rPr>
          <w:rFonts w:eastAsia="Times New Roman"/>
        </w:rPr>
        <w:tab/>
        <w:t>days waived</w:t>
      </w:r>
      <w:r>
        <w:rPr>
          <w:rFonts w:eastAsia="Times New Roman"/>
        </w:rPr>
        <w:t>.</w:t>
      </w:r>
    </w:p>
    <w:p w14:paraId="033F6C39" w14:textId="105185EB" w:rsidR="009A34DA" w:rsidRPr="00216947"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005C25AA">
        <w:rPr>
          <w:rFonts w:eastAsia="Times New Roman"/>
          <w:u w:val="single"/>
        </w:rPr>
        <w:t>If</w:t>
      </w:r>
      <w:r w:rsidRPr="005F063F">
        <w:rPr>
          <w:rFonts w:eastAsia="Times New Roman"/>
          <w:u w:val="single"/>
        </w:rPr>
        <w:t xml:space="preserve"> requesting to operate on a year</w:t>
      </w:r>
      <w:r w:rsidR="00297FA8">
        <w:rPr>
          <w:rFonts w:eastAsia="Times New Roman"/>
          <w:u w:val="single"/>
        </w:rPr>
        <w:noBreakHyphen/>
      </w:r>
      <w:r w:rsidRPr="005F063F">
        <w:rPr>
          <w:rFonts w:eastAsia="Times New Roman"/>
          <w:u w:val="single"/>
        </w:rPr>
        <w:t xml:space="preserve">round modified school calendar, a school shall submit to the State Board of Education a plan detailing </w:t>
      </w:r>
      <w:r w:rsidR="00C9727F">
        <w:rPr>
          <w:rFonts w:eastAsia="Times New Roman"/>
          <w:u w:val="single"/>
        </w:rPr>
        <w:t>student achievement</w:t>
      </w:r>
      <w:r w:rsidR="00C9727F" w:rsidRPr="005F063F">
        <w:rPr>
          <w:rFonts w:eastAsia="Times New Roman"/>
          <w:u w:val="single"/>
        </w:rPr>
        <w:t xml:space="preserve"> </w:t>
      </w:r>
      <w:r w:rsidRPr="005F063F">
        <w:rPr>
          <w:rFonts w:eastAsia="Times New Roman"/>
          <w:u w:val="single"/>
        </w:rPr>
        <w:t xml:space="preserve">goals that the school seeks to achieve </w:t>
      </w:r>
      <w:r w:rsidR="00F92DEE">
        <w:rPr>
          <w:rFonts w:eastAsia="Times New Roman"/>
          <w:u w:val="single"/>
        </w:rPr>
        <w:t>by</w:t>
      </w:r>
      <w:r w:rsidR="00F92DEE" w:rsidRPr="005F063F">
        <w:rPr>
          <w:rFonts w:eastAsia="Times New Roman"/>
          <w:u w:val="single"/>
        </w:rPr>
        <w:t xml:space="preserve"> </w:t>
      </w:r>
      <w:r w:rsidRPr="005F063F">
        <w:rPr>
          <w:rFonts w:eastAsia="Times New Roman"/>
          <w:u w:val="single"/>
        </w:rPr>
        <w:t>operating on a year</w:t>
      </w:r>
      <w:r w:rsidR="00297FA8">
        <w:rPr>
          <w:rFonts w:eastAsia="Times New Roman"/>
          <w:u w:val="single"/>
        </w:rPr>
        <w:noBreakHyphen/>
      </w:r>
      <w:r w:rsidRPr="005F063F">
        <w:rPr>
          <w:rFonts w:eastAsia="Times New Roman"/>
          <w:u w:val="single"/>
        </w:rPr>
        <w:t xml:space="preserve">round modified school calendar. This plan must be approved by the State Board. The school shall annually report to the State Board the progress that the school has made during the preceding year toward reaching the student achievement goals that the school stated as </w:t>
      </w:r>
      <w:r w:rsidR="003D41E2">
        <w:rPr>
          <w:rFonts w:eastAsia="Times New Roman"/>
          <w:u w:val="single"/>
        </w:rPr>
        <w:t>its</w:t>
      </w:r>
      <w:r w:rsidR="003D41E2" w:rsidRPr="005F063F">
        <w:rPr>
          <w:rFonts w:eastAsia="Times New Roman"/>
          <w:u w:val="single"/>
        </w:rPr>
        <w:t xml:space="preserve"> </w:t>
      </w:r>
      <w:r w:rsidRPr="005F063F">
        <w:rPr>
          <w:rFonts w:eastAsia="Times New Roman"/>
          <w:u w:val="single"/>
        </w:rPr>
        <w:t>rational</w:t>
      </w:r>
      <w:r>
        <w:rPr>
          <w:rFonts w:eastAsia="Times New Roman"/>
          <w:u w:val="single"/>
        </w:rPr>
        <w:t>e</w:t>
      </w:r>
      <w:r w:rsidRPr="005F063F">
        <w:rPr>
          <w:rFonts w:eastAsia="Times New Roman"/>
          <w:u w:val="single"/>
        </w:rPr>
        <w:t xml:space="preserve"> for seeking </w:t>
      </w:r>
      <w:r w:rsidR="00C9727F">
        <w:rPr>
          <w:rFonts w:eastAsia="Times New Roman"/>
          <w:u w:val="single"/>
        </w:rPr>
        <w:t xml:space="preserve">year-round calendar </w:t>
      </w:r>
      <w:r w:rsidR="003D41E2">
        <w:rPr>
          <w:rFonts w:eastAsia="Times New Roman"/>
          <w:u w:val="single"/>
        </w:rPr>
        <w:t>approval</w:t>
      </w:r>
      <w:r w:rsidRPr="005F063F">
        <w:rPr>
          <w:rFonts w:eastAsia="Times New Roman"/>
          <w:u w:val="single"/>
        </w:rPr>
        <w:t>. The State Board shall review the annual report of each school</w:t>
      </w:r>
      <w:r w:rsidR="00C9727F">
        <w:rPr>
          <w:rFonts w:eastAsia="Times New Roman"/>
          <w:u w:val="single"/>
        </w:rPr>
        <w:t xml:space="preserve"> operating pursuant to this item</w:t>
      </w:r>
      <w:r w:rsidRPr="005F063F">
        <w:rPr>
          <w:rFonts w:eastAsia="Times New Roman"/>
          <w:u w:val="single"/>
        </w:rPr>
        <w:t xml:space="preserve"> and make a finding as to whether </w:t>
      </w:r>
      <w:r w:rsidR="00F92DEE">
        <w:rPr>
          <w:rFonts w:eastAsia="Times New Roman"/>
          <w:u w:val="single"/>
        </w:rPr>
        <w:t>its</w:t>
      </w:r>
      <w:r w:rsidR="00F92DEE" w:rsidRPr="005F063F">
        <w:rPr>
          <w:rFonts w:eastAsia="Times New Roman"/>
          <w:u w:val="single"/>
        </w:rPr>
        <w:t xml:space="preserve"> </w:t>
      </w:r>
      <w:r w:rsidRPr="005F063F">
        <w:rPr>
          <w:rFonts w:eastAsia="Times New Roman"/>
          <w:u w:val="single"/>
        </w:rPr>
        <w:t xml:space="preserve">progress is satisfactory. A school that receives </w:t>
      </w:r>
      <w:r w:rsidR="00C30310">
        <w:rPr>
          <w:rFonts w:eastAsia="Times New Roman"/>
          <w:u w:val="single"/>
        </w:rPr>
        <w:t>approval to operate on a year-round modified school calendar</w:t>
      </w:r>
      <w:r w:rsidRPr="005F063F">
        <w:rPr>
          <w:rFonts w:eastAsia="Times New Roman"/>
          <w:u w:val="single"/>
        </w:rPr>
        <w:t xml:space="preserve"> is not required to request a renewal of the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 xml:space="preserve">annually or otherwise, and the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 xml:space="preserve">must remain in full effect as long as the school demonstrates improvement at a rate of progress considered satisfactory by the </w:t>
      </w:r>
      <w:r w:rsidR="00C9727F">
        <w:rPr>
          <w:rFonts w:eastAsia="Times New Roman"/>
          <w:u w:val="single"/>
        </w:rPr>
        <w:t>State B</w:t>
      </w:r>
      <w:r w:rsidRPr="005F063F">
        <w:rPr>
          <w:rFonts w:eastAsia="Times New Roman"/>
          <w:u w:val="single"/>
        </w:rPr>
        <w:t>oard. If the State Board determines that satisfactory progress is not being made,</w:t>
      </w:r>
      <w:r w:rsidR="00C9727F">
        <w:rPr>
          <w:rFonts w:eastAsia="Times New Roman"/>
          <w:u w:val="single"/>
        </w:rPr>
        <w:t xml:space="preserve"> then</w:t>
      </w:r>
      <w:r w:rsidRPr="005F063F">
        <w:rPr>
          <w:rFonts w:eastAsia="Times New Roman"/>
          <w:u w:val="single"/>
        </w:rPr>
        <w:t xml:space="preserve"> it may not </w:t>
      </w:r>
      <w:r w:rsidR="00C9727F">
        <w:rPr>
          <w:rFonts w:eastAsia="Times New Roman"/>
          <w:u w:val="single"/>
        </w:rPr>
        <w:t xml:space="preserve">initially </w:t>
      </w:r>
      <w:r w:rsidRPr="005F063F">
        <w:rPr>
          <w:rFonts w:eastAsia="Times New Roman"/>
          <w:u w:val="single"/>
        </w:rPr>
        <w:t xml:space="preserve">revoke the school’s </w:t>
      </w:r>
      <w:r w:rsidR="00C9727F">
        <w:rPr>
          <w:rFonts w:eastAsia="Times New Roman"/>
          <w:u w:val="single"/>
        </w:rPr>
        <w:t xml:space="preserve">year-round </w:t>
      </w:r>
      <w:r w:rsidR="003D41E2">
        <w:rPr>
          <w:rFonts w:eastAsia="Times New Roman"/>
          <w:u w:val="single"/>
        </w:rPr>
        <w:t>calendar approval</w:t>
      </w:r>
      <w:r w:rsidR="003D41E2" w:rsidRPr="005F063F">
        <w:rPr>
          <w:rFonts w:eastAsia="Times New Roman"/>
          <w:u w:val="single"/>
        </w:rPr>
        <w:t xml:space="preserve"> </w:t>
      </w:r>
      <w:r w:rsidRPr="005F063F">
        <w:rPr>
          <w:rFonts w:eastAsia="Times New Roman"/>
          <w:u w:val="single"/>
        </w:rPr>
        <w:t xml:space="preserve">but instead must put the school on probation for one year, during which time the school and the State Board shall develop a probation improvement plan for the school to demonstrate improved progress to a level considered satisfactory </w:t>
      </w:r>
      <w:r w:rsidR="00C9727F">
        <w:rPr>
          <w:rFonts w:eastAsia="Times New Roman"/>
          <w:u w:val="single"/>
        </w:rPr>
        <w:t>by</w:t>
      </w:r>
      <w:r w:rsidR="00C9727F" w:rsidRPr="005F063F">
        <w:rPr>
          <w:rFonts w:eastAsia="Times New Roman"/>
          <w:u w:val="single"/>
        </w:rPr>
        <w:t xml:space="preserve"> </w:t>
      </w:r>
      <w:r w:rsidRPr="005F063F">
        <w:rPr>
          <w:rFonts w:eastAsia="Times New Roman"/>
          <w:u w:val="single"/>
        </w:rPr>
        <w:t>the State Board. If the school fails to achieve this level of progress during the probationary year, the State Board shall revoke the school</w:t>
      </w:r>
      <w:r w:rsidR="00C9727F">
        <w:rPr>
          <w:rFonts w:eastAsia="Times New Roman"/>
          <w:u w:val="single"/>
        </w:rPr>
        <w:t xml:space="preserve"> year-round</w:t>
      </w:r>
      <w:r w:rsidR="00C30310">
        <w:rPr>
          <w:rFonts w:eastAsia="Times New Roman"/>
          <w:u w:val="single"/>
        </w:rPr>
        <w:t xml:space="preserve"> calendar</w:t>
      </w:r>
      <w:r w:rsidRPr="005F063F">
        <w:rPr>
          <w:rFonts w:eastAsia="Times New Roman"/>
          <w:u w:val="single"/>
        </w:rPr>
        <w:t xml:space="preserve">’s </w:t>
      </w:r>
      <w:r w:rsidR="00C30310">
        <w:rPr>
          <w:rFonts w:eastAsia="Times New Roman"/>
          <w:u w:val="single"/>
        </w:rPr>
        <w:t>approval</w:t>
      </w:r>
      <w:r w:rsidRPr="005F063F">
        <w:rPr>
          <w:rFonts w:eastAsia="Times New Roman"/>
          <w:u w:val="single"/>
        </w:rPr>
        <w:t xml:space="preserve">. A school that has lost its </w:t>
      </w:r>
      <w:r w:rsidR="00C9727F">
        <w:rPr>
          <w:rFonts w:eastAsia="Times New Roman"/>
          <w:u w:val="single"/>
        </w:rPr>
        <w:t xml:space="preserve">year-round </w:t>
      </w:r>
      <w:r w:rsidR="00C30310">
        <w:rPr>
          <w:rFonts w:eastAsia="Times New Roman"/>
          <w:u w:val="single"/>
        </w:rPr>
        <w:t>calendar approval may</w:t>
      </w:r>
      <w:r w:rsidR="00C30310" w:rsidRPr="005F063F">
        <w:rPr>
          <w:rFonts w:eastAsia="Times New Roman"/>
          <w:u w:val="single"/>
        </w:rPr>
        <w:t xml:space="preserve"> </w:t>
      </w:r>
      <w:r w:rsidRPr="005F063F">
        <w:rPr>
          <w:rFonts w:eastAsia="Times New Roman"/>
          <w:u w:val="single"/>
        </w:rPr>
        <w:t>subsequently seek a</w:t>
      </w:r>
      <w:r w:rsidR="00C30310">
        <w:rPr>
          <w:rFonts w:eastAsia="Times New Roman"/>
          <w:u w:val="single"/>
        </w:rPr>
        <w:t>pproval to operate on a year-round modified school calendar</w:t>
      </w:r>
      <w:r w:rsidRPr="005F063F">
        <w:rPr>
          <w:rFonts w:eastAsia="Times New Roman"/>
          <w:u w:val="single"/>
        </w:rPr>
        <w:t xml:space="preserve"> as provided in this section, but the State Board may consider the previous revocation of a school’s</w:t>
      </w:r>
      <w:r w:rsidR="00C9727F">
        <w:rPr>
          <w:rFonts w:eastAsia="Times New Roman"/>
          <w:u w:val="single"/>
        </w:rPr>
        <w:t xml:space="preserve"> year-round</w:t>
      </w:r>
      <w:r w:rsidRPr="005F063F">
        <w:rPr>
          <w:rFonts w:eastAsia="Times New Roman"/>
          <w:u w:val="single"/>
        </w:rPr>
        <w:t xml:space="preserve"> </w:t>
      </w:r>
      <w:r w:rsidR="003D41E2">
        <w:rPr>
          <w:rFonts w:eastAsia="Times New Roman"/>
          <w:u w:val="single"/>
        </w:rPr>
        <w:t>calendar approval</w:t>
      </w:r>
      <w:r w:rsidR="003D41E2" w:rsidRPr="005F063F">
        <w:rPr>
          <w:rFonts w:eastAsia="Times New Roman"/>
          <w:u w:val="single"/>
        </w:rPr>
        <w:t xml:space="preserve"> </w:t>
      </w:r>
      <w:r w:rsidR="003D41E2">
        <w:rPr>
          <w:rFonts w:eastAsia="Times New Roman"/>
          <w:u w:val="single"/>
        </w:rPr>
        <w:t>if</w:t>
      </w:r>
      <w:r w:rsidR="003D41E2" w:rsidRPr="005F063F">
        <w:rPr>
          <w:rFonts w:eastAsia="Times New Roman"/>
          <w:u w:val="single"/>
        </w:rPr>
        <w:t xml:space="preserve"> </w:t>
      </w:r>
      <w:r w:rsidRPr="005F063F">
        <w:rPr>
          <w:rFonts w:eastAsia="Times New Roman"/>
          <w:u w:val="single"/>
        </w:rPr>
        <w:t xml:space="preserve">considering whether to grant subsequent </w:t>
      </w:r>
      <w:r w:rsidR="00C30310">
        <w:rPr>
          <w:rFonts w:eastAsia="Times New Roman"/>
          <w:u w:val="single"/>
        </w:rPr>
        <w:t>approval</w:t>
      </w:r>
      <w:r w:rsidR="00C30310" w:rsidRPr="005F063F">
        <w:rPr>
          <w:rFonts w:eastAsia="Times New Roman"/>
          <w:u w:val="single"/>
        </w:rPr>
        <w:t xml:space="preserve"> </w:t>
      </w:r>
      <w:r w:rsidRPr="005F063F">
        <w:rPr>
          <w:rFonts w:eastAsia="Times New Roman"/>
          <w:u w:val="single"/>
        </w:rPr>
        <w:t>to the school.</w:t>
      </w:r>
    </w:p>
    <w:p w14:paraId="3327745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14:paraId="0BA6F8D7"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14:paraId="1FA5024F" w14:textId="226982C1"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00297FA8">
        <w:rPr>
          <w:rFonts w:eastAsia="Times New Roman"/>
        </w:rPr>
        <w:noBreakHyphen/>
      </w:r>
      <w:r w:rsidRPr="00185108">
        <w:rPr>
          <w:rFonts w:eastAsia="Times New Roman"/>
        </w:rPr>
        <w:t>of</w:t>
      </w:r>
      <w:r w:rsidR="00297FA8">
        <w:rPr>
          <w:rFonts w:eastAsia="Times New Roman"/>
        </w:rPr>
        <w:noBreakHyphen/>
      </w:r>
      <w:r w:rsidRPr="00185108">
        <w:rPr>
          <w:rFonts w:eastAsia="Times New Roman"/>
        </w:rPr>
        <w:t>semester and end</w:t>
      </w:r>
      <w:r w:rsidR="00297FA8">
        <w:rPr>
          <w:rFonts w:eastAsia="Times New Roman"/>
        </w:rPr>
        <w:noBreakHyphen/>
      </w:r>
      <w:r w:rsidRPr="00185108">
        <w:rPr>
          <w:rFonts w:eastAsia="Times New Roman"/>
        </w:rPr>
        <w:t>of</w:t>
      </w:r>
      <w:r w:rsidR="00297FA8">
        <w:rPr>
          <w:rFonts w:eastAsia="Times New Roman"/>
        </w:rPr>
        <w:noBreakHyphen/>
      </w:r>
      <w:r w:rsidRPr="00185108">
        <w:rPr>
          <w:rFonts w:eastAsia="Times New Roman"/>
        </w:rPr>
        <w:t>year examinations.</w:t>
      </w:r>
    </w:p>
    <w:p w14:paraId="18565F01"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14:paraId="448755B9"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14:paraId="16F06211"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14:paraId="1EEEE112"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14:paraId="4D3D4089"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14:paraId="41E1AF2C"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14:paraId="0A09F7F0" w14:textId="77777777" w:rsidR="009A34DA" w:rsidRPr="00185108" w:rsidRDefault="009A34DA" w:rsidP="009A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14:paraId="3B797A92" w14:textId="12423E47" w:rsidR="005C333E" w:rsidRDefault="009A3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297FA8">
        <w:rPr>
          <w:rFonts w:eastAsia="Times New Roman"/>
          <w:strike/>
        </w:rPr>
        <w:noBreakHyphen/>
      </w:r>
      <w:r w:rsidRPr="00185108">
        <w:rPr>
          <w:rFonts w:eastAsia="Times New Roman"/>
          <w:strike/>
        </w:rPr>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14:paraId="3E5FF859" w14:textId="77777777" w:rsidR="005C333E"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748D9" w14:textId="77777777" w:rsidR="005C333E" w:rsidRPr="00522CE0" w:rsidRDefault="005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D38">
        <w:rPr>
          <w:rFonts w:eastAsia="Times New Roman"/>
        </w:rPr>
        <w:t>2</w:t>
      </w:r>
      <w:r>
        <w:rPr>
          <w:rFonts w:eastAsia="Times New Roman"/>
        </w:rPr>
        <w:t>.</w:t>
      </w:r>
      <w:r>
        <w:rPr>
          <w:rFonts w:eastAsia="Times New Roman"/>
        </w:rPr>
        <w:tab/>
        <w:t>This act takes effect upon approval by the Governor.</w:t>
      </w:r>
    </w:p>
    <w:p w14:paraId="5F2FB85D" w14:textId="708D3799" w:rsidR="004300C4" w:rsidRDefault="00297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98DA03" w14:textId="77777777" w:rsidR="002D2741" w:rsidRDefault="002D2741" w:rsidP="002D2741">
      <w:pPr>
        <w:suppressAutoHyphens/>
        <w:jc w:val="both"/>
        <w:rPr>
          <w:rFonts w:eastAsia="Times New Roman"/>
        </w:rPr>
      </w:pPr>
    </w:p>
    <w:sectPr w:rsidR="002D2741" w:rsidSect="002D27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C297B" w14:textId="77777777" w:rsidR="005C25AA" w:rsidRDefault="005C25AA" w:rsidP="00522CE0">
      <w:r>
        <w:separator/>
      </w:r>
    </w:p>
  </w:endnote>
  <w:endnote w:type="continuationSeparator" w:id="0">
    <w:p w14:paraId="33375208" w14:textId="77777777" w:rsidR="005C25AA" w:rsidRDefault="005C25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D5D399-BE2E-473B-A197-9165E8025B8A}"/>
    <w:embedBold r:id="rId2" w:fontKey="{295E8E49-FFB5-44CB-93BC-1D16FD976EA0}"/>
  </w:font>
  <w:font w:name="Calibri">
    <w:panose1 w:val="020F0502020204030204"/>
    <w:charset w:val="00"/>
    <w:family w:val="swiss"/>
    <w:pitch w:val="variable"/>
    <w:sig w:usb0="E0002EFF" w:usb1="C000247B" w:usb2="00000009" w:usb3="00000000" w:csb0="000001FF" w:csb1="00000000"/>
    <w:embedRegular r:id="rId3" w:fontKey="{447ABD53-C0FF-4AF1-8E71-0634637F3448}"/>
    <w:embedBold r:id="rId4" w:fontKey="{7163EBD6-DCBD-4E56-91C8-94CCA4FD87F4}"/>
  </w:font>
  <w:font w:name="Segoe UI">
    <w:panose1 w:val="020B0502040204020203"/>
    <w:charset w:val="00"/>
    <w:family w:val="swiss"/>
    <w:pitch w:val="variable"/>
    <w:sig w:usb0="E4002EFF" w:usb1="C000E47F" w:usb2="00000009" w:usb3="00000000" w:csb0="000001FF" w:csb1="00000000"/>
    <w:embedRegular r:id="rId5" w:fontKey="{C117569D-C38D-4CDC-B32F-D8932A07CB74}"/>
  </w:font>
  <w:font w:name="Cambria">
    <w:panose1 w:val="02040503050406030204"/>
    <w:charset w:val="00"/>
    <w:family w:val="roman"/>
    <w:pitch w:val="variable"/>
    <w:sig w:usb0="E00006FF" w:usb1="420024FF" w:usb2="02000000" w:usb3="00000000" w:csb0="0000019F" w:csb1="00000000"/>
    <w:embedRegular r:id="rId6" w:fontKey="{B28435DA-3012-453C-9721-4C06E6CA10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76B8" w14:textId="55477B25" w:rsidR="002D2741" w:rsidRPr="00BB58BB" w:rsidRDefault="002D2741" w:rsidP="00BB58BB">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sidR="00796F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7C42F" w14:textId="77777777" w:rsidR="005C25AA" w:rsidRDefault="005C25AA" w:rsidP="00522CE0">
      <w:r>
        <w:separator/>
      </w:r>
    </w:p>
  </w:footnote>
  <w:footnote w:type="continuationSeparator" w:id="0">
    <w:p w14:paraId="6B76988D" w14:textId="77777777" w:rsidR="005C25AA" w:rsidRDefault="005C25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HO.SP.GM"/>
    <w:docVar w:name="CoverAttorneyInitials" w:val="SP"/>
    <w:docVar w:name="CoverAttorneyLastName" w:val="Parrish"/>
    <w:docVar w:name="CoverBillType" w:val="b"/>
    <w:docVar w:name="CoverSenator" w:val="GM"/>
    <w:docVar w:name="dvBillNumber" w:val="62"/>
    <w:docVar w:name="dvBillNumberPrefix" w:val="S. "/>
    <w:docVar w:name="dvOriginalBody" w:val="Senate"/>
    <w:docVar w:name="fulldraftpath" w:val="L:\S-RES\GM\018SCHO.SP.GM.DOCX"/>
    <w:docVar w:name="NameofBody" w:val="S"/>
    <w:docVar w:name="vgroup2" w:val="S-RES"/>
  </w:docVars>
  <w:rsids>
    <w:rsidRoot w:val="005C333E"/>
    <w:rsid w:val="00000354"/>
    <w:rsid w:val="00042AC1"/>
    <w:rsid w:val="00046516"/>
    <w:rsid w:val="00072458"/>
    <w:rsid w:val="0007601D"/>
    <w:rsid w:val="000B0720"/>
    <w:rsid w:val="000B5EAF"/>
    <w:rsid w:val="001315B2"/>
    <w:rsid w:val="00170561"/>
    <w:rsid w:val="00174988"/>
    <w:rsid w:val="00186AC9"/>
    <w:rsid w:val="00197DF1"/>
    <w:rsid w:val="001B3DD9"/>
    <w:rsid w:val="001B7E5D"/>
    <w:rsid w:val="001C3C0D"/>
    <w:rsid w:val="001D3BAC"/>
    <w:rsid w:val="00216025"/>
    <w:rsid w:val="00245C4E"/>
    <w:rsid w:val="00297FA8"/>
    <w:rsid w:val="002C1321"/>
    <w:rsid w:val="002C2031"/>
    <w:rsid w:val="002C5896"/>
    <w:rsid w:val="002D2741"/>
    <w:rsid w:val="002D3BED"/>
    <w:rsid w:val="002D4BCD"/>
    <w:rsid w:val="00307C2B"/>
    <w:rsid w:val="00315D04"/>
    <w:rsid w:val="00383247"/>
    <w:rsid w:val="003D41E2"/>
    <w:rsid w:val="003D6E2B"/>
    <w:rsid w:val="003E7597"/>
    <w:rsid w:val="00413EBF"/>
    <w:rsid w:val="004300C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25AA"/>
    <w:rsid w:val="005C333E"/>
    <w:rsid w:val="005F07AC"/>
    <w:rsid w:val="005F1745"/>
    <w:rsid w:val="006A1802"/>
    <w:rsid w:val="006C0CBB"/>
    <w:rsid w:val="006C74EA"/>
    <w:rsid w:val="006C7B80"/>
    <w:rsid w:val="006F56CF"/>
    <w:rsid w:val="00720D40"/>
    <w:rsid w:val="007318D4"/>
    <w:rsid w:val="00765784"/>
    <w:rsid w:val="00796FC0"/>
    <w:rsid w:val="007A4390"/>
    <w:rsid w:val="007E5CB7"/>
    <w:rsid w:val="007F49E3"/>
    <w:rsid w:val="008314D2"/>
    <w:rsid w:val="00870F6F"/>
    <w:rsid w:val="008B2F42"/>
    <w:rsid w:val="008C3697"/>
    <w:rsid w:val="008E185F"/>
    <w:rsid w:val="008F023B"/>
    <w:rsid w:val="008F0E2E"/>
    <w:rsid w:val="00904E16"/>
    <w:rsid w:val="009162B3"/>
    <w:rsid w:val="00927C62"/>
    <w:rsid w:val="00983951"/>
    <w:rsid w:val="00984124"/>
    <w:rsid w:val="00984640"/>
    <w:rsid w:val="00995C37"/>
    <w:rsid w:val="009A34DA"/>
    <w:rsid w:val="009C118A"/>
    <w:rsid w:val="009F68CB"/>
    <w:rsid w:val="00A02011"/>
    <w:rsid w:val="00A4011E"/>
    <w:rsid w:val="00A86015"/>
    <w:rsid w:val="00A9594E"/>
    <w:rsid w:val="00AE59C8"/>
    <w:rsid w:val="00AF2BAC"/>
    <w:rsid w:val="00B10098"/>
    <w:rsid w:val="00B5790D"/>
    <w:rsid w:val="00B945C5"/>
    <w:rsid w:val="00BA20EA"/>
    <w:rsid w:val="00BB58BB"/>
    <w:rsid w:val="00BB5AFC"/>
    <w:rsid w:val="00BC026E"/>
    <w:rsid w:val="00BC0A56"/>
    <w:rsid w:val="00BC5D38"/>
    <w:rsid w:val="00C30310"/>
    <w:rsid w:val="00C45366"/>
    <w:rsid w:val="00C57023"/>
    <w:rsid w:val="00C74052"/>
    <w:rsid w:val="00C9727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2D05"/>
    <w:rsid w:val="00EA3546"/>
    <w:rsid w:val="00EB47AE"/>
    <w:rsid w:val="00EC34E1"/>
    <w:rsid w:val="00F0234A"/>
    <w:rsid w:val="00F05CF2"/>
    <w:rsid w:val="00F51241"/>
    <w:rsid w:val="00F52959"/>
    <w:rsid w:val="00F55884"/>
    <w:rsid w:val="00F92D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F2D1100"/>
  <w15:docId w15:val="{C7588899-B457-44D6-8D83-72BEF22F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5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D38"/>
    <w:rPr>
      <w:rFonts w:ascii="Segoe UI" w:hAnsi="Segoe UI" w:cs="Segoe UI"/>
      <w:sz w:val="18"/>
      <w:szCs w:val="18"/>
    </w:rPr>
  </w:style>
  <w:style w:type="character" w:styleId="CommentReference">
    <w:name w:val="annotation reference"/>
    <w:basedOn w:val="DefaultParagraphFont"/>
    <w:uiPriority w:val="99"/>
    <w:semiHidden/>
    <w:unhideWhenUsed/>
    <w:rsid w:val="00C30310"/>
    <w:rPr>
      <w:sz w:val="16"/>
      <w:szCs w:val="16"/>
    </w:rPr>
  </w:style>
  <w:style w:type="paragraph" w:styleId="CommentText">
    <w:name w:val="annotation text"/>
    <w:basedOn w:val="Normal"/>
    <w:link w:val="CommentTextChar"/>
    <w:uiPriority w:val="99"/>
    <w:semiHidden/>
    <w:unhideWhenUsed/>
    <w:rsid w:val="00C30310"/>
    <w:rPr>
      <w:sz w:val="20"/>
      <w:szCs w:val="20"/>
    </w:rPr>
  </w:style>
  <w:style w:type="character" w:customStyle="1" w:styleId="CommentTextChar">
    <w:name w:val="Comment Text Char"/>
    <w:basedOn w:val="DefaultParagraphFont"/>
    <w:link w:val="CommentText"/>
    <w:uiPriority w:val="99"/>
    <w:semiHidden/>
    <w:rsid w:val="00C30310"/>
    <w:rPr>
      <w:sz w:val="20"/>
      <w:szCs w:val="20"/>
    </w:rPr>
  </w:style>
  <w:style w:type="paragraph" w:styleId="CommentSubject">
    <w:name w:val="annotation subject"/>
    <w:basedOn w:val="CommentText"/>
    <w:next w:val="CommentText"/>
    <w:link w:val="CommentSubjectChar"/>
    <w:uiPriority w:val="99"/>
    <w:semiHidden/>
    <w:unhideWhenUsed/>
    <w:rsid w:val="00C30310"/>
    <w:rPr>
      <w:b/>
      <w:bCs/>
    </w:rPr>
  </w:style>
  <w:style w:type="character" w:customStyle="1" w:styleId="CommentSubjectChar">
    <w:name w:val="Comment Subject Char"/>
    <w:basedOn w:val="CommentTextChar"/>
    <w:link w:val="CommentSubject"/>
    <w:uiPriority w:val="99"/>
    <w:semiHidden/>
    <w:rsid w:val="00C30310"/>
    <w:rPr>
      <w:b/>
      <w:bCs/>
      <w:sz w:val="20"/>
      <w:szCs w:val="20"/>
    </w:rPr>
  </w:style>
  <w:style w:type="character" w:styleId="Hyperlink">
    <w:name w:val="Hyperlink"/>
    <w:basedOn w:val="DefaultParagraphFont"/>
    <w:uiPriority w:val="99"/>
    <w:unhideWhenUsed/>
    <w:rsid w:val="002D2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 Subject not yet available - South Carolina Legislature Online</dc:title>
  <dc:subject/>
  <dc:creator>Sara Parrish</dc:creator>
  <cp:keywords/>
  <dc:description/>
  <cp:lastModifiedBy>S Wilson</cp:lastModifiedBy>
  <cp:revision>2</cp:revision>
  <dcterms:created xsi:type="dcterms:W3CDTF">2021-01-13T15:13:00Z</dcterms:created>
  <dcterms:modified xsi:type="dcterms:W3CDTF">2021-01-13T15:13:00Z</dcterms:modified>
</cp:coreProperties>
</file>