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2A3" w:rsidRDefault="007E42A3" w:rsidP="007E42A3">
      <w:pPr>
        <w:widowControl w:val="0"/>
        <w:jc w:val="center"/>
      </w:pPr>
      <w:r w:rsidRPr="007E42A3">
        <w:rPr>
          <w:b/>
        </w:rPr>
        <w:t>South Carolina General Assembly</w:t>
      </w:r>
    </w:p>
    <w:p w:rsidR="007E42A3" w:rsidRDefault="007E42A3" w:rsidP="007E42A3">
      <w:pPr>
        <w:widowControl w:val="0"/>
        <w:jc w:val="center"/>
      </w:pPr>
      <w:r>
        <w:t>124th Session, 2021-2022</w:t>
      </w:r>
    </w:p>
    <w:p w:rsidR="007E42A3" w:rsidRDefault="007E42A3" w:rsidP="007E42A3">
      <w:pPr>
        <w:widowControl w:val="0"/>
      </w:pPr>
    </w:p>
    <w:p w:rsidR="007E42A3" w:rsidRDefault="007E42A3" w:rsidP="007E42A3">
      <w:pPr>
        <w:widowControl w:val="0"/>
        <w:rPr>
          <w:b/>
        </w:rPr>
      </w:pPr>
      <w:r w:rsidRPr="007E42A3">
        <w:rPr>
          <w:b/>
        </w:rPr>
        <w:t>S.</w:t>
      </w:r>
      <w:r>
        <w:rPr>
          <w:b/>
        </w:rPr>
        <w:t xml:space="preserve"> </w:t>
      </w:r>
      <w:r w:rsidRPr="007E42A3">
        <w:rPr>
          <w:b/>
        </w:rPr>
        <w:t>625</w:t>
      </w:r>
    </w:p>
    <w:p w:rsidR="007E42A3" w:rsidRDefault="007E42A3" w:rsidP="007E42A3">
      <w:pPr>
        <w:widowControl w:val="0"/>
        <w:rPr>
          <w:b/>
        </w:rPr>
      </w:pPr>
    </w:p>
    <w:p w:rsidR="007E42A3" w:rsidRDefault="007E42A3" w:rsidP="007E42A3">
      <w:pPr>
        <w:widowControl w:val="0"/>
      </w:pPr>
      <w:r w:rsidRPr="007E42A3">
        <w:rPr>
          <w:b/>
        </w:rPr>
        <w:t>STATUS INFORMATION</w:t>
      </w:r>
    </w:p>
    <w:p w:rsidR="007E42A3" w:rsidRDefault="007E42A3" w:rsidP="007E42A3">
      <w:pPr>
        <w:widowControl w:val="0"/>
      </w:pPr>
    </w:p>
    <w:p w:rsidR="007E42A3" w:rsidRDefault="007E42A3" w:rsidP="007E42A3">
      <w:pPr>
        <w:widowControl w:val="0"/>
      </w:pPr>
      <w:r>
        <w:t>Joint Resolution</w:t>
      </w:r>
    </w:p>
    <w:p w:rsidR="007E42A3" w:rsidRDefault="007E42A3" w:rsidP="007E42A3">
      <w:pPr>
        <w:widowControl w:val="0"/>
      </w:pPr>
      <w:r>
        <w:t>Sponsors: Senator Harpootlian</w:t>
      </w:r>
    </w:p>
    <w:p w:rsidR="007E42A3" w:rsidRDefault="007E42A3" w:rsidP="007E42A3">
      <w:pPr>
        <w:widowControl w:val="0"/>
      </w:pPr>
      <w:r>
        <w:t>Document Path: l:\s-res\rah\004remo.kmm.rah.docx</w:t>
      </w:r>
    </w:p>
    <w:p w:rsidR="007E42A3" w:rsidRDefault="007E42A3" w:rsidP="007E42A3">
      <w:pPr>
        <w:widowControl w:val="0"/>
      </w:pPr>
    </w:p>
    <w:p w:rsidR="007E42A3" w:rsidRDefault="007E42A3" w:rsidP="007E42A3">
      <w:pPr>
        <w:widowControl w:val="0"/>
      </w:pPr>
      <w:r>
        <w:t>Introduced in the Senate on March 2, 2021</w:t>
      </w:r>
    </w:p>
    <w:p w:rsidR="007E42A3" w:rsidRDefault="007E42A3" w:rsidP="007E42A3">
      <w:pPr>
        <w:widowControl w:val="0"/>
      </w:pPr>
      <w:r>
        <w:t xml:space="preserve">Currently residing in the Senate Committee on </w:t>
      </w:r>
      <w:r w:rsidRPr="007E42A3">
        <w:rPr>
          <w:b/>
        </w:rPr>
        <w:t>Education</w:t>
      </w:r>
    </w:p>
    <w:p w:rsidR="007E42A3" w:rsidRDefault="007E42A3" w:rsidP="007E42A3">
      <w:pPr>
        <w:widowControl w:val="0"/>
      </w:pPr>
    </w:p>
    <w:p w:rsidR="007E42A3" w:rsidRDefault="00C14A47" w:rsidP="007E42A3">
      <w:pPr>
        <w:widowControl w:val="0"/>
      </w:pPr>
      <w:r>
        <w:t>Summary: Confederate Naval Jack Flag; remove from display Summeral Chapel</w:t>
      </w:r>
    </w:p>
    <w:p w:rsidR="007E42A3" w:rsidRDefault="007E42A3" w:rsidP="007E42A3">
      <w:pPr>
        <w:widowControl w:val="0"/>
      </w:pPr>
    </w:p>
    <w:p w:rsidR="007E42A3" w:rsidRDefault="007E42A3" w:rsidP="007E42A3">
      <w:pPr>
        <w:widowControl w:val="0"/>
      </w:pPr>
    </w:p>
    <w:p w:rsidR="007E42A3" w:rsidRDefault="007E42A3" w:rsidP="007E42A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E42A3">
        <w:rPr>
          <w:b/>
        </w:rPr>
        <w:t>HISTORY OF LEGISLATIVE ACTIONS</w:t>
      </w:r>
    </w:p>
    <w:p w:rsidR="007E42A3" w:rsidRDefault="007E42A3" w:rsidP="007E42A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E42A3" w:rsidRPr="007E42A3" w:rsidRDefault="007E42A3" w:rsidP="007E42A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E42A3">
        <w:rPr>
          <w:u w:val="single"/>
        </w:rPr>
        <w:tab/>
        <w:t>Date</w:t>
      </w:r>
      <w:r w:rsidRPr="007E42A3">
        <w:rPr>
          <w:u w:val="single"/>
        </w:rPr>
        <w:tab/>
        <w:t>Body</w:t>
      </w:r>
      <w:r w:rsidRPr="007E42A3">
        <w:rPr>
          <w:u w:val="single"/>
        </w:rPr>
        <w:tab/>
        <w:t>Action Description with journal page number</w:t>
      </w:r>
      <w:r w:rsidRPr="007E42A3">
        <w:rPr>
          <w:u w:val="single"/>
        </w:rPr>
        <w:tab/>
      </w:r>
    </w:p>
    <w:p w:rsidR="004634F2" w:rsidRDefault="004634F2" w:rsidP="00463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3/2/2021</w:t>
      </w:r>
      <w:r>
        <w:tab/>
        <w:t>Senate</w:t>
      </w:r>
      <w:r>
        <w:tab/>
        <w:t>Introduced and read first time (</w:t>
      </w:r>
      <w:hyperlink r:id="rId6" w:history="1">
        <w:r w:rsidRPr="00211C3D">
          <w:rPr>
            <w:rStyle w:val="Hyperlink"/>
          </w:rPr>
          <w:t>Senate Journal</w:t>
        </w:r>
        <w:r w:rsidRPr="00211C3D">
          <w:rPr>
            <w:rStyle w:val="Hyperlink"/>
          </w:rPr>
          <w:noBreakHyphen/>
          <w:t>page 6</w:t>
        </w:r>
      </w:hyperlink>
      <w:r>
        <w:t>)</w:t>
      </w:r>
    </w:p>
    <w:p w:rsidR="004634F2" w:rsidRDefault="004634F2" w:rsidP="00463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3/2/2021</w:t>
      </w:r>
      <w:r>
        <w:tab/>
        <w:t>Senate</w:t>
      </w:r>
      <w:r>
        <w:tab/>
        <w:t xml:space="preserve">Referred to Committee on </w:t>
      </w:r>
      <w:r w:rsidRPr="00211C3D">
        <w:rPr>
          <w:b/>
        </w:rPr>
        <w:t>Education</w:t>
      </w:r>
      <w:r>
        <w:t xml:space="preserve"> (</w:t>
      </w:r>
      <w:hyperlink r:id="rId7" w:history="1">
        <w:r w:rsidRPr="00211C3D">
          <w:rPr>
            <w:rStyle w:val="Hyperlink"/>
          </w:rPr>
          <w:t>Senate Journal</w:t>
        </w:r>
        <w:r w:rsidRPr="00211C3D">
          <w:rPr>
            <w:rStyle w:val="Hyperlink"/>
          </w:rPr>
          <w:noBreakHyphen/>
          <w:t>page 6</w:t>
        </w:r>
      </w:hyperlink>
      <w:r>
        <w:t>)</w:t>
      </w:r>
    </w:p>
    <w:p w:rsidR="004634F2" w:rsidRDefault="004634F2" w:rsidP="00463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E42A3" w:rsidRDefault="007E42A3" w:rsidP="007E42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7E42A3">
          <w:rPr>
            <w:rStyle w:val="Hyperlink"/>
          </w:rPr>
          <w:t>legislative information</w:t>
        </w:r>
      </w:hyperlink>
      <w:r>
        <w:t xml:space="preserve"> at the website</w:t>
      </w:r>
    </w:p>
    <w:p w:rsidR="007E42A3" w:rsidRDefault="007E42A3" w:rsidP="007E42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E42A3" w:rsidRPr="007E42A3" w:rsidRDefault="007E42A3" w:rsidP="007E42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E42A3" w:rsidRDefault="007E42A3" w:rsidP="007E42A3">
      <w:pPr>
        <w:widowControl w:val="0"/>
      </w:pPr>
      <w:r w:rsidRPr="007E42A3">
        <w:rPr>
          <w:b/>
        </w:rPr>
        <w:t>VERSIONS OF THIS BILL</w:t>
      </w:r>
    </w:p>
    <w:p w:rsidR="007E42A3" w:rsidRDefault="007E42A3" w:rsidP="007E42A3">
      <w:pPr>
        <w:widowControl w:val="0"/>
      </w:pPr>
    </w:p>
    <w:p w:rsidR="007E42A3" w:rsidRDefault="00C54796" w:rsidP="007E42A3">
      <w:pPr>
        <w:widowControl w:val="0"/>
      </w:pPr>
      <w:hyperlink r:id="rId9" w:history="1">
        <w:r w:rsidR="007E42A3">
          <w:rPr>
            <w:rStyle w:val="Hyperlink"/>
          </w:rPr>
          <w:t>3/2/2021</w:t>
        </w:r>
      </w:hyperlink>
    </w:p>
    <w:p w:rsidR="007E42A3" w:rsidRDefault="007E42A3" w:rsidP="007E42A3"/>
    <w:p w:rsidR="007E42A3" w:rsidRDefault="007E42A3" w:rsidP="007E42A3">
      <w:pPr>
        <w:sectPr w:rsidR="007E42A3" w:rsidSect="007E42A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50DD6" w:rsidRPr="00522CE0" w:rsidRDefault="00D50D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50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83A2B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D08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DIRECT THE CITADEL TO REMOVE THE CONFEDERATE NAVAL JACK FROM ITS DISPLAY IN </w:t>
      </w:r>
      <w:r w:rsidRPr="002E3B77">
        <w:t>SUMMERALL CHAPEL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E3B77" w:rsidRDefault="002E3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Act 292 of 2000, commonly referred to as the Heritage Act, regulated which flags may be flown atop the Statehouse and on the Statehouse grounds; prohibited the removal or alteration of monuments and memorials to certain named wars and armed conflicts</w:t>
      </w:r>
      <w:r w:rsidR="003E23E8">
        <w:rPr>
          <w:rFonts w:eastAsia="Times New Roman"/>
        </w:rPr>
        <w:t>;</w:t>
      </w:r>
      <w:r>
        <w:rPr>
          <w:rFonts w:eastAsia="Times New Roman"/>
        </w:rPr>
        <w:t xml:space="preserve"> and prohibit</w:t>
      </w:r>
      <w:r w:rsidR="003E23E8">
        <w:rPr>
          <w:rFonts w:eastAsia="Times New Roman"/>
        </w:rPr>
        <w:t>ed</w:t>
      </w:r>
      <w:r>
        <w:rPr>
          <w:rFonts w:eastAsia="Times New Roman"/>
        </w:rPr>
        <w:t xml:space="preserve"> the renaming and rededication of roads, bridges, buildings, parks, and other public places that were named after historic figures</w:t>
      </w:r>
      <w:r w:rsidR="00AD089D">
        <w:rPr>
          <w:rFonts w:eastAsia="Times New Roman"/>
        </w:rPr>
        <w:t xml:space="preserve"> or event</w:t>
      </w:r>
      <w:r w:rsidR="003E23E8">
        <w:rPr>
          <w:rFonts w:eastAsia="Times New Roman"/>
        </w:rPr>
        <w:t>s</w:t>
      </w:r>
      <w:r>
        <w:rPr>
          <w:rFonts w:eastAsia="Times New Roman"/>
        </w:rPr>
        <w:t>;</w:t>
      </w:r>
      <w:r w:rsidR="001F3A1A">
        <w:rPr>
          <w:rFonts w:eastAsia="Times New Roman"/>
        </w:rPr>
        <w:t xml:space="preserve"> and</w:t>
      </w:r>
    </w:p>
    <w:p w:rsidR="002E3B77" w:rsidRDefault="002E3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3B77" w:rsidRDefault="002E3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Confederate Naval Jack</w:t>
      </w:r>
      <w:r w:rsidR="004E6946">
        <w:rPr>
          <w:rFonts w:eastAsia="Times New Roman"/>
        </w:rPr>
        <w:t xml:space="preserve">, gifted to </w:t>
      </w:r>
      <w:r w:rsidR="005C2645">
        <w:rPr>
          <w:rFonts w:eastAsia="Times New Roman"/>
        </w:rPr>
        <w:t>T</w:t>
      </w:r>
      <w:r w:rsidR="004E6946">
        <w:rPr>
          <w:rFonts w:eastAsia="Times New Roman"/>
        </w:rPr>
        <w:t>he Citadel in 1939,</w:t>
      </w:r>
      <w:r>
        <w:rPr>
          <w:rFonts w:eastAsia="Times New Roman"/>
        </w:rPr>
        <w:t xml:space="preserve"> </w:t>
      </w:r>
      <w:r w:rsidR="004E6946">
        <w:rPr>
          <w:rFonts w:eastAsia="Times New Roman"/>
        </w:rPr>
        <w:t xml:space="preserve">is </w:t>
      </w:r>
      <w:r>
        <w:rPr>
          <w:rFonts w:eastAsia="Times New Roman"/>
        </w:rPr>
        <w:t xml:space="preserve">displayed with </w:t>
      </w:r>
      <w:r w:rsidR="004E6946">
        <w:rPr>
          <w:rFonts w:eastAsia="Times New Roman"/>
        </w:rPr>
        <w:t xml:space="preserve">fifty-six </w:t>
      </w:r>
      <w:r>
        <w:rPr>
          <w:rFonts w:eastAsia="Times New Roman"/>
        </w:rPr>
        <w:t xml:space="preserve">other flags in the Summerall Chapel on </w:t>
      </w:r>
      <w:r w:rsidR="005C2645">
        <w:rPr>
          <w:rFonts w:eastAsia="Times New Roman"/>
        </w:rPr>
        <w:t>T</w:t>
      </w:r>
      <w:r>
        <w:rPr>
          <w:rFonts w:eastAsia="Times New Roman"/>
        </w:rPr>
        <w:t>he Citadel’s campus;</w:t>
      </w:r>
      <w:r w:rsidR="001F3A1A">
        <w:rPr>
          <w:rFonts w:eastAsia="Times New Roman"/>
        </w:rPr>
        <w:t xml:space="preserve"> and</w:t>
      </w:r>
    </w:p>
    <w:p w:rsidR="002E3B77" w:rsidRDefault="002E3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3B77" w:rsidRDefault="002E3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on June 23, 2015</w:t>
      </w:r>
      <w:r w:rsidR="003E23E8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5C2645">
        <w:rPr>
          <w:rFonts w:eastAsia="Times New Roman"/>
        </w:rPr>
        <w:t>T</w:t>
      </w:r>
      <w:r>
        <w:rPr>
          <w:rFonts w:eastAsia="Times New Roman"/>
        </w:rPr>
        <w:t>he Citadel’s Board of Visitors voted to remove the Confederate Naval Jack from Summerall Chapel;</w:t>
      </w:r>
      <w:r w:rsidR="001F3A1A">
        <w:rPr>
          <w:rFonts w:eastAsia="Times New Roman"/>
        </w:rPr>
        <w:t xml:space="preserve"> and</w:t>
      </w:r>
    </w:p>
    <w:p w:rsidR="002E3B77" w:rsidRDefault="002E3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3B77" w:rsidRDefault="002E3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Confederate Naval Jack has not been removed from the Summerall Chapel because of uncertainty about whether the provisions </w:t>
      </w:r>
      <w:r w:rsidR="003E23E8">
        <w:rPr>
          <w:rFonts w:eastAsia="Times New Roman"/>
        </w:rPr>
        <w:t>of</w:t>
      </w:r>
      <w:r>
        <w:rPr>
          <w:rFonts w:eastAsia="Times New Roman"/>
        </w:rPr>
        <w:t xml:space="preserve"> the He</w:t>
      </w:r>
      <w:r w:rsidR="004E6946">
        <w:rPr>
          <w:rFonts w:eastAsia="Times New Roman"/>
        </w:rPr>
        <w:t>ritage Act prohibit its removal; and</w:t>
      </w:r>
    </w:p>
    <w:p w:rsidR="004E6946" w:rsidRDefault="004E6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6946" w:rsidRDefault="004E6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it is time that the Confederate Naval Jack be removed from Summerall Chapel.</w:t>
      </w:r>
      <w:r w:rsidR="001F3A1A">
        <w:rPr>
          <w:rFonts w:eastAsia="Times New Roman"/>
        </w:rPr>
        <w:t xml:space="preserve"> Now, therefore,</w:t>
      </w:r>
    </w:p>
    <w:p w:rsidR="002E3B77" w:rsidRDefault="002E3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3A2B" w:rsidRDefault="00383A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83A2B" w:rsidRDefault="00383A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3A2B" w:rsidRDefault="00383A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D089D">
        <w:rPr>
          <w:rFonts w:eastAsia="Times New Roman"/>
        </w:rPr>
        <w:t xml:space="preserve">The General Assembly finds and declares that the Confederate Naval Jack displayed in Summerall Chapel does not fall within the scope of the Heritage Act because the Naval Jack is </w:t>
      </w:r>
      <w:r w:rsidR="00AD089D">
        <w:rPr>
          <w:rFonts w:eastAsia="Times New Roman"/>
        </w:rPr>
        <w:lastRenderedPageBreak/>
        <w:t xml:space="preserve">a flag displayed in the chapel, not atop the Statehouse or on the Statehouse grounds; is not a monument or memorial to any of the wars </w:t>
      </w:r>
      <w:r w:rsidR="004E6946">
        <w:rPr>
          <w:rFonts w:eastAsia="Times New Roman"/>
        </w:rPr>
        <w:t>identified</w:t>
      </w:r>
      <w:r w:rsidR="00AD089D">
        <w:rPr>
          <w:rFonts w:eastAsia="Times New Roman"/>
        </w:rPr>
        <w:t xml:space="preserve"> in the Heritage Act</w:t>
      </w:r>
      <w:r w:rsidR="003E23E8">
        <w:rPr>
          <w:rFonts w:eastAsia="Times New Roman"/>
        </w:rPr>
        <w:t>;</w:t>
      </w:r>
      <w:r w:rsidR="00AD089D">
        <w:rPr>
          <w:rFonts w:eastAsia="Times New Roman"/>
        </w:rPr>
        <w:t xml:space="preserve"> and is not public property named after a historic person or event.</w:t>
      </w:r>
    </w:p>
    <w:p w:rsidR="00AD089D" w:rsidRDefault="00AD08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89D" w:rsidRDefault="00AD08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 xml:space="preserve">The Citadel is hereby directed to </w:t>
      </w:r>
      <w:r w:rsidR="004E6946">
        <w:rPr>
          <w:rFonts w:eastAsia="Times New Roman"/>
        </w:rPr>
        <w:t xml:space="preserve">immediately </w:t>
      </w:r>
      <w:r>
        <w:rPr>
          <w:rFonts w:eastAsia="Times New Roman"/>
        </w:rPr>
        <w:t>remove the Confederate Naval Jack from its display in Summerall Chapel and</w:t>
      </w:r>
      <w:r w:rsidR="003E23E8">
        <w:rPr>
          <w:rFonts w:eastAsia="Times New Roman"/>
        </w:rPr>
        <w:t xml:space="preserve"> is</w:t>
      </w:r>
      <w:r w:rsidR="004E6946">
        <w:rPr>
          <w:rFonts w:eastAsia="Times New Roman"/>
        </w:rPr>
        <w:t xml:space="preserve"> further directed to </w:t>
      </w:r>
      <w:r>
        <w:rPr>
          <w:rFonts w:eastAsia="Times New Roman"/>
        </w:rPr>
        <w:t>dispose of</w:t>
      </w:r>
      <w:r w:rsidR="003E23E8">
        <w:rPr>
          <w:rFonts w:eastAsia="Times New Roman"/>
        </w:rPr>
        <w:t xml:space="preserve"> the Confederate Naval Jack</w:t>
      </w:r>
      <w:r>
        <w:rPr>
          <w:rFonts w:eastAsia="Times New Roman"/>
        </w:rPr>
        <w:t xml:space="preserve"> in any manner as </w:t>
      </w:r>
      <w:r w:rsidR="004E6946">
        <w:rPr>
          <w:rFonts w:eastAsia="Times New Roman"/>
        </w:rPr>
        <w:t>required</w:t>
      </w:r>
      <w:r>
        <w:rPr>
          <w:rFonts w:eastAsia="Times New Roman"/>
        </w:rPr>
        <w:t xml:space="preserve"> by </w:t>
      </w:r>
      <w:r w:rsidR="005C2645">
        <w:rPr>
          <w:rFonts w:eastAsia="Times New Roman"/>
        </w:rPr>
        <w:t>T</w:t>
      </w:r>
      <w:r>
        <w:rPr>
          <w:rFonts w:eastAsia="Times New Roman"/>
        </w:rPr>
        <w:t>he Citadel’s Board of Visitors</w:t>
      </w:r>
      <w:r w:rsidR="003E23E8">
        <w:rPr>
          <w:rFonts w:eastAsia="Times New Roman"/>
        </w:rPr>
        <w:t>,</w:t>
      </w:r>
      <w:r>
        <w:rPr>
          <w:rFonts w:eastAsia="Times New Roman"/>
        </w:rPr>
        <w:t xml:space="preserve"> provided that it is not displayed in any other place on </w:t>
      </w:r>
      <w:r w:rsidR="005C2645">
        <w:rPr>
          <w:rFonts w:eastAsia="Times New Roman"/>
        </w:rPr>
        <w:t>T</w:t>
      </w:r>
      <w:r>
        <w:rPr>
          <w:rFonts w:eastAsia="Times New Roman"/>
        </w:rPr>
        <w:t xml:space="preserve">he Citadel’s </w:t>
      </w:r>
      <w:r w:rsidR="003E23E8">
        <w:rPr>
          <w:rFonts w:eastAsia="Times New Roman"/>
        </w:rPr>
        <w:t>c</w:t>
      </w:r>
      <w:r>
        <w:rPr>
          <w:rFonts w:eastAsia="Times New Roman"/>
        </w:rPr>
        <w:t>ampus.</w:t>
      </w:r>
    </w:p>
    <w:p w:rsidR="00383A2B" w:rsidRDefault="00383A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3A2B" w:rsidRPr="00522CE0" w:rsidRDefault="00383A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D089D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056B0A" w:rsidRDefault="00A50C8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E42A3" w:rsidRDefault="007E42A3" w:rsidP="007E42A3">
      <w:pPr>
        <w:suppressAutoHyphens/>
        <w:jc w:val="both"/>
        <w:rPr>
          <w:rFonts w:eastAsia="Times New Roman"/>
        </w:rPr>
      </w:pPr>
    </w:p>
    <w:sectPr w:rsidR="007E42A3" w:rsidSect="007E42A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89D" w:rsidRDefault="00AD089D" w:rsidP="00522CE0">
      <w:r>
        <w:separator/>
      </w:r>
    </w:p>
  </w:endnote>
  <w:endnote w:type="continuationSeparator" w:id="0">
    <w:p w:rsidR="00AD089D" w:rsidRDefault="00AD089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745843-C626-40D3-A8E2-9C76D8B21D80}"/>
    <w:embedBold r:id="rId2" w:fontKey="{5EAB8B87-6D0A-49AC-A64E-AC9BFA6470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B23692E-A880-4484-830E-549974CE01EF}"/>
    <w:embedBold r:id="rId4" w:fontKey="{F4DBA537-80DC-4785-8D4C-085691C2E6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6B0FF60-11BF-4649-B906-E86CE2E3DD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81F47FF-AE47-4712-95B4-633F2962CA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2A3" w:rsidRPr="00D50DD6" w:rsidRDefault="007E42A3" w:rsidP="00D50D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14A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89D" w:rsidRDefault="00AD089D" w:rsidP="00522CE0">
      <w:r>
        <w:separator/>
      </w:r>
    </w:p>
  </w:footnote>
  <w:footnote w:type="continuationSeparator" w:id="0">
    <w:p w:rsidR="00AD089D" w:rsidRDefault="00AD089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REMO.KMM.RAH"/>
    <w:docVar w:name="CoverAttorneyInitials" w:val="KMM"/>
    <w:docVar w:name="CoverAttorneyLastName" w:val="Moffitt"/>
    <w:docVar w:name="CoverBillType" w:val="j"/>
    <w:docVar w:name="CoverSenator" w:val="RAH"/>
    <w:docVar w:name="dvBillNumber" w:val="625"/>
    <w:docVar w:name="dvBillNumberPrefix" w:val="S. "/>
    <w:docVar w:name="dvOriginalBody" w:val="Senate"/>
    <w:docVar w:name="fulldraftpath" w:val="L:\S-RES\RAH\004REMO.KMM.RAH.DOCX"/>
    <w:docVar w:name="NameofBody" w:val="S"/>
    <w:docVar w:name="vgroup2" w:val="S-RES"/>
  </w:docVars>
  <w:rsids>
    <w:rsidRoot w:val="00383A2B"/>
    <w:rsid w:val="00024AB0"/>
    <w:rsid w:val="00042AC1"/>
    <w:rsid w:val="00046516"/>
    <w:rsid w:val="00056B0A"/>
    <w:rsid w:val="000626FB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F3A1A"/>
    <w:rsid w:val="00216025"/>
    <w:rsid w:val="00245C4E"/>
    <w:rsid w:val="002C1321"/>
    <w:rsid w:val="002C2031"/>
    <w:rsid w:val="002C5896"/>
    <w:rsid w:val="002D3BED"/>
    <w:rsid w:val="002D4BCD"/>
    <w:rsid w:val="002E3B77"/>
    <w:rsid w:val="00307C2B"/>
    <w:rsid w:val="00315D04"/>
    <w:rsid w:val="00383247"/>
    <w:rsid w:val="00383A2B"/>
    <w:rsid w:val="003C04C1"/>
    <w:rsid w:val="003D6E2B"/>
    <w:rsid w:val="003E23E8"/>
    <w:rsid w:val="003E7597"/>
    <w:rsid w:val="00413EBF"/>
    <w:rsid w:val="0044020F"/>
    <w:rsid w:val="00447E67"/>
    <w:rsid w:val="00450668"/>
    <w:rsid w:val="00454138"/>
    <w:rsid w:val="004634F2"/>
    <w:rsid w:val="004813A2"/>
    <w:rsid w:val="004952FA"/>
    <w:rsid w:val="004B6A22"/>
    <w:rsid w:val="004D7F37"/>
    <w:rsid w:val="004E6946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2645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42A3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0C82"/>
    <w:rsid w:val="00A86015"/>
    <w:rsid w:val="00A9594E"/>
    <w:rsid w:val="00AD089D"/>
    <w:rsid w:val="00AE59C8"/>
    <w:rsid w:val="00B10098"/>
    <w:rsid w:val="00B33B07"/>
    <w:rsid w:val="00B5790D"/>
    <w:rsid w:val="00B945C5"/>
    <w:rsid w:val="00BA20EA"/>
    <w:rsid w:val="00BB5AFC"/>
    <w:rsid w:val="00BC026E"/>
    <w:rsid w:val="00BC0A56"/>
    <w:rsid w:val="00C14A47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0DD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A146C0C-A2B8-4B69-A263-2A50D7416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3A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A1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E42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25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30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30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625_2021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625: Subject not yet available - South Carolina Legislature Online</dc:title>
  <dc:subject/>
  <dc:creator>Ken Moffitt</dc:creator>
  <cp:keywords/>
  <dc:description/>
  <cp:lastModifiedBy>Sade Wilson</cp:lastModifiedBy>
  <cp:revision>2</cp:revision>
  <dcterms:created xsi:type="dcterms:W3CDTF">2021-03-05T19:40:00Z</dcterms:created>
  <dcterms:modified xsi:type="dcterms:W3CDTF">2021-03-05T19:40:00Z</dcterms:modified>
</cp:coreProperties>
</file>