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F2A" w:rsidRDefault="00356F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9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671 SO AS TO PROVIDE FOR THE DESIGN, COLOR, AND OTHER ELEMENTS OF THE SOUTH CAROLINA STATE FLAG AND TO DESIGNATE THE FLAG OF THIS DESIGN, COLOR, AND ELEMENTS AS THE OFFICIAL SOUTH CAROLINA STATE FLAG.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9D6" w:rsidRDefault="00207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9D6" w:rsidRDefault="00207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1, Title 1 of the 1976 Code is amended by adding:</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671.</w:t>
      </w:r>
      <w:r>
        <w:tab/>
        <w:t>(A)</w:t>
      </w:r>
      <w:r>
        <w:tab/>
        <w:t>The General Assembly provides that the following elements and features shall constitute the composition of the Flag of South Carolina and as such is designated as the Official South Carolina State Flag:</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color of the flag shall be the color Pantone 282 C (Coated) </w:t>
      </w:r>
      <w:r>
        <w:noBreakHyphen/>
        <w:t xml:space="preserve"> Indigo, the color of the surviving flag of the 2</w:t>
      </w:r>
      <w:r>
        <w:rPr>
          <w:vertAlign w:val="superscript"/>
        </w:rPr>
        <w:t xml:space="preserve">nd </w:t>
      </w:r>
      <w:r>
        <w:t>South Carolina Regiment, commanded by Colonel William Moultrie, which was presented to the regiment on July 1, 1776;</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crescent shall be the crescent design appearing on the surviving flag of the 2</w:t>
      </w:r>
      <w:r w:rsidRPr="006B7D72">
        <w:rPr>
          <w:vertAlign w:val="superscript"/>
        </w:rPr>
        <w:t>nd</w:t>
      </w:r>
      <w:r>
        <w:t xml:space="preserve"> South Carolina Regiment and replicated in the </w:t>
      </w:r>
      <w:r w:rsidRPr="006B7D72">
        <w:t>Report of the South Carolina State Flag Study Committee</w:t>
      </w:r>
      <w:r>
        <w:t xml:space="preserve"> dated March 4, 2020;</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tilt or positioning of the crescent on the flag shall show the crescent in the upper dexter (left) corner of the flag with its points tilted or angled toward the upper corner of the field; and</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 palmetto tree centered in the middle of the flag of a design replicated in the </w:t>
      </w:r>
      <w:r w:rsidRPr="006B7D72">
        <w:t>Report of the South Carolina State Flag Study Committee</w:t>
      </w:r>
      <w:r>
        <w:t xml:space="preserve"> dated March 4, 2020.</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Based on the provisions of subsection (A), the Official South Carolina State Flag shall be of a color provided in subsection (A) with a design reflected on Appendix 1 of the Report dated March 4, 2020, of the South Carolina State Flag Study Committee created by the provisions of Paragraph 117.139 of Part IB of Act 91 of 2019. The report of the committee shall be filed with the South Carolina Department of Archives and History and maintained by the department as a public record.”</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9D6"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B3692" w:rsidRDefault="00341C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F2A" w:rsidRDefault="00356F2A" w:rsidP="00356F2A">
      <w:pPr>
        <w:suppressAutoHyphens/>
      </w:pPr>
    </w:p>
    <w:sectPr w:rsidR="00356F2A" w:rsidSect="00356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9D6" w:rsidRDefault="002079D6" w:rsidP="009F0C77">
      <w:r>
        <w:separator/>
      </w:r>
    </w:p>
  </w:endnote>
  <w:endnote w:type="continuationSeparator" w:id="0">
    <w:p w:rsidR="002079D6" w:rsidRDefault="002079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1F1A6E-9349-4E3E-B6E3-FFF86DCD449A}"/>
    <w:embedBold r:id="rId2" w:fontKey="{9FB1BBC3-030B-4550-8642-1C5523932466}"/>
  </w:font>
  <w:font w:name="Calibri">
    <w:panose1 w:val="020F0502020204030204"/>
    <w:charset w:val="00"/>
    <w:family w:val="swiss"/>
    <w:pitch w:val="variable"/>
    <w:sig w:usb0="E4002EFF" w:usb1="C000247B" w:usb2="00000009" w:usb3="00000000" w:csb0="000001FF" w:csb1="00000000"/>
    <w:embedRegular r:id="rId3" w:fontKey="{B98549AD-F21D-4EDA-A34C-3FEF2F82BE5C}"/>
  </w:font>
  <w:font w:name="Cambria">
    <w:panose1 w:val="02040503050406030204"/>
    <w:charset w:val="00"/>
    <w:family w:val="roman"/>
    <w:pitch w:val="variable"/>
    <w:sig w:usb0="E00006FF" w:usb1="420024FF" w:usb2="02000000" w:usb3="00000000" w:csb0="0000019F" w:csb1="00000000"/>
    <w:embedRegular r:id="rId4" w:fontKey="{58B01B5F-1864-42ED-B44C-F724AA0DCB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692" w:rsidRPr="00356F2A" w:rsidRDefault="00356F2A" w:rsidP="00356F2A">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9D6" w:rsidRDefault="002079D6" w:rsidP="009F0C77">
      <w:r>
        <w:separator/>
      </w:r>
    </w:p>
  </w:footnote>
  <w:footnote w:type="continuationSeparator" w:id="0">
    <w:p w:rsidR="002079D6" w:rsidRDefault="002079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3DG21"/>
    <w:docVar w:name="CoverBillType" w:val="b"/>
    <w:docVar w:name="DocPath" w:val="L:\Council\bills\NBD\11023DG21.DOCX"/>
    <w:docVar w:name="dvBillNumber" w:val="101"/>
    <w:docVar w:name="dvBillNumberPrefix" w:val="S. "/>
    <w:docVar w:name="dvOriginalBody" w:val="Senate"/>
    <w:docVar w:name="dvSteno" w:val="NBD"/>
    <w:docVar w:name="NameofBody" w:val="s"/>
    <w:docVar w:name="vGroup2" w:val="Council"/>
  </w:docVars>
  <w:rsids>
    <w:rsidRoot w:val="002079D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79D6"/>
    <w:rsid w:val="002321B6"/>
    <w:rsid w:val="0023696B"/>
    <w:rsid w:val="00250967"/>
    <w:rsid w:val="002759C5"/>
    <w:rsid w:val="00277DEE"/>
    <w:rsid w:val="00280D88"/>
    <w:rsid w:val="00294ABE"/>
    <w:rsid w:val="002A3EB4"/>
    <w:rsid w:val="00325348"/>
    <w:rsid w:val="00341C1C"/>
    <w:rsid w:val="00356F2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692"/>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4A9E"/>
    <w:rsid w:val="00D95E2F"/>
    <w:rsid w:val="00D970A9"/>
    <w:rsid w:val="00DB3AC0"/>
    <w:rsid w:val="00DC6813"/>
    <w:rsid w:val="00DE68F0"/>
    <w:rsid w:val="00DF3845"/>
    <w:rsid w:val="00DF7E17"/>
    <w:rsid w:val="00E022AC"/>
    <w:rsid w:val="00E023F9"/>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FC21A-D0EA-4D7A-95E2-5205BA02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7883B-EA52-4DDE-832C-C6F12A99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1672</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 Text of Previous Version (Dec. 9, 2020) - South Carolina Legislature Online</dc:title>
  <dc:subject/>
  <dc:creator>Niki Downey</dc:creator>
  <cp:keywords/>
  <dc:description/>
  <cp:lastModifiedBy>Sade Wilson</cp:lastModifiedBy>
  <cp:revision>2</cp:revision>
  <cp:lastPrinted>2020-11-20T19:04:00Z</cp:lastPrinted>
  <dcterms:created xsi:type="dcterms:W3CDTF">2020-12-12T02:21:00Z</dcterms:created>
  <dcterms:modified xsi:type="dcterms:W3CDTF">2020-12-12T02:21:00Z</dcterms:modified>
</cp:coreProperties>
</file>