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2F8C" w14:textId="24D95061"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ED5661" w14:textId="408C10EB"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9504432" w14:textId="2D78DC0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6225" w14:textId="75C6178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B8171AE" w14:textId="2A2F42B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2047666B" w14:textId="63A9811D"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B2F5E" w14:textId="46D35F45" w:rsidR="008A5CD5" w:rsidRPr="008A5CD5" w:rsidRDefault="008A5CD5" w:rsidP="008A5CD5">
      <w:pPr>
        <w:tabs>
          <w:tab w:val="right" w:pos="5933"/>
        </w:tabs>
        <w:suppressAutoHyphens/>
        <w:jc w:val="both"/>
        <w:rPr>
          <w:rFonts w:eastAsia="Times New Roman"/>
        </w:rPr>
      </w:pPr>
      <w:r>
        <w:rPr>
          <w:rFonts w:eastAsia="Times New Roman"/>
        </w:rPr>
        <w:tab/>
      </w:r>
      <w:r>
        <w:rPr>
          <w:rFonts w:eastAsia="Times New Roman"/>
          <w:b/>
          <w:sz w:val="36"/>
        </w:rPr>
        <w:t>S. 1045</w:t>
      </w:r>
    </w:p>
    <w:p w14:paraId="4E09ADE0" w14:textId="6A86E6B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D827F" w14:textId="5786B254"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41EEA53E" w14:textId="4A7DEA9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6EBA" w14:textId="4B039788"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14:paraId="63D907DB" w14:textId="21BC1F1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2022.</w:t>
      </w:r>
    </w:p>
    <w:p w14:paraId="0690D47E" w14:textId="5BB7C113"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82BA3" w14:textId="794D16B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6D4A9E" w14:textId="02DF0922"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337E55F" w14:textId="6FC3C61C"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1045) to amend Section 58-23-20 of the 1976 Code, relating to regulations for transportation by motor vehicle, to provide regulations for the operation of transportation vehicles; to, etc., respectfully</w:t>
      </w:r>
    </w:p>
    <w:p w14:paraId="1B2DF7AF" w14:textId="76087B6B"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FD0C64B" w14:textId="2EF6206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3463E3A"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805C"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r w:rsidRPr="008E0131">
        <w:rPr>
          <w:rFonts w:eastAsia="Times New Roman"/>
          <w:snapToGrid w:val="0"/>
          <w:szCs w:val="20"/>
        </w:rPr>
        <w:tab/>
        <w:t xml:space="preserve">Amend the bill, as and if amended, page 3, by striking line 19 through line 35, in Section 58-23-30, as contained in SECTION 3, and inserting: </w:t>
      </w:r>
      <w:r w:rsidRPr="008E0131">
        <w:rPr>
          <w:rFonts w:eastAsia="Times New Roman"/>
          <w:i/>
          <w:snapToGrid w:val="0"/>
          <w:szCs w:val="20"/>
        </w:rPr>
        <w:t xml:space="preserve"> </w:t>
      </w:r>
    </w:p>
    <w:p w14:paraId="3AAB3325"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 58-23-30.</w:t>
      </w:r>
      <w:r w:rsidRPr="008E0131">
        <w:rPr>
          <w:szCs w:val="24"/>
          <w:u w:color="000000" w:themeColor="text1"/>
        </w:rPr>
        <w:tab/>
        <w:t>‘For compensation’ as used in Section 58</w:t>
      </w:r>
      <w:r w:rsidRPr="008E0131">
        <w:rPr>
          <w:szCs w:val="24"/>
          <w:u w:color="000000" w:themeColor="text1"/>
        </w:rPr>
        <w:noBreakHyphen/>
        <w:t>23</w:t>
      </w:r>
      <w:r w:rsidRPr="008E0131">
        <w:rPr>
          <w:szCs w:val="24"/>
          <w:u w:color="000000" w:themeColor="text1"/>
        </w:rPr>
        <w:noBreakHyphen/>
        <w:t xml:space="preserve">20 means a </w:t>
      </w:r>
      <w:r w:rsidRPr="008E0131">
        <w:rPr>
          <w:strike/>
          <w:szCs w:val="24"/>
          <w:u w:color="000000" w:themeColor="text1"/>
        </w:rPr>
        <w:t>return</w:t>
      </w:r>
      <w:r w:rsidRPr="008E0131">
        <w:rPr>
          <w:szCs w:val="24"/>
          <w:u w:color="000000" w:themeColor="text1"/>
        </w:rPr>
        <w:t xml:space="preserve"> </w:t>
      </w:r>
      <w:r w:rsidRPr="008E0131">
        <w:rPr>
          <w:szCs w:val="24"/>
          <w:u w:val="single" w:color="000000" w:themeColor="text1"/>
        </w:rPr>
        <w:t>payment</w:t>
      </w:r>
      <w:r w:rsidRPr="008E0131">
        <w:rPr>
          <w:szCs w:val="24"/>
          <w:u w:color="000000" w:themeColor="text1"/>
        </w:rPr>
        <w:t xml:space="preserve"> in money or property for transportation of persons</w:t>
      </w:r>
      <w:r w:rsidRPr="008E0131">
        <w:rPr>
          <w:szCs w:val="24"/>
          <w:u w:val="single" w:color="000000" w:themeColor="text1"/>
        </w:rPr>
        <w:t>, hazardous waste for disposal, or household goods</w:t>
      </w:r>
      <w:r w:rsidRPr="008E0131">
        <w:rPr>
          <w:szCs w:val="24"/>
          <w:u w:color="000000" w:themeColor="text1"/>
        </w:rPr>
        <w:t xml:space="preserve"> </w:t>
      </w:r>
      <w:r w:rsidRPr="008E0131">
        <w:rPr>
          <w:strike/>
          <w:szCs w:val="24"/>
          <w:u w:color="000000" w:themeColor="text1"/>
        </w:rPr>
        <w:t>or property</w:t>
      </w:r>
      <w:r w:rsidRPr="008E0131">
        <w:rPr>
          <w:szCs w:val="24"/>
          <w:u w:color="000000" w:themeColor="text1"/>
        </w:rPr>
        <w:t xml:space="preserve"> by motor vehicle over public highways </w:t>
      </w:r>
      <w:r w:rsidRPr="008E0131">
        <w:rPr>
          <w:szCs w:val="24"/>
          <w:u w:val="single" w:color="000000" w:themeColor="text1"/>
        </w:rPr>
        <w:t>within the State of South Carolina.</w:t>
      </w:r>
      <w:r w:rsidRPr="008E0131">
        <w:rPr>
          <w:strike/>
          <w:szCs w:val="24"/>
          <w:u w:color="000000" w:themeColor="text1"/>
        </w:rPr>
        <w:t xml:space="preserve">,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w:t>
      </w:r>
      <w:r w:rsidRPr="008E0131">
        <w:rPr>
          <w:strike/>
          <w:szCs w:val="24"/>
          <w:u w:color="000000" w:themeColor="text1"/>
        </w:rPr>
        <w:lastRenderedPageBreak/>
        <w:t>prohibit the vendor from delivering any purchased property to the vendee.</w:t>
      </w:r>
      <w:r w:rsidRPr="008E0131">
        <w:rPr>
          <w:szCs w:val="24"/>
          <w:u w:color="000000" w:themeColor="text1"/>
        </w:rPr>
        <w:t>”</w:t>
      </w:r>
      <w:r w:rsidRPr="008E0131">
        <w:rPr>
          <w:szCs w:val="24"/>
          <w:u w:color="000000" w:themeColor="text1"/>
        </w:rPr>
        <w:tab/>
      </w:r>
      <w:r w:rsidRPr="008E0131">
        <w:rPr>
          <w:szCs w:val="24"/>
          <w:u w:color="000000" w:themeColor="text1"/>
        </w:rPr>
        <w:tab/>
        <w:t>/</w:t>
      </w:r>
    </w:p>
    <w:p w14:paraId="54D5F7AB"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beginning on page 4, line 15, and ending on page 5, line 19, by striking SECTION 6 and SECTION 7 in their entirety, and inserting:</w:t>
      </w:r>
    </w:p>
    <w:p w14:paraId="2F8B442C"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w:t>
      </w:r>
      <w:r w:rsidRPr="008E0131">
        <w:rPr>
          <w:szCs w:val="24"/>
          <w:u w:color="000000" w:themeColor="text1"/>
        </w:rPr>
        <w:tab/>
        <w:t>6.</w:t>
      </w:r>
      <w:r w:rsidRPr="008E0131">
        <w:rPr>
          <w:szCs w:val="24"/>
          <w:u w:color="000000" w:themeColor="text1"/>
        </w:rPr>
        <w:tab/>
        <w:t>Section 58-23-210 of the 1976 Code is amended to read:</w:t>
      </w:r>
    </w:p>
    <w:p w14:paraId="0CC318C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E0131">
        <w:rPr>
          <w:szCs w:val="24"/>
          <w:u w:color="000000" w:themeColor="text1"/>
        </w:rPr>
        <w:tab/>
        <w:t>“Section 58-23-210.</w:t>
      </w:r>
      <w:r w:rsidRPr="008E0131">
        <w:rPr>
          <w:szCs w:val="24"/>
          <w:u w:color="000000" w:themeColor="text1"/>
        </w:rPr>
        <w:tab/>
      </w:r>
      <w:r w:rsidRPr="008E0131">
        <w:rPr>
          <w:strike/>
          <w:szCs w:val="24"/>
          <w:u w:color="000000" w:themeColor="text1"/>
        </w:rPr>
        <w:t>The Office of Regulatory Staff, upon order of the commission, may issue six classes of certificates as are mentioned in Section 58</w:t>
      </w:r>
      <w:r w:rsidRPr="008E0131">
        <w:rPr>
          <w:strike/>
          <w:szCs w:val="24"/>
          <w:u w:color="000000" w:themeColor="text1"/>
        </w:rPr>
        <w:noBreakHyphen/>
        <w:t>23</w:t>
      </w:r>
      <w:r w:rsidRPr="008E0131">
        <w:rPr>
          <w:strike/>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339AB7D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u w:color="000000" w:themeColor="text1"/>
        </w:rPr>
        <w:tab/>
      </w:r>
      <w:r w:rsidRPr="008E0131">
        <w:rPr>
          <w:szCs w:val="24"/>
          <w:u w:val="single"/>
        </w:rPr>
        <w:t>(A)</w:t>
      </w:r>
      <w:r w:rsidRPr="008E0131">
        <w:rPr>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518B0D91"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rPr>
        <w:tab/>
      </w:r>
      <w:r w:rsidRPr="008E0131">
        <w:rPr>
          <w:szCs w:val="24"/>
          <w:u w:val="single"/>
        </w:rPr>
        <w:t>(B)(1)</w:t>
      </w:r>
      <w:r w:rsidRPr="008E0131">
        <w:rPr>
          <w:szCs w:val="24"/>
        </w:rPr>
        <w:t xml:space="preserve"> </w:t>
      </w:r>
      <w:r w:rsidRPr="008E0131">
        <w:rPr>
          <w:szCs w:val="24"/>
        </w:rPr>
        <w:tab/>
      </w:r>
      <w:r w:rsidRPr="008E0131">
        <w:rPr>
          <w:szCs w:val="24"/>
          <w:u w:val="single"/>
        </w:rPr>
        <w:t xml:space="preserve">If no objection to an application is filed pursuant to subsection (A), the commission may meet to determine if the applicant is fit, willing and able to perform the proposed service, upon a showing based upon criteria established by the commission. If the commission issues a directive approving the application, the Office of Regulatory Staff may then issue the certificate. The directive of the commission shall serve as the commission’s order thirty days after issuance.  </w:t>
      </w:r>
    </w:p>
    <w:p w14:paraId="5E944D7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rPr>
        <w:tab/>
      </w:r>
      <w:r w:rsidRPr="008E0131">
        <w:rPr>
          <w:szCs w:val="24"/>
        </w:rPr>
        <w:tab/>
      </w:r>
      <w:r w:rsidRPr="008E0131">
        <w:rPr>
          <w:szCs w:val="24"/>
          <w:u w:val="single"/>
        </w:rPr>
        <w:t>(2)</w:t>
      </w:r>
      <w:r w:rsidRPr="008E0131">
        <w:rPr>
          <w:szCs w:val="24"/>
        </w:rPr>
        <w:tab/>
      </w:r>
      <w:r w:rsidRPr="008E0131">
        <w:rPr>
          <w:szCs w:val="24"/>
          <w:u w:val="single"/>
        </w:rPr>
        <w:t xml:space="preserve">If an objection is filed with the commission, the commission must hold a hearing to determine if the applicant is fit, willing and able to perform the proposed service. The commission must publish a notice of hearing for an application for a certificate on the commission’s website for not less than thirty days before the date of the hearing. </w:t>
      </w:r>
    </w:p>
    <w:p w14:paraId="7A6BB2C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E0131">
        <w:rPr>
          <w:szCs w:val="24"/>
        </w:rPr>
        <w:lastRenderedPageBreak/>
        <w:tab/>
      </w:r>
      <w:r w:rsidRPr="008E0131">
        <w:rPr>
          <w:szCs w:val="24"/>
          <w:u w:val="single"/>
        </w:rPr>
        <w:t>(C)</w:t>
      </w:r>
      <w:r w:rsidRPr="008E0131">
        <w:rPr>
          <w:szCs w:val="24"/>
        </w:rPr>
        <w:tab/>
      </w:r>
      <w:r w:rsidRPr="008E0131">
        <w:rPr>
          <w:szCs w:val="24"/>
          <w:u w:val="single"/>
        </w:rPr>
        <w:t>If an application is denied, another application may not be made until at least six months have elapsed since the date of the denial.</w:t>
      </w:r>
      <w:r w:rsidRPr="008E0131">
        <w:rPr>
          <w:szCs w:val="24"/>
        </w:rPr>
        <w:t>”</w:t>
      </w:r>
    </w:p>
    <w:p w14:paraId="10B573A1"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SECTION</w:t>
      </w:r>
      <w:r w:rsidRPr="008E0131">
        <w:rPr>
          <w:szCs w:val="24"/>
          <w:u w:color="000000" w:themeColor="text1"/>
        </w:rPr>
        <w:tab/>
        <w:t>7.</w:t>
      </w:r>
      <w:r w:rsidRPr="008E0131">
        <w:rPr>
          <w:szCs w:val="24"/>
          <w:u w:color="000000" w:themeColor="text1"/>
        </w:rPr>
        <w:tab/>
        <w:t>Section 58</w:t>
      </w:r>
      <w:r w:rsidRPr="008E0131">
        <w:rPr>
          <w:szCs w:val="24"/>
          <w:u w:color="000000" w:themeColor="text1"/>
        </w:rPr>
        <w:noBreakHyphen/>
        <w:t>23</w:t>
      </w:r>
      <w:r w:rsidRPr="008E0131">
        <w:rPr>
          <w:szCs w:val="24"/>
          <w:u w:color="000000" w:themeColor="text1"/>
        </w:rPr>
        <w:noBreakHyphen/>
        <w:t>220 of the 1976 Code is amended to read:</w:t>
      </w:r>
    </w:p>
    <w:p w14:paraId="1C218EF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“Section 58-23-220.</w:t>
      </w:r>
      <w:r w:rsidRPr="008E0131">
        <w:rPr>
          <w:szCs w:val="24"/>
          <w:u w:color="000000" w:themeColor="text1"/>
        </w:rPr>
        <w:tab/>
        <w:t xml:space="preserve">The Office of Regulatory Staff, upon </w:t>
      </w:r>
      <w:r w:rsidRPr="008E0131">
        <w:rPr>
          <w:strike/>
          <w:szCs w:val="24"/>
          <w:u w:color="000000" w:themeColor="text1"/>
        </w:rPr>
        <w:t>order</w:t>
      </w:r>
      <w:r w:rsidRPr="008E0131">
        <w:rPr>
          <w:szCs w:val="24"/>
          <w:u w:color="000000" w:themeColor="text1"/>
        </w:rPr>
        <w:t xml:space="preserve"> </w:t>
      </w:r>
      <w:r w:rsidRPr="008E0131">
        <w:rPr>
          <w:szCs w:val="24"/>
          <w:u w:val="single" w:color="000000" w:themeColor="text1"/>
        </w:rPr>
        <w:t>directive</w:t>
      </w:r>
      <w:r w:rsidRPr="008E0131">
        <w:rPr>
          <w:szCs w:val="24"/>
          <w:u w:color="000000" w:themeColor="text1"/>
        </w:rPr>
        <w:t xml:space="preserve"> of the commission, may issue a certificate A in the following cases:</w:t>
      </w:r>
    </w:p>
    <w:p w14:paraId="4E76DC18"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 xml:space="preserve">(1) to an applicant to operate in territory already served by any certificate holder under this chapter or any common carrier when </w:t>
      </w:r>
      <w:r w:rsidRPr="008E0131">
        <w:rPr>
          <w:strike/>
          <w:szCs w:val="24"/>
          <w:u w:color="000000" w:themeColor="text1"/>
        </w:rPr>
        <w:t>the public convenience and necessity in</w:t>
      </w:r>
      <w:r w:rsidRPr="008E0131">
        <w:rPr>
          <w:szCs w:val="24"/>
          <w:u w:color="000000" w:themeColor="text1"/>
        </w:rPr>
        <w:t xml:space="preserve"> such territory </w:t>
      </w:r>
      <w:r w:rsidRPr="008E0131">
        <w:rPr>
          <w:strike/>
          <w:szCs w:val="24"/>
          <w:u w:color="000000" w:themeColor="text1"/>
        </w:rPr>
        <w:t>are</w:t>
      </w:r>
      <w:r w:rsidRPr="008E0131">
        <w:rPr>
          <w:szCs w:val="24"/>
          <w:u w:color="000000" w:themeColor="text1"/>
        </w:rPr>
        <w:t xml:space="preserve"> </w:t>
      </w:r>
      <w:r w:rsidRPr="008E0131">
        <w:rPr>
          <w:szCs w:val="24"/>
          <w:u w:val="single"/>
        </w:rPr>
        <w:t>is</w:t>
      </w:r>
      <w:r w:rsidRPr="008E0131">
        <w:rPr>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40E6654D"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(2)</w:t>
      </w:r>
      <w:r w:rsidRPr="008E0131">
        <w:rPr>
          <w:szCs w:val="24"/>
          <w:u w:color="000000" w:themeColor="text1"/>
        </w:rPr>
        <w:tab/>
        <w:t xml:space="preserve">to an applicant for a certificate to operate upon a regular schedule in a territory not already served by the holder of a certificate A, when </w:t>
      </w:r>
      <w:r w:rsidRPr="008E0131">
        <w:rPr>
          <w:strike/>
          <w:szCs w:val="24"/>
          <w:u w:color="000000" w:themeColor="text1"/>
        </w:rPr>
        <w:t>public convenience and necessity in</w:t>
      </w:r>
      <w:r w:rsidRPr="008E0131">
        <w:rPr>
          <w:szCs w:val="24"/>
          <w:u w:color="000000" w:themeColor="text1"/>
        </w:rPr>
        <w:t xml:space="preserve"> such territory </w:t>
      </w:r>
      <w:r w:rsidRPr="008E0131">
        <w:rPr>
          <w:strike/>
          <w:szCs w:val="24"/>
          <w:u w:color="000000" w:themeColor="text1"/>
        </w:rPr>
        <w:t>are</w:t>
      </w:r>
      <w:r w:rsidRPr="008E0131">
        <w:rPr>
          <w:szCs w:val="24"/>
          <w:u w:color="000000" w:themeColor="text1"/>
        </w:rPr>
        <w:t xml:space="preserve"> </w:t>
      </w:r>
      <w:r w:rsidRPr="008E0131">
        <w:rPr>
          <w:szCs w:val="24"/>
          <w:u w:val="single"/>
        </w:rPr>
        <w:t>is</w:t>
      </w:r>
      <w:r w:rsidRPr="008E0131">
        <w:rPr>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8E0131">
        <w:rPr>
          <w:strike/>
          <w:szCs w:val="24"/>
          <w:u w:color="000000" w:themeColor="text1"/>
        </w:rPr>
        <w:t>in the judgment of the commission</w:t>
      </w:r>
      <w:r w:rsidRPr="008E0131">
        <w:rPr>
          <w:szCs w:val="24"/>
          <w:u w:color="000000" w:themeColor="text1"/>
        </w:rPr>
        <w:t xml:space="preserve"> it would not be in the interest of the public service.</w:t>
      </w:r>
    </w:p>
    <w:p w14:paraId="61C919FB"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In either case the existence of a railroad or other motor vehicle carrier in the territory sought to be served by the applicant shall not be considered by the commission as good cause for refusing the application.”</w:t>
      </w:r>
      <w:r w:rsidRPr="008E0131">
        <w:rPr>
          <w:szCs w:val="24"/>
          <w:u w:color="000000" w:themeColor="text1"/>
        </w:rPr>
        <w:tab/>
      </w:r>
      <w:r w:rsidRPr="008E0131">
        <w:rPr>
          <w:szCs w:val="24"/>
          <w:u w:color="000000" w:themeColor="text1"/>
        </w:rPr>
        <w:tab/>
        <w:t>/</w:t>
      </w:r>
    </w:p>
    <w:p w14:paraId="7AF6984F"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 xml:space="preserve">Amend the bill further, as and if amended, page 7, line 11 through line 31, by striking SECTION 14 in its entirety. </w:t>
      </w:r>
    </w:p>
    <w:p w14:paraId="613DFEA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page 10, by striking line 27 through line 43, in Section 58-23-1010, as contained in SECTION 20, and inserting:</w:t>
      </w:r>
    </w:p>
    <w:p w14:paraId="225EC1CE"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 58-23-1010.</w:t>
      </w:r>
      <w:r w:rsidRPr="008E0131">
        <w:rPr>
          <w:szCs w:val="24"/>
          <w:u w:color="000000" w:themeColor="text1"/>
        </w:rPr>
        <w:tab/>
        <w:t>(A)</w:t>
      </w:r>
      <w:r w:rsidRPr="008E0131">
        <w:rPr>
          <w:szCs w:val="24"/>
          <w:u w:color="000000" w:themeColor="text1"/>
        </w:rPr>
        <w:tab/>
        <w:t xml:space="preserve">The commission shall regulate every motor carrier in this State and fix or approve the </w:t>
      </w:r>
      <w:r w:rsidRPr="008E0131">
        <w:rPr>
          <w:strike/>
          <w:szCs w:val="24"/>
          <w:u w:color="000000" w:themeColor="text1"/>
        </w:rPr>
        <w:t>rates, fares, charges,</w:t>
      </w:r>
      <w:r w:rsidRPr="008E0131">
        <w:rPr>
          <w:szCs w:val="24"/>
          <w:u w:color="000000" w:themeColor="text1"/>
        </w:rPr>
        <w:t xml:space="preserve"> classifications, and regulations pertaining to each motor carrier, except as provided in Section 58</w:t>
      </w:r>
      <w:r w:rsidRPr="008E0131">
        <w:rPr>
          <w:szCs w:val="24"/>
          <w:u w:color="000000" w:themeColor="text1"/>
        </w:rPr>
        <w:noBreakHyphen/>
        <w:t>23</w:t>
      </w:r>
      <w:r w:rsidRPr="008E0131">
        <w:rPr>
          <w:szCs w:val="24"/>
          <w:u w:color="000000" w:themeColor="text1"/>
        </w:rPr>
        <w:noBreakHyphen/>
        <w:t xml:space="preserve">20. </w:t>
      </w:r>
      <w:r w:rsidRPr="008E0131">
        <w:rPr>
          <w:strike/>
          <w:szCs w:val="24"/>
          <w:u w:color="000000" w:themeColor="text1"/>
        </w:rPr>
        <w:t xml:space="preserve">The rates once </w:t>
      </w:r>
      <w:r w:rsidRPr="008E0131">
        <w:rPr>
          <w:strike/>
          <w:szCs w:val="24"/>
          <w:u w:color="000000" w:themeColor="text1"/>
        </w:rPr>
        <w:lastRenderedPageBreak/>
        <w:t>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Pr="008E0131">
        <w:rPr>
          <w:strike/>
          <w:szCs w:val="24"/>
          <w:u w:color="000000" w:themeColor="text1"/>
        </w:rPr>
        <w:noBreakHyphen/>
        <w:t>3</w:t>
      </w:r>
      <w:r w:rsidRPr="008E0131">
        <w:rPr>
          <w:strike/>
          <w:szCs w:val="24"/>
          <w:u w:color="000000" w:themeColor="text1"/>
        </w:rPr>
        <w:noBreakHyphen/>
        <w:t>10.</w:t>
      </w:r>
    </w:p>
    <w:p w14:paraId="283DC8B7"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(B)</w:t>
      </w:r>
      <w:r w:rsidRPr="008E0131">
        <w:rPr>
          <w:szCs w:val="24"/>
          <w:u w:color="000000" w:themeColor="text1"/>
        </w:rPr>
        <w:tab/>
        <w:t xml:space="preserve">As to holders of a certificate </w:t>
      </w:r>
      <w:r w:rsidRPr="008E0131">
        <w:rPr>
          <w:strike/>
          <w:szCs w:val="24"/>
          <w:u w:color="000000" w:themeColor="text1"/>
        </w:rPr>
        <w:t>C</w:t>
      </w:r>
      <w:r w:rsidRPr="008E0131">
        <w:rPr>
          <w:szCs w:val="24"/>
          <w:u w:val="single" w:color="000000" w:themeColor="text1"/>
        </w:rPr>
        <w:t>E</w:t>
      </w:r>
      <w:r w:rsidRPr="008E0131">
        <w:rPr>
          <w:szCs w:val="24"/>
          <w:u w:color="000000" w:themeColor="text1"/>
        </w:rPr>
        <w:t xml:space="preserve">, </w:t>
      </w:r>
      <w:r w:rsidRPr="008E0131">
        <w:rPr>
          <w:strike/>
          <w:szCs w:val="24"/>
          <w:u w:color="000000" w:themeColor="text1"/>
        </w:rPr>
        <w:t>the commission shall fix a maximum rate only</w:t>
      </w:r>
      <w:r w:rsidRPr="008E0131">
        <w:rPr>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certificate E shall have the flexibility for adjustment of the rates below the maximum rate levels without commission approval. The commission shall publish the maximum rate schedule on its website.</w:t>
      </w:r>
      <w:r w:rsidRPr="008E0131">
        <w:rPr>
          <w:szCs w:val="24"/>
          <w:u w:color="000000" w:themeColor="text1"/>
        </w:rPr>
        <w:t>”</w:t>
      </w:r>
      <w:r w:rsidRPr="008E0131">
        <w:rPr>
          <w:szCs w:val="24"/>
          <w:u w:color="000000" w:themeColor="text1"/>
        </w:rPr>
        <w:tab/>
      </w:r>
      <w:r w:rsidRPr="008E0131">
        <w:rPr>
          <w:szCs w:val="24"/>
          <w:u w:color="000000" w:themeColor="text1"/>
        </w:rPr>
        <w:tab/>
        <w:t>/</w:t>
      </w:r>
    </w:p>
    <w:p w14:paraId="6549D5E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page 12, lines 6-11, by striking SECTION 25 and SECTION 26, and inserting:</w:t>
      </w:r>
    </w:p>
    <w:p w14:paraId="5C9F7B9F"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w:t>
      </w:r>
      <w:r w:rsidRPr="008E0131">
        <w:rPr>
          <w:szCs w:val="24"/>
          <w:u w:color="000000" w:themeColor="text1"/>
        </w:rPr>
        <w:tab/>
        <w:t>25.</w:t>
      </w:r>
      <w:r w:rsidRPr="008E0131">
        <w:rPr>
          <w:szCs w:val="24"/>
          <w:u w:color="000000" w:themeColor="text1"/>
        </w:rPr>
        <w:tab/>
        <w:t>Chapter 23, Title 58 of the 1976 Code is amended by repealing Sections 58</w:t>
      </w:r>
      <w:r w:rsidRPr="008E0131">
        <w:rPr>
          <w:szCs w:val="24"/>
          <w:u w:color="000000" w:themeColor="text1"/>
        </w:rPr>
        <w:noBreakHyphen/>
        <w:t>23</w:t>
      </w:r>
      <w:r w:rsidRPr="008E0131">
        <w:rPr>
          <w:szCs w:val="24"/>
          <w:u w:color="000000" w:themeColor="text1"/>
        </w:rPr>
        <w:noBreakHyphen/>
        <w:t>300, 58-23-330, 58</w:t>
      </w:r>
      <w:r w:rsidRPr="008E0131">
        <w:rPr>
          <w:szCs w:val="24"/>
          <w:u w:color="000000" w:themeColor="text1"/>
        </w:rPr>
        <w:noBreakHyphen/>
        <w:t>23</w:t>
      </w:r>
      <w:r w:rsidRPr="008E0131">
        <w:rPr>
          <w:szCs w:val="24"/>
          <w:u w:color="000000" w:themeColor="text1"/>
        </w:rPr>
        <w:noBreakHyphen/>
        <w:t>530, 58</w:t>
      </w:r>
      <w:r w:rsidRPr="008E0131">
        <w:rPr>
          <w:szCs w:val="24"/>
          <w:u w:color="000000" w:themeColor="text1"/>
        </w:rPr>
        <w:noBreakHyphen/>
        <w:t>23</w:t>
      </w:r>
      <w:r w:rsidRPr="008E0131">
        <w:rPr>
          <w:szCs w:val="24"/>
          <w:u w:color="000000" w:themeColor="text1"/>
        </w:rPr>
        <w:noBreakHyphen/>
        <w:t>540, 58</w:t>
      </w:r>
      <w:r w:rsidRPr="008E0131">
        <w:rPr>
          <w:szCs w:val="24"/>
          <w:u w:color="000000" w:themeColor="text1"/>
        </w:rPr>
        <w:noBreakHyphen/>
        <w:t>23</w:t>
      </w:r>
      <w:r w:rsidRPr="008E0131">
        <w:rPr>
          <w:szCs w:val="24"/>
          <w:u w:color="000000" w:themeColor="text1"/>
        </w:rPr>
        <w:noBreakHyphen/>
        <w:t>550, and 58</w:t>
      </w:r>
      <w:r w:rsidRPr="008E0131">
        <w:rPr>
          <w:szCs w:val="24"/>
          <w:u w:color="000000" w:themeColor="text1"/>
        </w:rPr>
        <w:noBreakHyphen/>
        <w:t>23</w:t>
      </w:r>
      <w:r w:rsidRPr="008E0131">
        <w:rPr>
          <w:szCs w:val="24"/>
          <w:u w:color="000000" w:themeColor="text1"/>
        </w:rPr>
        <w:noBreakHyphen/>
        <w:t>1060.</w:t>
      </w:r>
      <w:r w:rsidRPr="008E0131">
        <w:rPr>
          <w:szCs w:val="24"/>
          <w:u w:color="000000" w:themeColor="text1"/>
        </w:rPr>
        <w:tab/>
      </w:r>
    </w:p>
    <w:p w14:paraId="6D565CE6"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SECTION</w:t>
      </w:r>
      <w:r w:rsidRPr="008E0131">
        <w:rPr>
          <w:szCs w:val="24"/>
          <w:u w:color="000000" w:themeColor="text1"/>
        </w:rPr>
        <w:tab/>
        <w:t>26.</w:t>
      </w:r>
      <w:r w:rsidRPr="008E0131">
        <w:rPr>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2536D11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SECTION</w:t>
      </w:r>
      <w:r w:rsidRPr="008E0131">
        <w:rPr>
          <w:szCs w:val="24"/>
          <w:u w:color="000000" w:themeColor="text1"/>
        </w:rPr>
        <w:tab/>
        <w:t>27.</w:t>
      </w:r>
      <w:r w:rsidRPr="008E0131">
        <w:rPr>
          <w:szCs w:val="24"/>
          <w:u w:color="000000" w:themeColor="text1"/>
        </w:rPr>
        <w:tab/>
        <w:t>This act becomes effective upon approval by the Governor.</w:t>
      </w:r>
      <w:r w:rsidRPr="008E0131">
        <w:rPr>
          <w:szCs w:val="24"/>
          <w:u w:color="000000" w:themeColor="text1"/>
        </w:rPr>
        <w:tab/>
      </w:r>
      <w:r w:rsidRPr="008E0131">
        <w:rPr>
          <w:szCs w:val="24"/>
          <w:u w:color="000000" w:themeColor="text1"/>
        </w:rPr>
        <w:tab/>
        <w:t>/</w:t>
      </w:r>
    </w:p>
    <w:p w14:paraId="43009B8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0131">
        <w:rPr>
          <w:rFonts w:eastAsia="Times New Roman"/>
          <w:snapToGrid w:val="0"/>
          <w:szCs w:val="20"/>
        </w:rPr>
        <w:tab/>
        <w:t>Renumber sections to conform.</w:t>
      </w:r>
    </w:p>
    <w:p w14:paraId="095A5B2A"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0131">
        <w:rPr>
          <w:rFonts w:eastAsia="Times New Roman"/>
          <w:snapToGrid w:val="0"/>
          <w:szCs w:val="20"/>
        </w:rPr>
        <w:tab/>
        <w:t>Amend title to conform.</w:t>
      </w:r>
    </w:p>
    <w:p w14:paraId="6A680FAE"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C90476" w14:textId="3C0CB779"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69D10E95" w14:textId="0A0CE588"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73EFDC1" w14:textId="540A5ADB"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C560E" w14:textId="12E18C38"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A58BB93"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6E0F">
        <w:rPr>
          <w:b/>
          <w:bCs/>
        </w:rPr>
        <w:t>Explanation of Fiscal Impact</w:t>
      </w:r>
    </w:p>
    <w:p w14:paraId="69E4B793"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6E0F">
        <w:rPr>
          <w:b/>
        </w:rPr>
        <w:t>State Expenditure</w:t>
      </w:r>
    </w:p>
    <w:p w14:paraId="06636D2E"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 xml:space="preserve">This bill amends Title 58, Chapter 23 relating to the issuance of regulation by PSC and ORS of Class A, B, C, D, E, and F certificates. </w:t>
      </w:r>
    </w:p>
    <w:p w14:paraId="2F602AF8"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lastRenderedPageBreak/>
        <w:tab/>
      </w:r>
      <w:r w:rsidRPr="00BA6E0F">
        <w:rPr>
          <w:bCs/>
        </w:rPr>
        <w:t>This bill amends Section 58-23-20 to specify that PSC is not permitted to fix or approve the rates, fares, or charges for Class A, B, C, D, E, or F certificates. Further, this bill removes the current requirement in Section 58-23-210 for owners to apply in writing for a Class A, B, C, D, E, or F certificate before PSC may direct ORS to issue the classes of certificates.  Further, this bill amends Section 58-23-330 to require that PSC hold a hearing to determine if an applicant is fit only if there is an objection to an application.</w:t>
      </w:r>
    </w:p>
    <w:p w14:paraId="175D3AD9"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Section 58-23-590 removes authorization for ORS to establish an Office of Compliance and instead authorizes ORS to establish a Transportation Division. This division will have the same responsibilities as the Office of Compliance. This bill deletes several subsections within 58-23-590 that require:</w:t>
      </w:r>
    </w:p>
    <w:p w14:paraId="6EA746A2" w14:textId="620A86D0"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 xml:space="preserve">ORS to issue a common carrier certificate or contract carrier permit of public convenience and necessity, upon order of the commission, if the applicant proves to the commission that they are fit, willing, and able to properly perform service and comply with the provisions of this chapter and that the service is required by public convenience </w:t>
      </w:r>
    </w:p>
    <w:p w14:paraId="224DB0B6" w14:textId="1601E713"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 xml:space="preserve">PSC to adopt regulations that provide criteria for establishing that an applicant is fit, willing, and able, and criteria for establishing that the applicant must meet the requirement of public convenience and necessity. </w:t>
      </w:r>
    </w:p>
    <w:p w14:paraId="1980F356" w14:textId="3F680E85"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A carrier of household goods to obtain a certificate of fit, willing, and able from ORS before operating in an exempt zone, as provided in Section 58-23-60.</w:t>
      </w:r>
    </w:p>
    <w:p w14:paraId="0303ED15"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Section 58-23-1010 is amended to delete the requirement of PSC to fix a maximum rate for holders of a certificate C and instead directs the carrier of a certificate E to file a maximum rate schedule with the commission. Carriers are permitted to adjust their rate below the maximum rate levels without approval from PSC. </w:t>
      </w:r>
    </w:p>
    <w:p w14:paraId="48AAF301"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Lastly, the following sections are repealed:</w:t>
      </w:r>
    </w:p>
    <w:p w14:paraId="613945EE" w14:textId="100C355E"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58-23-300, which requires PSC to publish notice of hearings on applications for class A, B or D certificates</w:t>
      </w:r>
    </w:p>
    <w:p w14:paraId="6D3CA0C3" w14:textId="6A8BCB89"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58-23-530, which sets license fees for Class A certificate holders with twenty or more vehicles</w:t>
      </w:r>
    </w:p>
    <w:p w14:paraId="49F048DB" w14:textId="53D341AF"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58-23-540, which provides for the computation of carrying weight of passenger vehicles</w:t>
      </w:r>
    </w:p>
    <w:p w14:paraId="2227E8AE" w14:textId="795F3077"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58-23-550, which sets license fees for Class B certificate holders with twenty or more vehicles</w:t>
      </w:r>
    </w:p>
    <w:p w14:paraId="70161CFF" w14:textId="4AC16C29"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lastRenderedPageBreak/>
        <w:t></w:t>
      </w:r>
      <w:r w:rsidRPr="00BA6E0F">
        <w:rPr>
          <w:rFonts w:ascii="Symbol" w:hAnsi="Symbol"/>
        </w:rPr>
        <w:tab/>
      </w:r>
      <w:r w:rsidR="008A5CD5" w:rsidRPr="00BA6E0F">
        <w:t>Section 58-23-1060, which permits PSC to require bus operators to establish bus stations in cities or towns with 2,000 or more inhabitants</w:t>
      </w:r>
    </w:p>
    <w:p w14:paraId="1B634EE9"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6E0F">
        <w:rPr>
          <w:b/>
          <w:bCs/>
        </w:rPr>
        <w:t>Public Service Commission and Office of Regulatory Staff.</w:t>
      </w:r>
      <w:r w:rsidRPr="00BA6E0F">
        <w:t xml:space="preserve"> PSC and ORS anticipate this bill will not fiscally impact their respective agencies. This bill will result in less staff time being allocated to motor carrier cases by reducing the requirements placed on both ORS and PSC related to the issuance of motor vehicle certificates. While both agencies report this will result in time savings, they indicate the additional staff time will be redirected to other agency duties. Therefore, this bill will have no expenditure impact on PSC or ORS from the decreased workload. ORS does anticipate expenditure savings of approximately $1,352 from a reduction in printing materials and supplies beginning in FY 2022-23.</w:t>
      </w:r>
    </w:p>
    <w:p w14:paraId="4BD70641"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BA6E0F">
        <w:rPr>
          <w:b/>
          <w:bCs/>
        </w:rPr>
        <w:t>State Revenue</w:t>
      </w:r>
    </w:p>
    <w:p w14:paraId="1317BBA4"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 xml:space="preserve">This bill amends Title 58, Chapter 23 relating to the issuance of regulation of Class A, B, C, D, E, or F certificates. </w:t>
      </w:r>
    </w:p>
    <w:p w14:paraId="108635C2"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Section 58-23-560 amends fees paid to ORS from Class A, B, and C certificate holders as follows:</w:t>
      </w:r>
    </w:p>
    <w:p w14:paraId="07C90947"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BA6E0F">
        <w:rPr>
          <w:bCs/>
        </w:rPr>
        <w:t>Fee Structure for A, B, or C Certificates</w:t>
      </w:r>
    </w:p>
    <w:p w14:paraId="4675AC4E"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 xml:space="preserve">Number of </w:t>
      </w:r>
      <w:r w:rsidRPr="00BA6E0F">
        <w:rPr>
          <w:bCs/>
          <w:sz w:val="16"/>
          <w:szCs w:val="16"/>
        </w:rPr>
        <w:tab/>
        <w:t xml:space="preserve">Certificate </w:t>
      </w:r>
      <w:r w:rsidRPr="00BA6E0F">
        <w:rPr>
          <w:bCs/>
          <w:sz w:val="16"/>
          <w:szCs w:val="16"/>
        </w:rPr>
        <w:tab/>
        <w:t>Vehicle Weight</w:t>
      </w:r>
      <w:r w:rsidRPr="00BA6E0F">
        <w:rPr>
          <w:bCs/>
          <w:sz w:val="16"/>
          <w:szCs w:val="16"/>
        </w:rPr>
        <w:tab/>
        <w:t>Current Fee</w:t>
      </w:r>
      <w:r w:rsidRPr="00BA6E0F">
        <w:rPr>
          <w:bCs/>
          <w:sz w:val="16"/>
          <w:szCs w:val="16"/>
        </w:rPr>
        <w:tab/>
        <w:t>Amended Fee</w:t>
      </w:r>
    </w:p>
    <w:p w14:paraId="2B5FF910"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Vehicles</w:t>
      </w:r>
      <w:r>
        <w:rPr>
          <w:bCs/>
          <w:sz w:val="16"/>
          <w:szCs w:val="16"/>
        </w:rPr>
        <w:tab/>
      </w:r>
      <w:r w:rsidRPr="00BA6E0F">
        <w:rPr>
          <w:bCs/>
          <w:sz w:val="16"/>
          <w:szCs w:val="16"/>
        </w:rPr>
        <w:t>Type</w:t>
      </w:r>
    </w:p>
    <w:p w14:paraId="1BE2B4A7"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Less than 20</w:t>
      </w:r>
      <w:r w:rsidRPr="00BA6E0F">
        <w:rPr>
          <w:bCs/>
          <w:sz w:val="16"/>
          <w:szCs w:val="16"/>
        </w:rPr>
        <w:tab/>
        <w:t>A, B, C</w:t>
      </w:r>
      <w:r w:rsidRPr="00BA6E0F">
        <w:rPr>
          <w:bCs/>
          <w:sz w:val="16"/>
          <w:szCs w:val="16"/>
        </w:rPr>
        <w:tab/>
        <w:t>Less than 2,000 pounds</w:t>
      </w:r>
      <w:r w:rsidRPr="00BA6E0F">
        <w:rPr>
          <w:bCs/>
          <w:sz w:val="16"/>
          <w:szCs w:val="16"/>
        </w:rPr>
        <w:tab/>
        <w:t>$7.50 semiannually</w:t>
      </w:r>
      <w:r w:rsidRPr="00BA6E0F">
        <w:rPr>
          <w:bCs/>
          <w:sz w:val="16"/>
          <w:szCs w:val="16"/>
        </w:rPr>
        <w:tab/>
        <w:t>$50 annually</w:t>
      </w:r>
    </w:p>
    <w:p w14:paraId="63393C57"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Less than 20</w:t>
      </w:r>
      <w:r w:rsidRPr="00BA6E0F">
        <w:rPr>
          <w:bCs/>
          <w:sz w:val="16"/>
          <w:szCs w:val="16"/>
        </w:rPr>
        <w:tab/>
        <w:t>A, B, C</w:t>
      </w:r>
      <w:r w:rsidRPr="00BA6E0F">
        <w:rPr>
          <w:bCs/>
          <w:sz w:val="16"/>
          <w:szCs w:val="16"/>
        </w:rPr>
        <w:tab/>
        <w:t>More than 2,000 pounds</w:t>
      </w:r>
      <w:r w:rsidRPr="00BA6E0F">
        <w:rPr>
          <w:bCs/>
          <w:sz w:val="16"/>
          <w:szCs w:val="16"/>
        </w:rPr>
        <w:tab/>
        <w:t xml:space="preserve">$7.50 semiannually for </w:t>
      </w:r>
      <w:r w:rsidRPr="00BA6E0F">
        <w:rPr>
          <w:bCs/>
          <w:sz w:val="16"/>
          <w:szCs w:val="16"/>
        </w:rPr>
        <w:tab/>
        <w:t>$50 annually</w:t>
      </w:r>
    </w:p>
    <w:p w14:paraId="25CCAEFF"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the first 2,000 pounds</w:t>
      </w:r>
    </w:p>
    <w:p w14:paraId="38623ADD"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 and $2.50 for each </w:t>
      </w:r>
    </w:p>
    <w:p w14:paraId="2B78FC0A"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additional 500 pounds. </w:t>
      </w:r>
    </w:p>
    <w:p w14:paraId="5B69D79C"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The total fee may not </w:t>
      </w:r>
    </w:p>
    <w:p w14:paraId="06815C8F"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exceed $50 per vehicle.</w:t>
      </w:r>
    </w:p>
    <w:p w14:paraId="2BC8881B"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More than 20</w:t>
      </w:r>
      <w:r w:rsidRPr="00BA6E0F">
        <w:rPr>
          <w:bCs/>
          <w:sz w:val="16"/>
          <w:szCs w:val="16"/>
        </w:rPr>
        <w:tab/>
        <w:t>A, B</w:t>
      </w:r>
      <w:r w:rsidRPr="00BA6E0F">
        <w:rPr>
          <w:bCs/>
          <w:sz w:val="16"/>
          <w:szCs w:val="16"/>
        </w:rPr>
        <w:tab/>
        <w:t xml:space="preserve">Less than 7,000 if </w:t>
      </w:r>
      <w:r w:rsidRPr="00BA6E0F">
        <w:rPr>
          <w:bCs/>
          <w:sz w:val="16"/>
          <w:szCs w:val="16"/>
        </w:rPr>
        <w:tab/>
        <w:t xml:space="preserve">1/15 of a cent per </w:t>
      </w:r>
      <w:r w:rsidRPr="00BA6E0F">
        <w:rPr>
          <w:bCs/>
          <w:sz w:val="16"/>
          <w:szCs w:val="16"/>
        </w:rPr>
        <w:tab/>
        <w:t>$50 annually</w:t>
      </w:r>
    </w:p>
    <w:p w14:paraId="471A4974"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equipped with solid tires </w:t>
      </w:r>
      <w:r>
        <w:rPr>
          <w:bCs/>
          <w:sz w:val="16"/>
          <w:szCs w:val="16"/>
        </w:rPr>
        <w:tab/>
      </w:r>
      <w:r w:rsidRPr="00BA6E0F">
        <w:rPr>
          <w:bCs/>
          <w:sz w:val="16"/>
          <w:szCs w:val="16"/>
        </w:rPr>
        <w:t xml:space="preserve">passenger seat </w:t>
      </w:r>
    </w:p>
    <w:p w14:paraId="5680B238"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or less than 13,000 </w:t>
      </w:r>
      <w:r>
        <w:rPr>
          <w:bCs/>
          <w:sz w:val="16"/>
          <w:szCs w:val="16"/>
        </w:rPr>
        <w:tab/>
      </w:r>
      <w:r w:rsidRPr="00BA6E0F">
        <w:rPr>
          <w:bCs/>
          <w:sz w:val="16"/>
          <w:szCs w:val="16"/>
        </w:rPr>
        <w:t xml:space="preserve">multiplied by the total </w:t>
      </w:r>
    </w:p>
    <w:p w14:paraId="2241E856"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pounds if equipped with </w:t>
      </w:r>
      <w:r>
        <w:rPr>
          <w:bCs/>
          <w:sz w:val="16"/>
          <w:szCs w:val="16"/>
        </w:rPr>
        <w:tab/>
      </w:r>
      <w:r w:rsidRPr="00BA6E0F">
        <w:rPr>
          <w:bCs/>
          <w:sz w:val="16"/>
          <w:szCs w:val="16"/>
        </w:rPr>
        <w:t xml:space="preserve">number of yearly miles </w:t>
      </w:r>
    </w:p>
    <w:p w14:paraId="557AE47D"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pneumatic tires</w:t>
      </w:r>
      <w:r>
        <w:rPr>
          <w:bCs/>
          <w:sz w:val="16"/>
          <w:szCs w:val="16"/>
        </w:rPr>
        <w:tab/>
      </w:r>
      <w:r w:rsidRPr="00BA6E0F">
        <w:rPr>
          <w:bCs/>
          <w:sz w:val="16"/>
          <w:szCs w:val="16"/>
        </w:rPr>
        <w:t>driven*</w:t>
      </w:r>
    </w:p>
    <w:p w14:paraId="669C608E"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More than 20</w:t>
      </w:r>
      <w:r w:rsidRPr="00BA6E0F">
        <w:rPr>
          <w:bCs/>
          <w:sz w:val="16"/>
          <w:szCs w:val="16"/>
        </w:rPr>
        <w:tab/>
        <w:t>A, B</w:t>
      </w:r>
      <w:r w:rsidRPr="00BA6E0F">
        <w:rPr>
          <w:bCs/>
          <w:sz w:val="16"/>
          <w:szCs w:val="16"/>
        </w:rPr>
        <w:tab/>
        <w:t xml:space="preserve">Less than 7,000 if </w:t>
      </w:r>
      <w:r w:rsidRPr="00BA6E0F">
        <w:rPr>
          <w:bCs/>
          <w:sz w:val="16"/>
          <w:szCs w:val="16"/>
        </w:rPr>
        <w:tab/>
        <w:t xml:space="preserve">1/40 of a cent per </w:t>
      </w:r>
      <w:r w:rsidRPr="00BA6E0F">
        <w:rPr>
          <w:bCs/>
          <w:sz w:val="16"/>
          <w:szCs w:val="16"/>
        </w:rPr>
        <w:tab/>
        <w:t>$50 annually</w:t>
      </w:r>
    </w:p>
    <w:p w14:paraId="18311CED"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equipped with solid tires </w:t>
      </w:r>
      <w:r>
        <w:rPr>
          <w:bCs/>
          <w:sz w:val="16"/>
          <w:szCs w:val="16"/>
        </w:rPr>
        <w:tab/>
      </w:r>
      <w:r w:rsidRPr="00BA6E0F">
        <w:rPr>
          <w:bCs/>
          <w:sz w:val="16"/>
          <w:szCs w:val="16"/>
        </w:rPr>
        <w:t xml:space="preserve">passenger seat </w:t>
      </w:r>
    </w:p>
    <w:p w14:paraId="2F2F74CF"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or less than 13,000</w:t>
      </w:r>
      <w:r>
        <w:rPr>
          <w:bCs/>
          <w:sz w:val="16"/>
          <w:szCs w:val="16"/>
        </w:rPr>
        <w:tab/>
      </w:r>
      <w:r w:rsidRPr="00BA6E0F">
        <w:rPr>
          <w:bCs/>
          <w:sz w:val="16"/>
          <w:szCs w:val="16"/>
        </w:rPr>
        <w:t xml:space="preserve">multiplied by the total </w:t>
      </w:r>
    </w:p>
    <w:p w14:paraId="4AA0F254"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pounds if equipped with </w:t>
      </w:r>
      <w:r>
        <w:rPr>
          <w:bCs/>
          <w:sz w:val="16"/>
          <w:szCs w:val="16"/>
        </w:rPr>
        <w:tab/>
      </w:r>
      <w:r w:rsidRPr="00BA6E0F">
        <w:rPr>
          <w:bCs/>
          <w:sz w:val="16"/>
          <w:szCs w:val="16"/>
        </w:rPr>
        <w:t xml:space="preserve">number of yearly miles </w:t>
      </w:r>
    </w:p>
    <w:p w14:paraId="1B7D6526"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pneumatic tires</w:t>
      </w:r>
      <w:r>
        <w:rPr>
          <w:bCs/>
          <w:sz w:val="16"/>
          <w:szCs w:val="16"/>
        </w:rPr>
        <w:tab/>
      </w:r>
      <w:r w:rsidRPr="00BA6E0F">
        <w:rPr>
          <w:bCs/>
          <w:sz w:val="16"/>
          <w:szCs w:val="16"/>
        </w:rPr>
        <w:t>driven*</w:t>
      </w:r>
    </w:p>
    <w:p w14:paraId="349E141C"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BA6E0F">
        <w:rPr>
          <w:sz w:val="18"/>
          <w:szCs w:val="18"/>
        </w:rPr>
        <w:t>*Subject to minimum fees as enumerated in Section 58-23-530.</w:t>
      </w:r>
    </w:p>
    <w:p w14:paraId="2F763D94"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Furthermore, Section 58-23-600 requires fees for D, E, or F must be paid annually to ORS pursuant to Section 58-4-60. Section 58-23-590 authorizes ORS to establish necessary fees to cover costs associated with D, E, or F certification. </w:t>
      </w:r>
    </w:p>
    <w:p w14:paraId="66253493" w14:textId="77777777" w:rsidR="008A5CD5" w:rsidRPr="00B77D85"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ORS reports that based on the current number of vehicles registered with the office, their recurring </w:t>
      </w:r>
      <w:r>
        <w:t>o</w:t>
      </w:r>
      <w:r w:rsidRPr="00BA6E0F">
        <w:t xml:space="preserve">ther </w:t>
      </w:r>
      <w:r>
        <w:t>f</w:t>
      </w:r>
      <w:r w:rsidRPr="00BA6E0F">
        <w:t xml:space="preserve">unds revenue from these fees is estimated to decrease by approximately $1,352, from </w:t>
      </w:r>
      <w:r w:rsidRPr="00BA6E0F">
        <w:lastRenderedPageBreak/>
        <w:t>$97,002 to $95,650 beginning in FY 2022-23. ORS anticipates this decrease in revenue will be offset by savings in printing materials and supplies of approximately $1,352.</w:t>
      </w:r>
    </w:p>
    <w:p w14:paraId="53367B40" w14:textId="7A21739F"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D9950" w14:textId="0379287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5A11D8F5" w14:textId="449A9718"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2812ED7" w14:textId="400CB8C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9EADC"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9881D"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5CD5"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bookmarkEnd w:id="1"/>
    </w:p>
    <w:p w14:paraId="25490F9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 xml:space="preserve">Class A, B, C, D, E, or </w:t>
      </w:r>
      <w:r w:rsidRPr="00D03A79">
        <w:rPr>
          <w:color w:val="000000" w:themeColor="text1"/>
          <w:szCs w:val="24"/>
          <w:u w:val="single" w:color="000000" w:themeColor="text1"/>
        </w:rPr>
        <w:lastRenderedPageBreak/>
        <w:t>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02CDAD9C" w:rsidR="00E41C3E" w:rsidRPr="00D03A79"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“Section 58-23-30.</w:t>
      </w:r>
      <w:r>
        <w:rPr>
          <w:color w:val="000000" w:themeColor="text1"/>
          <w:szCs w:val="24"/>
          <w:u w:color="000000" w:themeColor="text1"/>
        </w:rPr>
        <w:tab/>
        <w:t>‘For compensation’</w:t>
      </w:r>
      <w:r w:rsidR="00E41C3E" w:rsidRPr="00D03A79">
        <w:rPr>
          <w:color w:val="000000" w:themeColor="text1"/>
          <w:szCs w:val="24"/>
          <w:u w:color="000000" w:themeColor="text1"/>
        </w:rPr>
        <w:t xml:space="preserve"> as used in 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20 means a </w:t>
      </w:r>
      <w:r w:rsidR="00E41C3E" w:rsidRPr="00D03A79">
        <w:rPr>
          <w:strike/>
          <w:color w:val="000000" w:themeColor="text1"/>
          <w:szCs w:val="24"/>
          <w:u w:color="000000" w:themeColor="text1"/>
        </w:rPr>
        <w:t>return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payment</w:t>
      </w:r>
      <w:r w:rsidR="00E41C3E" w:rsidRPr="00D03A79">
        <w:rPr>
          <w:color w:val="000000" w:themeColor="text1"/>
          <w:szCs w:val="24"/>
          <w:u w:color="000000" w:themeColor="text1"/>
        </w:rPr>
        <w:t xml:space="preserve"> in money or property for transportation of persons</w:t>
      </w:r>
      <w:r w:rsidR="00E41C3E" w:rsidRPr="00D03A79">
        <w:rPr>
          <w:color w:val="000000" w:themeColor="text1"/>
          <w:szCs w:val="24"/>
          <w:u w:val="single" w:color="000000" w:themeColor="text1"/>
        </w:rPr>
        <w:t>, household waste for disposal</w:t>
      </w:r>
      <w:r>
        <w:rPr>
          <w:color w:val="000000" w:themeColor="text1"/>
          <w:szCs w:val="24"/>
          <w:u w:val="single" w:color="000000" w:themeColor="text1"/>
        </w:rPr>
        <w:t>,</w:t>
      </w:r>
      <w:r w:rsidR="00E41C3E" w:rsidRPr="00D03A79">
        <w:rPr>
          <w:color w:val="000000" w:themeColor="text1"/>
          <w:szCs w:val="24"/>
          <w:u w:val="single" w:color="000000" w:themeColor="text1"/>
        </w:rPr>
        <w:t xml:space="preserve"> or household goods</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or property</w:t>
      </w:r>
      <w:r w:rsidR="00E41C3E" w:rsidRPr="00D03A79">
        <w:rPr>
          <w:color w:val="000000" w:themeColor="text1"/>
          <w:szCs w:val="24"/>
          <w:u w:color="000000" w:themeColor="text1"/>
        </w:rPr>
        <w:t xml:space="preserve"> by motor vehicle over public highways </w:t>
      </w:r>
      <w:r w:rsidR="00E41C3E" w:rsidRPr="00D03A79">
        <w:rPr>
          <w:color w:val="000000" w:themeColor="text1"/>
          <w:szCs w:val="24"/>
          <w:u w:val="single" w:color="000000" w:themeColor="text1"/>
        </w:rPr>
        <w:t>within the State of South Carolina.</w:t>
      </w:r>
      <w:r w:rsidR="00E41C3E" w:rsidRPr="00D03A79">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FD386B">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required pursuant to Article 5 of this chapter before the motor </w:t>
      </w:r>
      <w:r w:rsidRPr="00D03A79">
        <w:rPr>
          <w:color w:val="000000" w:themeColor="text1"/>
          <w:szCs w:val="24"/>
          <w:u w:color="000000" w:themeColor="text1"/>
        </w:rPr>
        <w:lastRenderedPageBreak/>
        <w:t>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55BF81A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DDB05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D4742E4" w14:textId="7D1ED7E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D13853">
        <w:rPr>
          <w:color w:val="000000" w:themeColor="text1"/>
          <w:szCs w:val="24"/>
          <w:u w:color="000000" w:themeColor="text1"/>
        </w:rPr>
        <w:tab/>
      </w:r>
      <w:r w:rsidR="008770D4">
        <w:rPr>
          <w:color w:val="000000" w:themeColor="text1"/>
          <w:szCs w:val="24"/>
          <w:u w:color="000000" w:themeColor="text1"/>
        </w:rPr>
        <w:t>6</w:t>
      </w:r>
      <w:r w:rsidRPr="00D03A79">
        <w:rPr>
          <w:color w:val="000000" w:themeColor="text1"/>
          <w:szCs w:val="24"/>
          <w:u w:color="000000" w:themeColor="text1"/>
        </w:rPr>
        <w:t>.</w:t>
      </w:r>
      <w:r w:rsidR="00D13853">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210 of the 1976 Code</w:t>
      </w:r>
      <w:r w:rsidR="00530DF9">
        <w:rPr>
          <w:color w:val="000000" w:themeColor="text1"/>
          <w:szCs w:val="24"/>
          <w:u w:color="000000" w:themeColor="text1"/>
        </w:rPr>
        <w:t xml:space="preserve"> is amended to read:</w:t>
      </w:r>
    </w:p>
    <w:p w14:paraId="21DDDED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BA25C2" w14:textId="67948A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D13853">
        <w:rPr>
          <w:color w:val="000000" w:themeColor="text1"/>
          <w:szCs w:val="24"/>
          <w:u w:color="000000" w:themeColor="text1"/>
        </w:rPr>
        <w:t>“Section 58-23-210.</w:t>
      </w:r>
      <w:r w:rsidR="00D13853">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six classes of certificates </w:t>
      </w:r>
      <w:r w:rsidRPr="00D03A79">
        <w:rPr>
          <w:strike/>
          <w:color w:val="000000" w:themeColor="text1"/>
          <w:szCs w:val="24"/>
          <w:u w:color="000000" w:themeColor="text1"/>
        </w:rPr>
        <w:t>as are mentioned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40 after application therefor has been made in writing by the owner of the vehicles upon blanks provided by the commission and after such hearing as the commission may consider proper</w:t>
      </w:r>
      <w:r w:rsidRPr="00D03A79">
        <w:rPr>
          <w:color w:val="000000" w:themeColor="text1"/>
          <w:szCs w:val="24"/>
          <w:u w:color="000000" w:themeColor="text1"/>
        </w:rPr>
        <w:t xml:space="preserve">. </w:t>
      </w:r>
      <w:r w:rsidRPr="00D03A79">
        <w:rPr>
          <w:color w:val="000000" w:themeColor="text1"/>
          <w:szCs w:val="24"/>
          <w:u w:val="single" w:color="000000" w:themeColor="text1"/>
        </w:rPr>
        <w:t>The directive shall serve as the commission’s order 30 days after issuance.</w:t>
      </w:r>
      <w:r w:rsidRPr="00D03A79">
        <w:rPr>
          <w:color w:val="000000" w:themeColor="text1"/>
          <w:szCs w:val="24"/>
          <w:u w:color="000000" w:themeColor="text1"/>
        </w:rPr>
        <w:t xml:space="preserve">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r w:rsidR="00530DF9">
        <w:rPr>
          <w:color w:val="000000" w:themeColor="text1"/>
          <w:szCs w:val="24"/>
          <w:u w:color="000000" w:themeColor="text1"/>
        </w:rPr>
        <w:t>”</w:t>
      </w:r>
    </w:p>
    <w:p w14:paraId="1B476C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E29A333" w14:textId="4EF17D6C" w:rsidR="00E41C3E" w:rsidRPr="00D03A79" w:rsidRDefault="00530DF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7</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220 of the 1976 Code is amended to read:</w:t>
      </w:r>
    </w:p>
    <w:p w14:paraId="3E66A7BB"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3D805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58-23-220.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A in the following cases:</w:t>
      </w:r>
    </w:p>
    <w:p w14:paraId="6972119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(1) to an applicant to operate in territory already served by any certificate holder under this chapter or any common carrier when the public convenience and necessity in such territory are not already being reasonably served by some other certificate holder or common carrier, provided such applicant propose to operate on a fixed schedule and to comply with the other provisions contained in Articles 1 to 11 of this chapter and the rules and regulations which </w:t>
      </w:r>
      <w:r w:rsidRPr="00D03A79">
        <w:rPr>
          <w:color w:val="000000" w:themeColor="text1"/>
          <w:szCs w:val="24"/>
          <w:u w:color="000000" w:themeColor="text1"/>
        </w:rPr>
        <w:lastRenderedPageBreak/>
        <w:t>may be made by the commission respecting holders of this class of certificates; and</w:t>
      </w:r>
    </w:p>
    <w:p w14:paraId="58193189" w14:textId="4CD2B95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(2)</w:t>
      </w:r>
      <w:r w:rsidR="00FD2ABC">
        <w:rPr>
          <w:color w:val="000000" w:themeColor="text1"/>
          <w:szCs w:val="24"/>
          <w:u w:color="000000" w:themeColor="text1"/>
        </w:rPr>
        <w:tab/>
      </w:r>
      <w:r w:rsidRPr="00D03A79">
        <w:rPr>
          <w:color w:val="000000" w:themeColor="text1"/>
          <w:szCs w:val="24"/>
          <w:u w:color="000000" w:themeColor="text1"/>
        </w:rPr>
        <w:t xml:space="preserve">to an applicant for a certificate to operate upon a regular schedule in a territory not already served by the holder of a certificate A, when public convenience and necessity in such territory are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D03A79">
        <w:rPr>
          <w:strike/>
          <w:color w:val="000000" w:themeColor="text1"/>
          <w:szCs w:val="24"/>
          <w:u w:color="000000" w:themeColor="text1"/>
        </w:rPr>
        <w:t>in the judgment of the commission</w:t>
      </w:r>
      <w:r w:rsidRPr="00D03A79">
        <w:rPr>
          <w:color w:val="000000" w:themeColor="text1"/>
          <w:szCs w:val="24"/>
          <w:u w:color="000000" w:themeColor="text1"/>
        </w:rPr>
        <w:t xml:space="preserve"> it would not be in the interest of the public service.</w:t>
      </w:r>
    </w:p>
    <w:p w14:paraId="598E2C49" w14:textId="4C7B2CF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In either case the existence of a railroad or other motor vehicle carrier in the territory sought to be served by the applicant shall not be considered by the commission as good cause for refusing the application.</w:t>
      </w:r>
      <w:r w:rsidR="00A41069">
        <w:rPr>
          <w:color w:val="000000" w:themeColor="text1"/>
          <w:szCs w:val="24"/>
          <w:u w:color="000000" w:themeColor="text1"/>
        </w:rPr>
        <w:t>”</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0C203B8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2E4DF4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F9AB5A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6D36CB0F" w14:textId="4B22522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6A18FC1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B8C62CF" w14:textId="11511C1B"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33B798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656FD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77777777"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0D6FBD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12B810E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A6D4D4D" w14:textId="7A41A3B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Pr="00D03A79">
        <w:rPr>
          <w:color w:val="000000" w:themeColor="text1"/>
          <w:szCs w:val="24"/>
          <w:u w:color="000000" w:themeColor="text1"/>
        </w:rPr>
        <w:t>14.</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330 of the 1976 Code is amended to read:</w:t>
      </w:r>
    </w:p>
    <w:p w14:paraId="0E3B6595"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B4BA1B" w14:textId="6BE36446"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58-23-330.</w:t>
      </w:r>
      <w:r>
        <w:rPr>
          <w:color w:val="000000" w:themeColor="text1"/>
          <w:szCs w:val="24"/>
          <w:u w:color="000000" w:themeColor="text1"/>
        </w:rPr>
        <w:tab/>
      </w:r>
      <w:r w:rsidR="00E41C3E" w:rsidRPr="00D03A79">
        <w:rPr>
          <w:color w:val="000000" w:themeColor="text1"/>
          <w:szCs w:val="24"/>
          <w:u w:color="000000" w:themeColor="text1"/>
        </w:rPr>
        <w:t xml:space="preserve">An applicant applying for a certificate or applying to amend a certificate to operate as a motor vehicle common carrier may be approved </w:t>
      </w:r>
      <w:r w:rsidR="00E41C3E" w:rsidRPr="00D03A79">
        <w:rPr>
          <w:color w:val="000000" w:themeColor="text1"/>
          <w:szCs w:val="24"/>
          <w:u w:val="single" w:color="000000" w:themeColor="text1"/>
        </w:rPr>
        <w:t xml:space="preserve">by the Office of Regulatory Staff, upon directive of the commission, </w:t>
      </w:r>
      <w:r w:rsidR="00E41C3E" w:rsidRPr="00D03A79">
        <w:rPr>
          <w:color w:val="000000" w:themeColor="text1"/>
          <w:szCs w:val="24"/>
          <w:u w:color="000000" w:themeColor="text1"/>
        </w:rPr>
        <w:t xml:space="preserve">upon a showing based on criteria established by the commission that the applicant is fit, willing, and able to perform </w:t>
      </w:r>
      <w:r w:rsidR="00E41C3E" w:rsidRPr="00D03A79">
        <w:rPr>
          <w:strike/>
          <w:color w:val="000000" w:themeColor="text1"/>
          <w:szCs w:val="24"/>
          <w:u w:color="000000" w:themeColor="text1"/>
        </w:rPr>
        <w:t>appropriately</w:t>
      </w:r>
      <w:r w:rsidR="00E41C3E" w:rsidRPr="00D03A79">
        <w:rPr>
          <w:color w:val="000000" w:themeColor="text1"/>
          <w:szCs w:val="24"/>
          <w:u w:color="000000" w:themeColor="text1"/>
        </w:rPr>
        <w:t xml:space="preserve"> the proposed service. If </w:t>
      </w:r>
      <w:r w:rsidR="00E41C3E" w:rsidRPr="00D03A79">
        <w:rPr>
          <w:strike/>
          <w:color w:val="000000" w:themeColor="text1"/>
          <w:szCs w:val="24"/>
          <w:u w:color="000000" w:themeColor="text1"/>
        </w:rPr>
        <w:t>an intervenor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anyone</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shows or if the commission determines that the public convenience and necessity is being served already</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objects to the application,</w:t>
      </w:r>
      <w:r w:rsidR="00E41C3E" w:rsidRPr="00D03A79">
        <w:rPr>
          <w:color w:val="000000" w:themeColor="text1"/>
          <w:szCs w:val="24"/>
          <w:u w:color="000000" w:themeColor="text1"/>
        </w:rPr>
        <w:t xml:space="preserve"> the commission</w:t>
      </w:r>
      <w:r w:rsidR="00E41C3E" w:rsidRPr="00C03F74">
        <w:rPr>
          <w:color w:val="000000" w:themeColor="text1"/>
          <w:szCs w:val="24"/>
        </w:rPr>
        <w:t xml:space="preserve"> </w:t>
      </w:r>
      <w:r w:rsidR="00E41C3E" w:rsidRPr="00D03A79">
        <w:rPr>
          <w:color w:val="000000" w:themeColor="text1"/>
          <w:szCs w:val="24"/>
          <w:u w:val="single" w:color="000000" w:themeColor="text1"/>
        </w:rPr>
        <w:t>will hold a hearing to determine if the applicant is fit, willing, and able and</w:t>
      </w:r>
      <w:r w:rsidR="00E41C3E" w:rsidRPr="00D03A79">
        <w:rPr>
          <w:color w:val="000000" w:themeColor="text1"/>
          <w:szCs w:val="24"/>
          <w:u w:color="000000" w:themeColor="text1"/>
        </w:rPr>
        <w:t xml:space="preserve"> may deny the application. </w:t>
      </w:r>
      <w:r w:rsidR="00E41C3E" w:rsidRPr="00D03A79">
        <w:rPr>
          <w:strike/>
          <w:color w:val="000000" w:themeColor="text1"/>
          <w:szCs w:val="24"/>
          <w:u w:color="000000" w:themeColor="text1"/>
        </w:rPr>
        <w:t>If the commission approves the issuance of a restricted certificate to operate, the reason for the restriction must be justified in writing.</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The Commission shall have a notice of hearing for an application for a class A, B, C, D, E, or F certificate published on the Commission’s website for not less than thirty days before the date of the hearing.</w:t>
      </w:r>
    </w:p>
    <w:p w14:paraId="0B54616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If an application is denied, another application may not be made until at least six months have elapsed since the date of the denial.</w:t>
      </w:r>
      <w:r w:rsidR="00427CD9">
        <w:rPr>
          <w:color w:val="000000" w:themeColor="text1"/>
          <w:szCs w:val="24"/>
          <w:u w:color="000000" w:themeColor="text1"/>
        </w:rPr>
        <w:t>”</w:t>
      </w:r>
    </w:p>
    <w:p w14:paraId="3F29336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AA532AF" w14:textId="34E66B6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15.</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the total license fee may not exceed fifty dollars per vehicle </w:t>
      </w:r>
      <w:r w:rsidRPr="00D03A79">
        <w:rPr>
          <w:strike/>
          <w:color w:val="000000" w:themeColor="text1"/>
          <w:u w:color="000000" w:themeColor="text1"/>
        </w:rPr>
        <w:lastRenderedPageBreak/>
        <w:t>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5C9D027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0E74A9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0B9080BF"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E41C3E" w:rsidRPr="00D03A79">
        <w:rPr>
          <w:color w:val="000000" w:themeColor="text1"/>
          <w:szCs w:val="24"/>
          <w:u w:color="000000" w:themeColor="text1"/>
        </w:rPr>
        <w:t>16.</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71D8A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17.</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65518624"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18.</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3BCB28" w14:textId="69E92D9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513FC439"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Pr="00D03A79">
        <w:rPr>
          <w:color w:val="000000" w:themeColor="text1"/>
          <w:szCs w:val="24"/>
          <w:u w:color="000000" w:themeColor="text1"/>
        </w:rPr>
        <w:t>19.</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Pr="00D03A79">
        <w:rPr>
          <w:color w:val="000000" w:themeColor="text1"/>
          <w:szCs w:val="24"/>
          <w:u w:val="single" w:color="000000" w:themeColor="text1"/>
        </w:rPr>
        <w:t>Board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2F6C69B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20.</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9253E6" w14:textId="3CA2BCD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58-23-1010.</w:t>
      </w:r>
      <w:r w:rsidR="00C52FB9">
        <w:rPr>
          <w:color w:val="000000" w:themeColor="text1"/>
          <w:szCs w:val="24"/>
          <w:u w:color="000000" w:themeColor="text1"/>
        </w:rPr>
        <w:tab/>
        <w:t>(A)</w:t>
      </w:r>
      <w:r w:rsidR="00C52FB9">
        <w:rPr>
          <w:color w:val="000000" w:themeColor="text1"/>
          <w:szCs w:val="24"/>
          <w:u w:color="000000" w:themeColor="text1"/>
        </w:rPr>
        <w:tab/>
      </w:r>
      <w:r w:rsidRPr="00D03A79">
        <w:rPr>
          <w:color w:val="000000" w:themeColor="text1"/>
          <w:szCs w:val="24"/>
          <w:u w:color="000000" w:themeColor="text1"/>
        </w:rPr>
        <w:t>The commission shall regulate every motor carrier in this State and fix or approve the</w:t>
      </w:r>
      <w:r w:rsidRPr="00C52FB9">
        <w:rPr>
          <w:color w:val="000000" w:themeColor="text1"/>
          <w:szCs w:val="24"/>
          <w:u w:color="000000" w:themeColor="text1"/>
        </w:rPr>
        <w:t xml:space="preserve"> </w:t>
      </w:r>
      <w:r w:rsidRPr="00D03A79">
        <w:rPr>
          <w:strike/>
          <w:color w:val="000000" w:themeColor="text1"/>
          <w:szCs w:val="24"/>
          <w:u w:color="000000" w:themeColor="text1"/>
        </w:rPr>
        <w:t>rates, fares, charges,</w:t>
      </w:r>
      <w:r w:rsidRPr="00D03A79">
        <w:rPr>
          <w:color w:val="000000" w:themeColor="text1"/>
          <w:szCs w:val="24"/>
          <w:u w:color="000000" w:themeColor="text1"/>
        </w:rPr>
        <w:t xml:space="preserve"> classifications, and regulations pertaining to each motor carrier, except as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20. </w:t>
      </w:r>
      <w:r w:rsidRPr="00D03A79">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554A00">
        <w:rPr>
          <w:strike/>
          <w:color w:val="000000" w:themeColor="text1"/>
          <w:szCs w:val="24"/>
          <w:u w:color="000000" w:themeColor="text1"/>
        </w:rPr>
        <w:noBreakHyphen/>
      </w:r>
      <w:r w:rsidRPr="00D03A79">
        <w:rPr>
          <w:strike/>
          <w:color w:val="000000" w:themeColor="text1"/>
          <w:szCs w:val="24"/>
          <w:u w:color="000000" w:themeColor="text1"/>
        </w:rPr>
        <w:t>3</w:t>
      </w:r>
      <w:r w:rsidR="00554A00">
        <w:rPr>
          <w:strike/>
          <w:color w:val="000000" w:themeColor="text1"/>
          <w:szCs w:val="24"/>
          <w:u w:color="000000" w:themeColor="text1"/>
        </w:rPr>
        <w:noBreakHyphen/>
      </w:r>
      <w:r w:rsidRPr="00D03A79">
        <w:rPr>
          <w:strike/>
          <w:color w:val="000000" w:themeColor="text1"/>
          <w:szCs w:val="24"/>
          <w:u w:color="000000" w:themeColor="text1"/>
        </w:rPr>
        <w:t>10.</w:t>
      </w:r>
    </w:p>
    <w:p w14:paraId="5DA97D7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(B) As to holders of a certificate</w:t>
      </w:r>
      <w:r w:rsidRPr="00C52FB9">
        <w:rPr>
          <w:color w:val="000000" w:themeColor="text1"/>
          <w:szCs w:val="24"/>
          <w:u w:color="000000" w:themeColor="text1"/>
        </w:rPr>
        <w:t xml:space="preserve"> </w:t>
      </w:r>
      <w:r w:rsidRPr="00D03A79">
        <w:rPr>
          <w:strike/>
          <w:color w:val="000000" w:themeColor="text1"/>
          <w:szCs w:val="24"/>
          <w:u w:color="000000" w:themeColor="text1"/>
        </w:rPr>
        <w:t>C</w:t>
      </w:r>
      <w:r w:rsidRPr="00D03A79">
        <w:rPr>
          <w:color w:val="000000" w:themeColor="text1"/>
          <w:szCs w:val="24"/>
          <w:u w:val="single" w:color="000000" w:themeColor="text1"/>
        </w:rPr>
        <w:t>E</w:t>
      </w:r>
      <w:r w:rsidRPr="00D03A79">
        <w:rPr>
          <w:color w:val="000000" w:themeColor="text1"/>
          <w:szCs w:val="24"/>
          <w:u w:color="000000" w:themeColor="text1"/>
        </w:rPr>
        <w:t xml:space="preserve">, </w:t>
      </w:r>
      <w:r w:rsidRPr="00D03A79">
        <w:rPr>
          <w:strike/>
          <w:color w:val="000000" w:themeColor="text1"/>
          <w:szCs w:val="24"/>
          <w:u w:color="000000" w:themeColor="text1"/>
        </w:rPr>
        <w:t>the commission shall fix a maximum rate only</w:t>
      </w:r>
      <w:r w:rsidRPr="00D03A79">
        <w:rPr>
          <w:color w:val="000000" w:themeColor="text1"/>
          <w:szCs w:val="24"/>
          <w:u w:val="single" w:color="000000" w:themeColor="text1"/>
        </w:rPr>
        <w:t xml:space="preserve"> the carrier shall file a maximum rate schedule with the commission</w:t>
      </w:r>
      <w:r w:rsidRPr="00C52FB9">
        <w:rPr>
          <w:color w:val="000000" w:themeColor="text1"/>
          <w:szCs w:val="24"/>
          <w:u w:val="single" w:color="000000" w:themeColor="text1"/>
        </w:rPr>
        <w:t xml:space="preserve">. </w:t>
      </w:r>
      <w:r w:rsidRPr="00D03A79">
        <w:rPr>
          <w:color w:val="000000" w:themeColor="text1"/>
          <w:szCs w:val="24"/>
          <w:u w:val="single" w:color="000000" w:themeColor="text1"/>
        </w:rPr>
        <w:t>Holders of certificate E shall have the flexibility for adjustment of the rates below the maximum rate levels without Commission approval. The Commission shall publish the rates on its website.</w:t>
      </w:r>
      <w:r w:rsidR="00C52FB9" w:rsidRPr="00C52FB9">
        <w:rPr>
          <w:color w:val="000000" w:themeColor="text1"/>
          <w:szCs w:val="24"/>
          <w:u w:color="000000" w:themeColor="text1"/>
        </w:rPr>
        <w:t>”</w:t>
      </w:r>
    </w:p>
    <w:p w14:paraId="14D5C5BE" w14:textId="3D31D5B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Pr="00D03A79">
        <w:rPr>
          <w:color w:val="000000" w:themeColor="text1"/>
          <w:szCs w:val="24"/>
          <w:u w:color="000000" w:themeColor="text1"/>
        </w:rPr>
        <w:t>21.</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77777777"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 xml:space="preserve">No motor vehicle carrier holding a certificate A, B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Commission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79D40489"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22</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Pr>
          <w:color w:val="000000" w:themeColor="text1"/>
          <w:szCs w:val="24"/>
          <w:u w:color="000000" w:themeColor="text1"/>
        </w:rPr>
        <w:t xml:space="preserve">1976 </w:t>
      </w:r>
      <w:r w:rsidR="00E41C3E" w:rsidRPr="00D03A79">
        <w:rPr>
          <w:color w:val="000000" w:themeColor="text1"/>
          <w:szCs w:val="24"/>
          <w:u w:color="000000" w:themeColor="text1"/>
        </w:rPr>
        <w:t>Code</w:t>
      </w:r>
      <w:r>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4D67031A"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r>
      <w:r w:rsidR="00E41C3E" w:rsidRPr="00D03A79">
        <w:rPr>
          <w:color w:val="000000" w:themeColor="text1"/>
          <w:u w:color="000000" w:themeColor="text1"/>
        </w:rPr>
        <w:t>S</w:t>
      </w:r>
      <w:r>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626C0830"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assessments to the 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 xml:space="preserve">1700, and assessments to the carriers of household goods and hazardous waste for disposal carriers. The expenses of the railway section of the Office of Regulatory Staff must be borne by the railroad companies subject to the </w:t>
      </w:r>
      <w:r w:rsidR="00E41C3E" w:rsidRPr="00D03A79">
        <w:rPr>
          <w:color w:val="000000" w:themeColor="text1"/>
          <w:u w:color="000000" w:themeColor="text1"/>
        </w:rPr>
        <w:lastRenderedPageBreak/>
        <w:t>commission’s jurisdiction according to their gross income from operations in this State.</w:t>
      </w:r>
      <w:r>
        <w:rPr>
          <w:color w:val="000000" w:themeColor="text1"/>
          <w:u w:color="000000" w:themeColor="text1"/>
        </w:rPr>
        <w:t>”</w:t>
      </w:r>
    </w:p>
    <w:p w14:paraId="2BEA5E9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3C7BE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006B63EF" w14:textId="31F8913B"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25.</w:t>
      </w:r>
      <w:r>
        <w:rPr>
          <w:color w:val="000000" w:themeColor="text1"/>
          <w:szCs w:val="24"/>
          <w:u w:color="000000" w:themeColor="text1"/>
        </w:rPr>
        <w:tab/>
      </w:r>
      <w:r w:rsidR="00E41C3E" w:rsidRPr="00D03A79">
        <w:rPr>
          <w:color w:val="000000" w:themeColor="text1"/>
          <w:szCs w:val="24"/>
          <w:u w:color="000000" w:themeColor="text1"/>
        </w:rPr>
        <w:t>Chapte</w:t>
      </w:r>
      <w:r>
        <w:rPr>
          <w:color w:val="000000" w:themeColor="text1"/>
          <w:szCs w:val="24"/>
          <w:u w:color="000000" w:themeColor="text1"/>
        </w:rPr>
        <w:t xml:space="preserve">r 23, Title 58 of the 1976 Code </w:t>
      </w:r>
      <w:r w:rsidR="00E41C3E" w:rsidRPr="00D03A79">
        <w:rPr>
          <w:color w:val="000000" w:themeColor="text1"/>
          <w:szCs w:val="24"/>
          <w:u w:color="000000" w:themeColor="text1"/>
        </w:rPr>
        <w:t>is amended by repealing Sections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300, 58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530, 58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540, 58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550, and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1060.</w:t>
      </w:r>
    </w:p>
    <w:p w14:paraId="32E56EB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2CCCA1B4" w:rsidR="00A702EC" w:rsidRPr="00522CE0" w:rsidRDefault="0059299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26.</w:t>
      </w:r>
      <w:r>
        <w:rPr>
          <w:color w:val="000000" w:themeColor="text1"/>
          <w:szCs w:val="24"/>
          <w:u w:color="000000" w:themeColor="text1"/>
        </w:rPr>
        <w:tab/>
      </w:r>
      <w:r w:rsidR="00E41C3E" w:rsidRPr="00D03A79">
        <w:rPr>
          <w:color w:val="000000" w:themeColor="text1"/>
          <w:szCs w:val="24"/>
          <w:u w:color="000000" w:themeColor="text1"/>
        </w:rPr>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ACA9958" w14:textId="77777777" w:rsidR="00E44628" w:rsidRDefault="00E44628" w:rsidP="00E44628">
      <w:pPr>
        <w:suppressAutoHyphens/>
        <w:jc w:val="both"/>
        <w:rPr>
          <w:rFonts w:eastAsia="Times New Roman"/>
        </w:rPr>
      </w:pPr>
    </w:p>
    <w:sectPr w:rsidR="00E44628"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75F4" w16cex:dateUtc="2022-01-31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D9B2E" w16cid:durableId="25A375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60D5D35-0BE4-4097-B960-02D37475B561}"/>
  </w:font>
  <w:font w:name="Times New Roman">
    <w:panose1 w:val="02020603050405020304"/>
    <w:charset w:val="00"/>
    <w:family w:val="roman"/>
    <w:pitch w:val="variable"/>
    <w:sig w:usb0="E0002AFF" w:usb1="C0007843" w:usb2="00000009" w:usb3="00000000" w:csb0="000001FF" w:csb1="00000000"/>
    <w:embedRegular r:id="rId2" w:fontKey="{2F9F52E8-1342-461C-991F-A15D0782F758}"/>
    <w:embedBold r:id="rId3" w:fontKey="{C2BE98C9-6FB2-4BD7-8EB2-55658994E9C6}"/>
    <w:embedItalic r:id="rId4" w:fontKey="{BA9A2106-8E63-40F4-959C-6BFCF77DC5D2}"/>
  </w:font>
  <w:font w:name="Courier New">
    <w:panose1 w:val="02070309020205020404"/>
    <w:charset w:val="00"/>
    <w:family w:val="modern"/>
    <w:pitch w:val="fixed"/>
    <w:sig w:usb0="E0002EFF" w:usb1="C0007843" w:usb2="00000009" w:usb3="00000000" w:csb0="000001FF" w:csb1="00000000"/>
    <w:embedRegular r:id="rId5" w:fontKey="{82BF895A-891B-45BC-9286-974BCD655CA7}"/>
  </w:font>
  <w:font w:name="Wingdings">
    <w:panose1 w:val="05000000000000000000"/>
    <w:charset w:val="02"/>
    <w:family w:val="auto"/>
    <w:pitch w:val="variable"/>
    <w:sig w:usb0="00000000" w:usb1="10000000" w:usb2="00000000" w:usb3="00000000" w:csb0="80000000" w:csb1="00000000"/>
    <w:embedRegular r:id="rId6" w:fontKey="{8151EFDD-C87E-487D-8823-1B16EFD27E1B}"/>
  </w:font>
  <w:font w:name="Calibri">
    <w:panose1 w:val="020F0502020204030204"/>
    <w:charset w:val="00"/>
    <w:family w:val="swiss"/>
    <w:pitch w:val="variable"/>
    <w:sig w:usb0="E0002AFF" w:usb1="4000ACFF" w:usb2="00000001" w:usb3="00000000" w:csb0="000001FF" w:csb1="00000000"/>
    <w:embedRegular r:id="rId7" w:fontKey="{748F83AC-24B9-4CE0-8102-A51607A26E6B}"/>
    <w:embedBold r:id="rId8" w:fontKey="{4E6DFEEE-5D44-4B7A-9810-1AA809E3BB85}"/>
  </w:font>
  <w:font w:name="Segoe UI">
    <w:panose1 w:val="020B0502040204020203"/>
    <w:charset w:val="00"/>
    <w:family w:val="swiss"/>
    <w:pitch w:val="variable"/>
    <w:sig w:usb0="E4002EFF" w:usb1="C000E47F" w:usb2="00000009" w:usb3="00000000" w:csb0="000001FF" w:csb1="00000000"/>
    <w:embedRegular r:id="rId9" w:fontKey="{D9D3FB46-6583-4900-8FAC-8113B2CEA8EB}"/>
  </w:font>
  <w:font w:name="Cambria">
    <w:panose1 w:val="02040503050406030204"/>
    <w:charset w:val="00"/>
    <w:family w:val="roman"/>
    <w:pitch w:val="variable"/>
    <w:sig w:usb0="A00002EF" w:usb1="4000004B" w:usb2="00000000" w:usb3="00000000" w:csb0="0000019F" w:csb1="00000000"/>
    <w:embedRegular r:id="rId10" w:fontKey="{82DDC5B7-8BDD-45AC-864B-613EEC2058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5C96" w14:textId="177868E1"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E44628">
      <w:rPr>
        <w:noProof/>
      </w:rPr>
      <w:t>7</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F67D" w14:textId="6D4919F7"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E446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D6E2B"/>
    <w:rsid w:val="003E7597"/>
    <w:rsid w:val="0040537F"/>
    <w:rsid w:val="00413EBF"/>
    <w:rsid w:val="00427CD9"/>
    <w:rsid w:val="0044020F"/>
    <w:rsid w:val="00450668"/>
    <w:rsid w:val="00454138"/>
    <w:rsid w:val="00463ACC"/>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F07AC"/>
    <w:rsid w:val="005F1745"/>
    <w:rsid w:val="005F4CE6"/>
    <w:rsid w:val="006A1802"/>
    <w:rsid w:val="006C0CBB"/>
    <w:rsid w:val="006C74EA"/>
    <w:rsid w:val="006F56CF"/>
    <w:rsid w:val="00720D40"/>
    <w:rsid w:val="007318D4"/>
    <w:rsid w:val="00765784"/>
    <w:rsid w:val="007828C7"/>
    <w:rsid w:val="007A4390"/>
    <w:rsid w:val="007E5CB7"/>
    <w:rsid w:val="00824B7C"/>
    <w:rsid w:val="008314D2"/>
    <w:rsid w:val="00870F6F"/>
    <w:rsid w:val="008770D4"/>
    <w:rsid w:val="008A5CD5"/>
    <w:rsid w:val="008B2F42"/>
    <w:rsid w:val="008C3697"/>
    <w:rsid w:val="008E185F"/>
    <w:rsid w:val="008F023B"/>
    <w:rsid w:val="00904E16"/>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44628"/>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7A70A-C7B5-44B1-82BC-249BF993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5999</Words>
  <Characters>30951</Characters>
  <Application>Microsoft Office Word</Application>
  <DocSecurity>0</DocSecurity>
  <Lines>745</Lines>
  <Paragraphs>148</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36991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(Mar. 30, 2022) - South Carolina Legislature Online</dc:title>
  <dc:subject/>
  <dc:creator>Hannah Warner</dc:creator>
  <cp:keywords/>
  <dc:description/>
  <cp:lastModifiedBy>Miriam Cook</cp:lastModifiedBy>
  <cp:revision>2</cp:revision>
  <cp:lastPrinted>2022-03-31T00:12:00Z</cp:lastPrinted>
  <dcterms:created xsi:type="dcterms:W3CDTF">2022-03-31T00:18:00Z</dcterms:created>
  <dcterms:modified xsi:type="dcterms:W3CDTF">2022-03-31T00:18:00Z</dcterms:modified>
</cp:coreProperties>
</file>