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FE10C" w14:textId="77777777" w:rsidR="00AD2DC3" w:rsidRPr="00522CE0" w:rsidRDefault="00AD2D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A29BF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ADBB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F2C7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EC9E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84831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A60E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8FDB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C2B9C" w14:textId="77777777" w:rsidR="00522CE0" w:rsidRPr="008F023B" w:rsidRDefault="00522CE0" w:rsidP="00AD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3FE7">
        <w:rPr>
          <w:rFonts w:eastAsia="Times New Roman"/>
          <w:b/>
          <w:sz w:val="30"/>
          <w:szCs w:val="30"/>
        </w:rPr>
        <w:t>BILL</w:t>
      </w:r>
    </w:p>
    <w:p w14:paraId="6451C1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74BD68" w14:textId="77777777" w:rsidR="00522CE0" w:rsidRPr="00522CE0" w:rsidRDefault="00A25D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130, TITLE 44 OF THE 1976 CODE, RELATING TO THE SOUTH CAROLINA OVERDOSE PREVENTION ACT, TO PROVIDE THAT HOSPITALS MAY DISTRIBUTE OPIOID ANTIDOTES; AND TO PROVIDE FOR IMMUNITY FROM CRIMINAL OR CIVIL LIABILITY.</w:t>
      </w:r>
    </w:p>
    <w:p w14:paraId="2C93170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1E80027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C5A9502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135A73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25D9A">
        <w:rPr>
          <w:rFonts w:eastAsia="Times New Roman"/>
        </w:rPr>
        <w:t>Chapter 130, Title 44 of the 1976 Code is amended by adding:</w:t>
      </w:r>
    </w:p>
    <w:p w14:paraId="7381B6C1" w14:textId="77777777" w:rsidR="00A25D9A" w:rsidRDefault="00A25D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4D072B" w14:textId="77777777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44-130-75.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810A35">
        <w:t xml:space="preserve">A </w:t>
      </w:r>
      <w:r>
        <w:t>hospital</w:t>
      </w:r>
      <w:r w:rsidRPr="00810A35">
        <w:t xml:space="preserve"> may </w:t>
      </w:r>
      <w:r>
        <w:t>distribute an</w:t>
      </w:r>
      <w:r w:rsidRPr="00810A35">
        <w:t xml:space="preserve"> opioid antidote to:</w:t>
      </w:r>
    </w:p>
    <w:p w14:paraId="7018DC9A" w14:textId="606DE439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10A35">
        <w:tab/>
      </w:r>
      <w:r w:rsidRPr="00810A35">
        <w:tab/>
        <w:t>(1)</w:t>
      </w:r>
      <w:r>
        <w:tab/>
      </w:r>
      <w:r w:rsidRPr="00810A35">
        <w:t>a person at risk of experiencing an opiate</w:t>
      </w:r>
      <w:r w:rsidR="00D9352F">
        <w:noBreakHyphen/>
      </w:r>
      <w:r w:rsidRPr="00810A35">
        <w:t>related overdose; or</w:t>
      </w:r>
    </w:p>
    <w:p w14:paraId="04D3F3F0" w14:textId="126C63C2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10A35">
        <w:tab/>
      </w:r>
      <w:r w:rsidRPr="00810A35">
        <w:tab/>
        <w:t>(2)</w:t>
      </w:r>
      <w:r>
        <w:tab/>
      </w:r>
      <w:r w:rsidRPr="00810A35">
        <w:t>a caregiver of a person at risk of experiencing an opiate</w:t>
      </w:r>
      <w:r w:rsidR="00D9352F">
        <w:noBreakHyphen/>
      </w:r>
      <w:r w:rsidRPr="00810A35">
        <w:t>related overdose.</w:t>
      </w:r>
    </w:p>
    <w:p w14:paraId="5241F88E" w14:textId="77777777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  <w:t>(B)</w:t>
      </w:r>
      <w:r>
        <w:tab/>
      </w:r>
      <w:r w:rsidRPr="00810A35">
        <w:t xml:space="preserve">A </w:t>
      </w:r>
      <w:r>
        <w:t>hospital</w:t>
      </w:r>
      <w:r w:rsidRPr="00810A35">
        <w:t xml:space="preserve"> that distributes an opioid antidote in accordance with the provisions of this section is not</w:t>
      </w:r>
      <w:r>
        <w:t>,</w:t>
      </w:r>
      <w:r w:rsidRPr="00810A35">
        <w:t xml:space="preserve"> as a result of an act or omission</w:t>
      </w:r>
      <w:r>
        <w:t>,</w:t>
      </w:r>
      <w:r w:rsidRPr="00810A35">
        <w:t xml:space="preserve"> subject to civil or criminal liability.</w:t>
      </w:r>
      <w:r>
        <w:t>”</w:t>
      </w:r>
    </w:p>
    <w:p w14:paraId="47E94C88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29DB4A" w14:textId="77777777" w:rsidR="00EE3FE7" w:rsidRPr="00522CE0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5D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D7CD4D6" w14:textId="6F4CED97" w:rsidR="00F91CD3" w:rsidRDefault="00D935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C433344" w14:textId="77777777" w:rsidR="00AD2DC3" w:rsidRDefault="00AD2DC3" w:rsidP="00AD2DC3">
      <w:pPr>
        <w:suppressAutoHyphens/>
        <w:jc w:val="both"/>
        <w:rPr>
          <w:rFonts w:eastAsia="Times New Roman"/>
        </w:rPr>
      </w:pPr>
    </w:p>
    <w:sectPr w:rsidR="00AD2DC3" w:rsidSect="00AD2DC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7C5BE" w14:textId="77777777" w:rsidR="00EE3FE7" w:rsidRDefault="00EE3FE7" w:rsidP="00522CE0">
      <w:r>
        <w:separator/>
      </w:r>
    </w:p>
  </w:endnote>
  <w:endnote w:type="continuationSeparator" w:id="0">
    <w:p w14:paraId="4B7AA400" w14:textId="77777777" w:rsidR="00EE3FE7" w:rsidRDefault="00EE3F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1496EA-3E6E-4ABF-ACAA-CF1285801F55}"/>
    <w:embedBold r:id="rId2" w:fontKey="{10DC1917-3CBC-4817-A487-48217B2153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188F92C-D269-4949-AE6E-A5EE462EE6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0AD238-0511-40E1-B538-A06042D0D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31B57" w14:textId="42D495A0" w:rsidR="00F91CD3" w:rsidRPr="00AD2DC3" w:rsidRDefault="00AD2DC3" w:rsidP="00AD2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36670" w14:textId="77777777" w:rsidR="00EE3FE7" w:rsidRDefault="00EE3FE7" w:rsidP="00522CE0">
      <w:r>
        <w:separator/>
      </w:r>
    </w:p>
  </w:footnote>
  <w:footnote w:type="continuationSeparator" w:id="0">
    <w:p w14:paraId="0964D010" w14:textId="77777777" w:rsidR="00EE3FE7" w:rsidRDefault="00EE3F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3HOSP.KMM.KS"/>
    <w:docVar w:name="CoverAttorneyInitials" w:val="KMM"/>
    <w:docVar w:name="CoverAttorneyLastName" w:val="Moffitt"/>
    <w:docVar w:name="CoverBillType" w:val="b"/>
    <w:docVar w:name="CoverSenator" w:val="KS"/>
    <w:docVar w:name="dvBillNumber" w:val="1198"/>
    <w:docVar w:name="dvBillNumberPrefix" w:val="S. "/>
    <w:docVar w:name="dvOriginalBody" w:val="Senate"/>
    <w:docVar w:name="fulldraftpath" w:val="L:\S-RES\KS\063HOSP.KMM.KS.DOCX"/>
    <w:docVar w:name="NameofBody" w:val="S"/>
    <w:docVar w:name="vgroup2" w:val="S-RES"/>
  </w:docVars>
  <w:rsids>
    <w:rsidRoot w:val="00EE3FE7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627B"/>
    <w:rsid w:val="001D3BAC"/>
    <w:rsid w:val="00216025"/>
    <w:rsid w:val="00226D44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6FBE"/>
    <w:rsid w:val="006A1802"/>
    <w:rsid w:val="006C0CBB"/>
    <w:rsid w:val="006C74EA"/>
    <w:rsid w:val="006F56CF"/>
    <w:rsid w:val="00720D40"/>
    <w:rsid w:val="0072682A"/>
    <w:rsid w:val="007318D4"/>
    <w:rsid w:val="00765784"/>
    <w:rsid w:val="007A4390"/>
    <w:rsid w:val="007E125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D9A"/>
    <w:rsid w:val="00A4011E"/>
    <w:rsid w:val="00A86015"/>
    <w:rsid w:val="00A9594E"/>
    <w:rsid w:val="00AD2DC3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2E86"/>
    <w:rsid w:val="00D14DE6"/>
    <w:rsid w:val="00D156D2"/>
    <w:rsid w:val="00D35486"/>
    <w:rsid w:val="00D53E29"/>
    <w:rsid w:val="00D86943"/>
    <w:rsid w:val="00D9352F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3FE7"/>
    <w:rsid w:val="00F0234A"/>
    <w:rsid w:val="00F05CF2"/>
    <w:rsid w:val="00F51241"/>
    <w:rsid w:val="00F52959"/>
    <w:rsid w:val="00F55884"/>
    <w:rsid w:val="00F91CD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C0A7DE"/>
  <w15:docId w15:val="{F3C48848-1C47-4509-AEFB-4EBB4546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712</Characters>
  <Application>Microsoft Office Word</Application>
  <DocSecurity>0</DocSecurity>
  <Lines>34</Lines>
  <Paragraphs>10</Paragraphs>
  <ScaleCrop>false</ScaleCrop>
  <Company> 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1198 Text of Previous Version (Mar. 24, 2022) - South Carolina Legislature Online</dc:title>
  <dc:subject/>
  <dc:creator>Ken Moffitt</dc:creator>
  <cp:keywords/>
  <dc:description/>
  <cp:lastModifiedBy>S Wilson</cp:lastModifiedBy>
  <cp:revision>2</cp:revision>
  <dcterms:created xsi:type="dcterms:W3CDTF">2022-03-24T15:15:00Z</dcterms:created>
  <dcterms:modified xsi:type="dcterms:W3CDTF">2022-03-24T15:15:00Z</dcterms:modified>
</cp:coreProperties>
</file>