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76BFA2" w14:textId="77777777" w:rsidR="00401928" w:rsidRDefault="00401928"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81A837D"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C334413"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5C77BCC"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0E5145B"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F4AB955"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B4B649"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FC20882" w14:textId="77777777"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CD0B9D" w14:textId="77777777" w:rsidR="0010776B" w:rsidRPr="00325348" w:rsidRDefault="0010776B" w:rsidP="0040192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96F4C">
        <w:rPr>
          <w:b/>
          <w:sz w:val="30"/>
          <w:szCs w:val="30"/>
        </w:rPr>
        <w:t>SENATE RESOLUTION</w:t>
      </w:r>
    </w:p>
    <w:p w14:paraId="52435C34"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7D350C61" w14:textId="77777777" w:rsidR="0010776B" w:rsidRDefault="001F112E"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CONGRATULATE DR. HENRY PONDER ON THE GRAND OCCASION OF HIS NINETY</w:t>
      </w:r>
      <w:r w:rsidR="00C932C7">
        <w:noBreakHyphen/>
      </w:r>
      <w:r>
        <w:t>FOURTH BIRTHDAY AND TO CELEBRATE THIS MOMENTOUS MILESTONE.</w:t>
      </w:r>
    </w:p>
    <w:p w14:paraId="7728EF1A" w14:textId="77777777"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7869C109" w14:textId="77777777" w:rsidR="00A37BDF" w:rsidRDefault="00A37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Senate are delighted to learn that Dr. Henry Ponder recently celebrated his ninety</w:t>
      </w:r>
      <w:r w:rsidR="00C932C7">
        <w:noBreakHyphen/>
      </w:r>
      <w:r>
        <w:t>fourth birthday; and</w:t>
      </w:r>
    </w:p>
    <w:p w14:paraId="0C1F7B92" w14:textId="77777777" w:rsidR="00A37BDF" w:rsidRDefault="00A37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ED448E9" w14:textId="3F1BC9AB" w:rsidR="00A37BDF" w:rsidRDefault="008F65A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A44DD">
        <w:t>on</w:t>
      </w:r>
      <w:r w:rsidR="008773D2">
        <w:t xml:space="preserve"> March 28, 1928 in Wewoka, Oklahoma, Dr. Ponder </w:t>
      </w:r>
      <w:r w:rsidR="006A44DD">
        <w:t>was born the eleventh of fourteen children to Frank and Lillie Mae Ponder. Insp</w:t>
      </w:r>
      <w:r w:rsidR="00A55247">
        <w:t>ired by a speech by Mary McCleod</w:t>
      </w:r>
      <w:r w:rsidR="006A44DD">
        <w:t xml:space="preserve"> Bethune, he was driven early in life towards </w:t>
      </w:r>
      <w:r w:rsidR="00CA5E34">
        <w:t>accomplishing the</w:t>
      </w:r>
      <w:r w:rsidR="006A44DD">
        <w:t xml:space="preserve"> dream of leading and becoming a university president. To follow that dream he worked with great fervor in school, excelling academically and serving with great diligence on the high school student council as class president. He eventually graduated from Douglas High School in 1946 before  attend</w:t>
      </w:r>
      <w:r w:rsidR="005E5F8E">
        <w:t>ing</w:t>
      </w:r>
      <w:r w:rsidR="006A44DD">
        <w:t xml:space="preserve"> Langston University. As a collegiate student he pledged to the Alpha Phi Alpha Fraternity and, in 1951, earned his Bachelor of Science degree in Agriculture; and</w:t>
      </w:r>
    </w:p>
    <w:p w14:paraId="20FDE751" w14:textId="77777777" w:rsidR="006A44DD" w:rsidRDefault="006A4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79FCBA4" w14:textId="59F20D48" w:rsidR="006A44DD" w:rsidRDefault="006A44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2307D2">
        <w:t xml:space="preserve">an upstanding citizen </w:t>
      </w:r>
      <w:r w:rsidR="005E5F8E">
        <w:t xml:space="preserve">eager to answer his nation’s call, Dr. Ponder </w:t>
      </w:r>
      <w:r>
        <w:t xml:space="preserve">served two years in the United States Army during the Korean War. Following his </w:t>
      </w:r>
      <w:r w:rsidR="0024193E">
        <w:t>military service,</w:t>
      </w:r>
      <w:r>
        <w:t xml:space="preserve"> he </w:t>
      </w:r>
      <w:r w:rsidR="002307D2">
        <w:t xml:space="preserve">returned to his path in academia, </w:t>
      </w:r>
      <w:r>
        <w:t>work</w:t>
      </w:r>
      <w:r w:rsidR="005E5F8E">
        <w:t>ing</w:t>
      </w:r>
      <w:r>
        <w:t xml:space="preserve"> as a </w:t>
      </w:r>
      <w:r w:rsidR="0024193E">
        <w:t xml:space="preserve">research assistant </w:t>
      </w:r>
      <w:r w:rsidR="005E5F8E">
        <w:t xml:space="preserve">while </w:t>
      </w:r>
      <w:r w:rsidR="002307D2">
        <w:t>earn</w:t>
      </w:r>
      <w:r w:rsidR="005E5F8E">
        <w:t>ing</w:t>
      </w:r>
      <w:r w:rsidR="002307D2">
        <w:t xml:space="preserve"> his master</w:t>
      </w:r>
      <w:r w:rsidR="00C932C7">
        <w:t>’</w:t>
      </w:r>
      <w:r w:rsidR="002307D2">
        <w:t>s degree from</w:t>
      </w:r>
      <w:r w:rsidR="0024193E">
        <w:t xml:space="preserve"> Oklahoma S</w:t>
      </w:r>
      <w:r>
        <w:t xml:space="preserve">tate University. </w:t>
      </w:r>
      <w:r w:rsidR="002307D2">
        <w:t xml:space="preserve">Finally, building upon all of the knowledge and experience he amassed throughout his life, he </w:t>
      </w:r>
      <w:r w:rsidR="005E5F8E">
        <w:t>received</w:t>
      </w:r>
      <w:r w:rsidR="00A55247">
        <w:t xml:space="preserve"> his doctorate from </w:t>
      </w:r>
      <w:r w:rsidR="0024193E">
        <w:t>Ohio State University; and</w:t>
      </w:r>
    </w:p>
    <w:p w14:paraId="58543BC7" w14:textId="77777777" w:rsidR="0024193E" w:rsidRDefault="002419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2861C08" w14:textId="77777777" w:rsidR="0024193E" w:rsidRDefault="0024193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w:t>
      </w:r>
      <w:r w:rsidR="00DB7694">
        <w:t xml:space="preserve"> </w:t>
      </w:r>
      <w:r w:rsidR="003863E4">
        <w:t>over</w:t>
      </w:r>
      <w:r w:rsidR="00DB7694">
        <w:t xml:space="preserve"> the course of his career</w:t>
      </w:r>
      <w:r w:rsidR="003863E4">
        <w:t>,</w:t>
      </w:r>
      <w:r w:rsidR="00DB7694">
        <w:t xml:space="preserve"> Dr. Ponder served</w:t>
      </w:r>
      <w:r w:rsidR="003863E4">
        <w:t xml:space="preserve"> with great acumen </w:t>
      </w:r>
      <w:r w:rsidR="00DB7694">
        <w:t xml:space="preserve">in a variety of positions including as both chair and assistant professor for the Department of Agriculture and Business at Virginia State College, </w:t>
      </w:r>
      <w:r w:rsidR="003863E4">
        <w:t xml:space="preserve">in Petersburg, Virginia; </w:t>
      </w:r>
      <w:r w:rsidR="00DB7694">
        <w:t xml:space="preserve">as chairman of the </w:t>
      </w:r>
      <w:r w:rsidR="00DB7694">
        <w:lastRenderedPageBreak/>
        <w:t>Department of</w:t>
      </w:r>
      <w:r w:rsidR="003863E4">
        <w:t xml:space="preserve"> Business and Economics of Fort</w:t>
      </w:r>
      <w:r w:rsidR="00DB7694">
        <w:t xml:space="preserve"> Valley State College</w:t>
      </w:r>
      <w:r w:rsidR="003863E4">
        <w:t xml:space="preserve"> in Fort Valley, Georgia;</w:t>
      </w:r>
      <w:r w:rsidR="00DB7694">
        <w:t xml:space="preserve"> and as vice president of Alabama A&amp;M University</w:t>
      </w:r>
      <w:r w:rsidR="003863E4">
        <w:t xml:space="preserve"> in Normal, Alabama</w:t>
      </w:r>
      <w:r w:rsidR="00DB7694">
        <w:t>. It was in 1973, however, that his dream of becoming a university president was ultimately fulfilled when he became the president of Benedict College. Here, he</w:t>
      </w:r>
      <w:r w:rsidR="003863E4">
        <w:t xml:space="preserve"> dutifully</w:t>
      </w:r>
      <w:r w:rsidR="00DB7694">
        <w:t xml:space="preserve"> served the students in Columbia </w:t>
      </w:r>
      <w:r w:rsidR="00BA3B7C">
        <w:t xml:space="preserve">by leading the college </w:t>
      </w:r>
      <w:r w:rsidR="00DB7694">
        <w:t>for more than a decade</w:t>
      </w:r>
      <w:r w:rsidR="00BA3B7C">
        <w:t xml:space="preserve">. Following his eleventh year of service, </w:t>
      </w:r>
      <w:r w:rsidR="00DB7694">
        <w:t>he was called to serve as president of Fisk University in Nashville</w:t>
      </w:r>
      <w:r w:rsidR="00BA3B7C">
        <w:t>, Tennessee</w:t>
      </w:r>
      <w:r w:rsidR="00DB7694">
        <w:t xml:space="preserve">. During his twelve year tenure at Fisk University, Dr. Ponder was honored </w:t>
      </w:r>
      <w:r w:rsidR="00BA3B7C">
        <w:t xml:space="preserve">for his excellent service </w:t>
      </w:r>
      <w:r w:rsidR="00DB7694">
        <w:t>as one of the “100 Most Effective College Presidents in the United States;” and</w:t>
      </w:r>
    </w:p>
    <w:p w14:paraId="5DEE3778" w14:textId="77777777" w:rsidR="00DB7694" w:rsidRDefault="00DB7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D2EB43" w14:textId="4C781BAF" w:rsidR="00DB7694" w:rsidRDefault="00DB7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in 1996, after his </w:t>
      </w:r>
      <w:r w:rsidR="00BA3B7C">
        <w:t>exceptional</w:t>
      </w:r>
      <w:r>
        <w:t xml:space="preserve"> service at Fisk University, Dr. Ponder </w:t>
      </w:r>
      <w:r w:rsidR="005E5F8E">
        <w:t>accepted a new challenge</w:t>
      </w:r>
      <w:r w:rsidR="00CA0DD5">
        <w:t>,</w:t>
      </w:r>
      <w:r>
        <w:t xml:space="preserve"> serv</w:t>
      </w:r>
      <w:r w:rsidR="005E5F8E">
        <w:t>ing</w:t>
      </w:r>
      <w:r>
        <w:t xml:space="preserve"> a</w:t>
      </w:r>
      <w:r w:rsidR="00BA3B7C">
        <w:t>s the CEO and president of the N</w:t>
      </w:r>
      <w:r>
        <w:t>ational Association for Equal Opportunity in Higher Education</w:t>
      </w:r>
      <w:r w:rsidR="005E5F8E">
        <w:t xml:space="preserve"> for nearly six years</w:t>
      </w:r>
      <w:r>
        <w:t xml:space="preserve">. </w:t>
      </w:r>
      <w:r w:rsidR="000271A6">
        <w:t>In early 2002, he became president of</w:t>
      </w:r>
      <w:r>
        <w:t xml:space="preserve"> Talladega College in Alabama</w:t>
      </w:r>
      <w:r w:rsidR="00EC602E">
        <w:t xml:space="preserve">. </w:t>
      </w:r>
      <w:r w:rsidR="000271A6">
        <w:t xml:space="preserve">During his tenure at Talladega College, his vision and leadership were vital to </w:t>
      </w:r>
      <w:r>
        <w:t>the one hundred and sixty year old institution</w:t>
      </w:r>
      <w:r w:rsidR="000271A6">
        <w:t xml:space="preserve"> retaining its</w:t>
      </w:r>
      <w:r>
        <w:t xml:space="preserve"> accreditation with the Southern Association of Colleges and Schools; and</w:t>
      </w:r>
    </w:p>
    <w:p w14:paraId="349815B3" w14:textId="77777777" w:rsidR="00DB7694" w:rsidRDefault="00DB7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9853BE2" w14:textId="272C1111" w:rsidR="00DB7694" w:rsidRDefault="00DB769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throughout his extensive and storied career, Dr. Ponder </w:t>
      </w:r>
      <w:r w:rsidR="000271A6">
        <w:t xml:space="preserve">received considerable support from </w:t>
      </w:r>
      <w:r>
        <w:t xml:space="preserve">his beloved wife, Eunice, who spent more than half a century at </w:t>
      </w:r>
      <w:r w:rsidR="006D234A">
        <w:t>his side, and the two daughters they raised with much love and care; and</w:t>
      </w:r>
    </w:p>
    <w:p w14:paraId="17572E5C" w14:textId="77777777" w:rsidR="00A37BDF" w:rsidRDefault="00A37BDF"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69A506C" w14:textId="28E712A4" w:rsidR="00B96F4C" w:rsidRDefault="00B96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D2082">
        <w:t>birthdays provide a special time and opportunity to celebrate and honor those of great importance in our lives. It is a great pleasure for the members of the South Carolina Senate to join Dr. Henry Ponder</w:t>
      </w:r>
      <w:r w:rsidR="00C932C7">
        <w:t>’</w:t>
      </w:r>
      <w:r w:rsidR="006D2082">
        <w:t xml:space="preserve">s family and friends to recognize this </w:t>
      </w:r>
      <w:r w:rsidR="00104CE7">
        <w:t>joyous</w:t>
      </w:r>
      <w:r w:rsidR="006D2082">
        <w:t xml:space="preserve"> occasion and </w:t>
      </w:r>
      <w:r w:rsidR="006D234A">
        <w:t xml:space="preserve">wish him much </w:t>
      </w:r>
      <w:r w:rsidR="00104CE7">
        <w:t>happiness</w:t>
      </w:r>
      <w:r w:rsidR="006D234A">
        <w:t xml:space="preserve"> and relaxation as he celebrates another year in the Palmetto State</w:t>
      </w:r>
      <w:r>
        <w:t>. Now, therefore,</w:t>
      </w:r>
    </w:p>
    <w:p w14:paraId="690C0045" w14:textId="77777777" w:rsidR="00B96F4C" w:rsidRDefault="00B96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C734A62" w14:textId="77777777" w:rsidR="00B96F4C" w:rsidRDefault="00B96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14:paraId="3DF959FC" w14:textId="77777777" w:rsidR="00B96F4C" w:rsidRDefault="00B96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21FDDDDC" w14:textId="77777777" w:rsidR="00B96F4C" w:rsidRDefault="00B96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sidR="00703356">
        <w:t>the members of the South Carolina Senate, by this resolution, congratulate Dr. Henry Ponder on the grand occasion of his ninety</w:t>
      </w:r>
      <w:r w:rsidR="00C932C7">
        <w:noBreakHyphen/>
      </w:r>
      <w:r w:rsidR="00703356">
        <w:t>fourth birthday and celebrate this momentous milestone</w:t>
      </w:r>
      <w:r>
        <w:t>.</w:t>
      </w:r>
    </w:p>
    <w:p w14:paraId="2334F513" w14:textId="77777777" w:rsidR="00B96F4C" w:rsidRDefault="00B96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1AA9D90" w14:textId="77777777" w:rsidR="00B96F4C" w:rsidRDefault="00B96F4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703356">
        <w:t>Dr. Henry Ponder</w:t>
      </w:r>
      <w:r>
        <w:t>.</w:t>
      </w:r>
    </w:p>
    <w:p w14:paraId="604F8F6A" w14:textId="5B185A92" w:rsidR="00743FCA" w:rsidRDefault="00C932C7"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339E5C9D" w14:textId="77777777" w:rsidR="00401928" w:rsidRDefault="00401928" w:rsidP="00401928">
      <w:pPr>
        <w:suppressAutoHyphens/>
      </w:pPr>
    </w:p>
    <w:sectPr w:rsidR="00401928" w:rsidSect="0040192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140C815" w14:textId="77777777" w:rsidR="003863E4" w:rsidRDefault="003863E4" w:rsidP="009F0C77">
      <w:r>
        <w:separator/>
      </w:r>
    </w:p>
  </w:endnote>
  <w:endnote w:type="continuationSeparator" w:id="0">
    <w:p w14:paraId="15B26AC3" w14:textId="77777777" w:rsidR="003863E4" w:rsidRDefault="003863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F6D31334-7D0E-430F-94DD-9422AF778376}"/>
    <w:embedBold r:id="rId2" w:fontKey="{24833732-AA33-40F4-8EDE-17FB81CC4326}"/>
  </w:font>
  <w:font w:name="Calibri">
    <w:panose1 w:val="020F0502020204030204"/>
    <w:charset w:val="00"/>
    <w:family w:val="swiss"/>
    <w:pitch w:val="variable"/>
    <w:sig w:usb0="E4002EFF" w:usb1="C000247B" w:usb2="00000009" w:usb3="00000000" w:csb0="000001FF" w:csb1="00000000"/>
    <w:embedRegular r:id="rId3" w:fontKey="{0B1DC424-5C9A-4ED3-8D41-072C6EC8E9CA}"/>
  </w:font>
  <w:font w:name="Segoe UI">
    <w:panose1 w:val="020B0502040204020203"/>
    <w:charset w:val="00"/>
    <w:family w:val="swiss"/>
    <w:pitch w:val="variable"/>
    <w:sig w:usb0="E4002EFF" w:usb1="C000E47F" w:usb2="00000009" w:usb3="00000000" w:csb0="000001FF" w:csb1="00000000"/>
    <w:embedRegular r:id="rId4" w:fontKey="{93C0C566-577A-4E62-A0A0-6BE7CFB188C3}"/>
  </w:font>
  <w:font w:name="Cambria">
    <w:panose1 w:val="02040503050406030204"/>
    <w:charset w:val="00"/>
    <w:family w:val="roman"/>
    <w:pitch w:val="variable"/>
    <w:sig w:usb0="E00006FF" w:usb1="420024FF" w:usb2="02000000" w:usb3="00000000" w:csb0="0000019F" w:csb1="00000000"/>
    <w:embedRegular r:id="rId5" w:fontKey="{73C25052-6536-4E93-BB9B-F808AED747C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5FDDF2" w14:textId="628CF2E3" w:rsidR="00743FCA" w:rsidRPr="00401928" w:rsidRDefault="00401928" w:rsidP="00401928">
    <w:pPr>
      <w:pStyle w:val="Footer"/>
      <w:tabs>
        <w:tab w:val="clear" w:pos="4680"/>
        <w:tab w:val="clear" w:pos="9360"/>
        <w:tab w:val="center" w:pos="2995"/>
      </w:tabs>
      <w:spacing w:before="120"/>
    </w:pPr>
    <w:r>
      <w:t>[1207]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E6836B" w14:textId="77777777" w:rsidR="003863E4" w:rsidRDefault="003863E4" w:rsidP="009F0C77">
      <w:r>
        <w:separator/>
      </w:r>
    </w:p>
  </w:footnote>
  <w:footnote w:type="continuationSeparator" w:id="0">
    <w:p w14:paraId="67C97997" w14:textId="77777777" w:rsidR="003863E4" w:rsidRDefault="003863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Body" w:val="s"/>
    <w:docVar w:name="ClipName" w:val="9234ZW22"/>
    <w:docVar w:name="CoverBillType" w:val="r"/>
    <w:docVar w:name="DocPath" w:val="L:\Council\bills\LK\9234ZW22.DOCX"/>
    <w:docVar w:name="dvBillNumber" w:val="1207"/>
    <w:docVar w:name="dvBillNumberPrefix" w:val="S. "/>
    <w:docVar w:name="dvOriginalBody" w:val="Senate"/>
    <w:docVar w:name="dvSteno" w:val="LK"/>
    <w:docVar w:name="NameofBody" w:val="s"/>
    <w:docVar w:name="vGroup2" w:val="Council"/>
  </w:docVars>
  <w:rsids>
    <w:rsidRoot w:val="00B96F4C"/>
    <w:rsid w:val="000263D9"/>
    <w:rsid w:val="00026C9A"/>
    <w:rsid w:val="000271A6"/>
    <w:rsid w:val="000965A1"/>
    <w:rsid w:val="000C487D"/>
    <w:rsid w:val="000E1785"/>
    <w:rsid w:val="000F39F2"/>
    <w:rsid w:val="001023A4"/>
    <w:rsid w:val="00104CE7"/>
    <w:rsid w:val="0010776B"/>
    <w:rsid w:val="00133E66"/>
    <w:rsid w:val="00134ACF"/>
    <w:rsid w:val="00144E15"/>
    <w:rsid w:val="001A4A62"/>
    <w:rsid w:val="001A681E"/>
    <w:rsid w:val="001D08F2"/>
    <w:rsid w:val="001F112E"/>
    <w:rsid w:val="002037CA"/>
    <w:rsid w:val="002047A2"/>
    <w:rsid w:val="002307D2"/>
    <w:rsid w:val="002321B6"/>
    <w:rsid w:val="0023696B"/>
    <w:rsid w:val="0024193E"/>
    <w:rsid w:val="00250967"/>
    <w:rsid w:val="002759C5"/>
    <w:rsid w:val="00277DEE"/>
    <w:rsid w:val="00280D88"/>
    <w:rsid w:val="00294ABE"/>
    <w:rsid w:val="002A3EB4"/>
    <w:rsid w:val="00325348"/>
    <w:rsid w:val="003863E4"/>
    <w:rsid w:val="00393688"/>
    <w:rsid w:val="003D411E"/>
    <w:rsid w:val="003E3C1E"/>
    <w:rsid w:val="003E6148"/>
    <w:rsid w:val="003E7D04"/>
    <w:rsid w:val="00400EAA"/>
    <w:rsid w:val="00401928"/>
    <w:rsid w:val="0041760A"/>
    <w:rsid w:val="004203D7"/>
    <w:rsid w:val="00423F46"/>
    <w:rsid w:val="00461588"/>
    <w:rsid w:val="004809EE"/>
    <w:rsid w:val="004B2A8B"/>
    <w:rsid w:val="004C5F60"/>
    <w:rsid w:val="00511EE9"/>
    <w:rsid w:val="00521E00"/>
    <w:rsid w:val="00550DBB"/>
    <w:rsid w:val="00577C6C"/>
    <w:rsid w:val="0058501B"/>
    <w:rsid w:val="005C5AC4"/>
    <w:rsid w:val="005E5F8E"/>
    <w:rsid w:val="0061228A"/>
    <w:rsid w:val="006215AA"/>
    <w:rsid w:val="006340D9"/>
    <w:rsid w:val="00643B8E"/>
    <w:rsid w:val="00653ECC"/>
    <w:rsid w:val="00665EBC"/>
    <w:rsid w:val="00680479"/>
    <w:rsid w:val="0069470D"/>
    <w:rsid w:val="006A44DD"/>
    <w:rsid w:val="006A476C"/>
    <w:rsid w:val="006C6A93"/>
    <w:rsid w:val="006D2082"/>
    <w:rsid w:val="006D234A"/>
    <w:rsid w:val="006E02F9"/>
    <w:rsid w:val="006F3F76"/>
    <w:rsid w:val="00703356"/>
    <w:rsid w:val="00743FCA"/>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773D2"/>
    <w:rsid w:val="008F4429"/>
    <w:rsid w:val="008F65A9"/>
    <w:rsid w:val="00932670"/>
    <w:rsid w:val="009352BB"/>
    <w:rsid w:val="00990668"/>
    <w:rsid w:val="009B397B"/>
    <w:rsid w:val="009F0C77"/>
    <w:rsid w:val="009F4DD1"/>
    <w:rsid w:val="00A03DBB"/>
    <w:rsid w:val="00A37BDF"/>
    <w:rsid w:val="00A55247"/>
    <w:rsid w:val="00A64E80"/>
    <w:rsid w:val="00A741D9"/>
    <w:rsid w:val="00A85589"/>
    <w:rsid w:val="00A9741D"/>
    <w:rsid w:val="00AB0576"/>
    <w:rsid w:val="00AD4B17"/>
    <w:rsid w:val="00B26FA6"/>
    <w:rsid w:val="00B741CB"/>
    <w:rsid w:val="00B87AF8"/>
    <w:rsid w:val="00B934F3"/>
    <w:rsid w:val="00B96F4C"/>
    <w:rsid w:val="00BA3B7C"/>
    <w:rsid w:val="00BB6347"/>
    <w:rsid w:val="00BD2134"/>
    <w:rsid w:val="00C038D8"/>
    <w:rsid w:val="00C045DD"/>
    <w:rsid w:val="00C3136F"/>
    <w:rsid w:val="00C3483A"/>
    <w:rsid w:val="00C74E9D"/>
    <w:rsid w:val="00C82FD3"/>
    <w:rsid w:val="00C932C7"/>
    <w:rsid w:val="00CA0DD5"/>
    <w:rsid w:val="00CA5E34"/>
    <w:rsid w:val="00CC6B7B"/>
    <w:rsid w:val="00CD3619"/>
    <w:rsid w:val="00CF4447"/>
    <w:rsid w:val="00D07C79"/>
    <w:rsid w:val="00D202F9"/>
    <w:rsid w:val="00D239F9"/>
    <w:rsid w:val="00D24C61"/>
    <w:rsid w:val="00D405E7"/>
    <w:rsid w:val="00D40DD2"/>
    <w:rsid w:val="00D41D56"/>
    <w:rsid w:val="00D6260D"/>
    <w:rsid w:val="00D6662B"/>
    <w:rsid w:val="00D95E2F"/>
    <w:rsid w:val="00D970A9"/>
    <w:rsid w:val="00DB3AC0"/>
    <w:rsid w:val="00DB7694"/>
    <w:rsid w:val="00DC6813"/>
    <w:rsid w:val="00DE68F0"/>
    <w:rsid w:val="00DF3845"/>
    <w:rsid w:val="00DF7E17"/>
    <w:rsid w:val="00E437DA"/>
    <w:rsid w:val="00E502C7"/>
    <w:rsid w:val="00E63093"/>
    <w:rsid w:val="00EB00A2"/>
    <w:rsid w:val="00EB1BF3"/>
    <w:rsid w:val="00EC4EA2"/>
    <w:rsid w:val="00EC602E"/>
    <w:rsid w:val="00EF3EEE"/>
    <w:rsid w:val="00F149A7"/>
    <w:rsid w:val="00F50BAF"/>
    <w:rsid w:val="00F52C10"/>
    <w:rsid w:val="00F81FFD"/>
    <w:rsid w:val="00F85228"/>
    <w:rsid w:val="00F907F7"/>
    <w:rsid w:val="00FB6773"/>
    <w:rsid w:val="00FC5E2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D13D90"/>
  <w15:docId w15:val="{D754CC08-D5B3-4CF8-8542-3A4682C8C6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C4EA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C4EA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A7ABFB-05A4-4469-9A4E-3576D40F697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620</Words>
  <Characters>3252</Characters>
  <Application>Microsoft Office Word</Application>
  <DocSecurity>0</DocSecurity>
  <Lines>84</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1207 Text of Previous Version (Mar. 29, 2022) - South Carolina Legislature Online</dc:title>
  <dc:subject/>
  <dc:creator>Lindsey Knipp</dc:creator>
  <cp:keywords/>
  <dc:description/>
  <cp:lastModifiedBy>Sade Wilson</cp:lastModifiedBy>
  <cp:revision>2</cp:revision>
  <cp:lastPrinted>2022-03-29T16:27:00Z</cp:lastPrinted>
  <dcterms:created xsi:type="dcterms:W3CDTF">2022-03-29T18:24:00Z</dcterms:created>
  <dcterms:modified xsi:type="dcterms:W3CDTF">2022-03-29T18:24:00Z</dcterms:modified>
</cp:coreProperties>
</file>