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34476" w:rsidRDefault="00A344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A199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19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APPROVE REGULATIONS OF THE</w:t>
      </w:r>
      <w:r w:rsidR="00B70534">
        <w:t xml:space="preserve"> DEPARTMENT OF LABOR, LICENSING AND REGULATION-OFFICE OF OCCUPATIONAL SAFETY AND HEALTH, RELATING TO OCCUPATIONAL SAFETY AND HEALTH REVIEW BOARD,</w:t>
      </w:r>
      <w:r>
        <w:t xml:space="preserve"> DESIGNATED AS REGULATION DOCUMENT NUMBER 5050, PURSUANT TO THE PROVISIONS OF ARTICLE 1, CHAPTER 23, TITLE 1 OF THE 1976 CODE.</w:t>
      </w:r>
    </w:p>
    <w:p w:rsidR="00AA1997" w:rsidRDefault="00AA19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997" w:rsidRDefault="00AA19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1997" w:rsidRDefault="00AA19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997" w:rsidRDefault="00AA19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Regulation-Office of Occupational Safety and Health, relating to Occupational Safety and Health Review Board, designated as Regulation Document Number 5050, and submitted to the General Assembly pursuant to the provisions of Article 1, Chapter 23, Title 1 of the 1976 Code, are approved.</w:t>
      </w:r>
    </w:p>
    <w:p w:rsidR="00AA1997" w:rsidRDefault="00AA19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997" w:rsidRDefault="00AA19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70534">
        <w:t>2</w:t>
      </w:r>
      <w:r>
        <w:t>.</w:t>
      </w:r>
      <w:r>
        <w:tab/>
        <w:t>This joint resolution takes effect upon approval by the Governor.</w:t>
      </w:r>
    </w:p>
    <w:p w:rsidR="00AA1997" w:rsidRDefault="00AA1997" w:rsidP="00AA1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A1997" w:rsidRDefault="00AA1997" w:rsidP="00AA1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A1997" w:rsidRDefault="00AA1997" w:rsidP="00AA1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A1997" w:rsidRDefault="00AA1997" w:rsidP="00AA1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A1997" w:rsidRPr="001105EA" w:rsidRDefault="00AA1997" w:rsidP="00AA1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05EA">
        <w:t>The South Carolina Department of Labor, Licensing and Regulation, Division of Labor, Office of Occupational Safety and Health, proposes to repeal Chapter 127, as the law establishing the Board was repealed by 2008 Act No. 188, Section 3, effective January 1, 2009.</w:t>
      </w:r>
    </w:p>
    <w:p w:rsidR="00AA1997" w:rsidRPr="001105EA" w:rsidRDefault="00AA1997" w:rsidP="00AA1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AA1997" w:rsidP="00B70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05EA">
        <w:t xml:space="preserve">A Notice of Drafting was published in the </w:t>
      </w:r>
      <w:r w:rsidRPr="001105EA">
        <w:rPr>
          <w:i/>
        </w:rPr>
        <w:t>State Register</w:t>
      </w:r>
      <w:r w:rsidRPr="001105EA">
        <w:t xml:space="preserve"> on July 23, 2021.</w:t>
      </w:r>
      <w:bookmarkStart w:id="3" w:name="titleend"/>
      <w:bookmarkEnd w:id="3"/>
    </w:p>
    <w:p w:rsidR="0094245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A34476" w:rsidRDefault="00A34476" w:rsidP="00A34476">
      <w:pPr>
        <w:suppressAutoHyphens/>
      </w:pPr>
    </w:p>
    <w:sectPr w:rsidR="00A34476" w:rsidSect="00A344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A1997" w:rsidRDefault="00AA1997" w:rsidP="009F0C77">
      <w:r>
        <w:separator/>
      </w:r>
    </w:p>
  </w:endnote>
  <w:endnote w:type="continuationSeparator" w:id="0">
    <w:p w:rsidR="00AA1997" w:rsidRDefault="00AA19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673C1B0-1822-46E6-9335-67A4F006281B}"/>
    <w:embedBold r:id="rId2" w:fontKey="{924E2CF8-7473-4AAB-81A5-A5BC73AE63E7}"/>
    <w:embedItalic r:id="rId3" w:fontKey="{A3D8CB62-23A1-4B34-8A02-369615CF4718}"/>
  </w:font>
  <w:font w:name="Calibri">
    <w:panose1 w:val="020F0502020204030204"/>
    <w:charset w:val="00"/>
    <w:family w:val="swiss"/>
    <w:pitch w:val="variable"/>
    <w:sig w:usb0="E4002EFF" w:usb1="C000247B" w:usb2="00000009" w:usb3="00000000" w:csb0="000001FF" w:csb1="00000000"/>
    <w:embedRegular r:id="rId4" w:fontKey="{E9FCAC3D-B9BE-48A7-A32F-E3539C3BA648}"/>
  </w:font>
  <w:font w:name="Segoe UI">
    <w:panose1 w:val="020B0502040204020203"/>
    <w:charset w:val="00"/>
    <w:family w:val="swiss"/>
    <w:pitch w:val="variable"/>
    <w:sig w:usb0="E4002EFF" w:usb1="C000E47F" w:usb2="00000009" w:usb3="00000000" w:csb0="000001FF" w:csb1="00000000"/>
    <w:embedRegular r:id="rId5" w:fontKey="{BC901F17-2223-452D-86D1-AE13AC977783}"/>
  </w:font>
  <w:font w:name="Cambria">
    <w:panose1 w:val="02040503050406030204"/>
    <w:charset w:val="00"/>
    <w:family w:val="roman"/>
    <w:pitch w:val="variable"/>
    <w:sig w:usb0="E00006FF" w:usb1="420024FF" w:usb2="02000000" w:usb3="00000000" w:csb0="0000019F" w:csb1="00000000"/>
    <w:embedRegular r:id="rId6" w:fontKey="{F5983E23-1610-473B-BF22-AFAE9C9220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4245D" w:rsidRPr="00A34476" w:rsidRDefault="00A34476" w:rsidP="00A34476">
    <w:pPr>
      <w:pStyle w:val="Footer"/>
      <w:tabs>
        <w:tab w:val="clear" w:pos="4680"/>
        <w:tab w:val="clear" w:pos="9360"/>
        <w:tab w:val="center" w:pos="2995"/>
      </w:tabs>
      <w:spacing w:before="120"/>
    </w:pPr>
    <w:r>
      <w:t>[1217]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A1997" w:rsidRDefault="00AA1997" w:rsidP="009F0C77">
      <w:r>
        <w:separator/>
      </w:r>
    </w:p>
  </w:footnote>
  <w:footnote w:type="continuationSeparator" w:id="0">
    <w:p w:rsidR="00AA1997" w:rsidRDefault="00AA19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7120WAB22"/>
    <w:docVar w:name="CoverBillType" w:val="a"/>
    <w:docVar w:name="DocPath" w:val="L:\Council\bills\RT\17120WAB22.DOCX"/>
    <w:docVar w:name="dvBillNumber" w:val="1217"/>
    <w:docVar w:name="dvBillNumberPrefix" w:val="S. "/>
    <w:docVar w:name="dvOriginalBody" w:val="Senate"/>
    <w:docVar w:name="dvSteno" w:val="RT"/>
    <w:docVar w:name="NameofBody" w:val="s"/>
    <w:docVar w:name="vGroup2" w:val="Council"/>
  </w:docVars>
  <w:rsids>
    <w:rsidRoot w:val="00AA199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01E1"/>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91363"/>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245D"/>
    <w:rsid w:val="00990668"/>
    <w:rsid w:val="009B397B"/>
    <w:rsid w:val="009F0C77"/>
    <w:rsid w:val="009F4DD1"/>
    <w:rsid w:val="00A34476"/>
    <w:rsid w:val="00A64E80"/>
    <w:rsid w:val="00A741D9"/>
    <w:rsid w:val="00A85589"/>
    <w:rsid w:val="00A9741D"/>
    <w:rsid w:val="00AA1997"/>
    <w:rsid w:val="00AB0576"/>
    <w:rsid w:val="00AD4B17"/>
    <w:rsid w:val="00B26FA6"/>
    <w:rsid w:val="00B70534"/>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33DEBD-A67F-4CD2-ADBF-FBBAFCC0C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913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13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051CD-FB89-4599-9F2D-8273E07B3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193</Words>
  <Characters>1041</Characters>
  <Application>Microsoft Office Word</Application>
  <DocSecurity>0</DocSecurity>
  <Lines>43</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1217 Text of Previous Version (Mar. 29, 2022) - South Carolina Legislature Online</dc:title>
  <dc:subject/>
  <dc:creator>Rebecca Turner</dc:creator>
  <cp:keywords/>
  <dc:description/>
  <cp:lastModifiedBy>Sade Wilson</cp:lastModifiedBy>
  <cp:revision>2</cp:revision>
  <cp:lastPrinted>2022-03-24T16:10:00Z</cp:lastPrinted>
  <dcterms:created xsi:type="dcterms:W3CDTF">2022-03-29T21:45:00Z</dcterms:created>
  <dcterms:modified xsi:type="dcterms:W3CDTF">2022-03-29T21:45:00Z</dcterms:modified>
</cp:coreProperties>
</file>