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54683" w14:textId="0A19D25C" w:rsidR="0082127F" w:rsidRDefault="008212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1BA7DA15" w14:textId="1E8AF0B0" w:rsidR="0082127F" w:rsidRDefault="008212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180E5E07" w14:textId="5C1BD6ED" w:rsidR="0082127F" w:rsidRDefault="008212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111C63" w14:textId="06757581" w:rsidR="0082127F" w:rsidRPr="0082127F" w:rsidRDefault="0082127F" w:rsidP="0082127F">
      <w:pPr>
        <w:tabs>
          <w:tab w:val="right" w:pos="5933"/>
        </w:tabs>
        <w:suppressAutoHyphens/>
      </w:pPr>
      <w:r>
        <w:tab/>
      </w:r>
      <w:r>
        <w:rPr>
          <w:b/>
          <w:sz w:val="36"/>
        </w:rPr>
        <w:t>S. 1277</w:t>
      </w:r>
    </w:p>
    <w:p w14:paraId="473C2319" w14:textId="44807E02" w:rsidR="0082127F" w:rsidRDefault="008212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6EE779" w14:textId="30254E1F" w:rsidR="0082127F" w:rsidRDefault="0082127F" w:rsidP="008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78EE">
        <w:t>Labor, Commerce and Industry Committee</w:t>
      </w:r>
    </w:p>
    <w:p w14:paraId="6F2A7709" w14:textId="7E3CB60B" w:rsidR="0082127F" w:rsidRDefault="008212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20C8FE" w14:textId="22739D0B" w:rsidR="0082127F" w:rsidRDefault="008212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485C7DBF" w14:textId="07E19A02" w:rsidR="0082127F" w:rsidRDefault="008212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0BAFC101" w14:textId="71CD2F15" w:rsidR="0082127F" w:rsidRPr="0082127F" w:rsidRDefault="0082127F" w:rsidP="008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F4DE950" w14:textId="45DECC01" w:rsidR="0082127F" w:rsidRDefault="008212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450C9F" w14:textId="77777777" w:rsidR="0082127F" w:rsidRDefault="008212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127F" w:rsidSect="0082127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C580AEE" w14:textId="004CF73B" w:rsidR="001129E2" w:rsidRDefault="001129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F7AE8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EF290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54C3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4A3BE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E8662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A4D01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CF28D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5DB171" w14:textId="77777777" w:rsidR="0010776B" w:rsidRPr="00325348" w:rsidRDefault="0010776B" w:rsidP="0011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6A17">
        <w:rPr>
          <w:b/>
          <w:sz w:val="30"/>
          <w:szCs w:val="30"/>
        </w:rPr>
        <w:t>JOINT RESOLUTION</w:t>
      </w:r>
    </w:p>
    <w:p w14:paraId="2A6D1BE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D39328" w14:textId="6F7157B6" w:rsidR="0010776B"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w:t>
      </w:r>
      <w:r w:rsidR="00913149">
        <w:t xml:space="preserve"> </w:t>
      </w:r>
      <w:r w:rsidR="00F82F67">
        <w:t xml:space="preserve">DEPARTMENT OF LABOR, LICENSING AND REGULATION </w:t>
      </w:r>
      <w:r w:rsidR="00F82F67">
        <w:noBreakHyphen/>
        <w:t xml:space="preserve"> </w:t>
      </w:r>
      <w:r w:rsidR="00913149">
        <w:t xml:space="preserve">BOARD OF BARBER EXAMINERS, RELATING TO BARBER EXAMINERS; MOBILE BARBERS; AND SANITARY RULES GOVERNING BARBERS, BARBERSHOPS AND BARBER COLLEGES, DESIGNATED AS </w:t>
      </w:r>
      <w:r>
        <w:t>REGULATION DOCUMENT NUMBER 5073, PURSUANT TO THE PROVISIONS OF ARTICLE 1, CHAPTER 23, TITLE 1 OF THE 1976 CODE.</w:t>
      </w:r>
    </w:p>
    <w:p w14:paraId="6DC12824" w14:textId="77777777" w:rsidR="00106A17"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2DD947" w14:textId="77777777" w:rsidR="00106A17"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7F5375C" w14:textId="77777777" w:rsidR="00106A17"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59919A" w14:textId="062F1CF5" w:rsidR="00106A17"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The regulations of the </w:t>
      </w:r>
      <w:r w:rsidR="00F82F67">
        <w:t xml:space="preserve">Department of Labor, Licensing and Regulation </w:t>
      </w:r>
      <w:r w:rsidR="00F82F67">
        <w:noBreakHyphen/>
        <w:t xml:space="preserve"> </w:t>
      </w:r>
      <w:r>
        <w:t>Board of Barber Examiners, relating to Barber Examiners; Mobile Barbers; and Sanitary Rules Governing Barbers, Barbershops and Barber Colleges, designated as Regulation Document Number 5073, and submitted to the General Assembly pursuant to the provisions of Article 1, Chapter 23, Title 1 of the 1976 Code, are approved.</w:t>
      </w:r>
    </w:p>
    <w:p w14:paraId="783377DD" w14:textId="77777777" w:rsidR="00106A17"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8A5EF4" w14:textId="441E84F9" w:rsidR="00106A17" w:rsidRDefault="00106A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3149">
        <w:t>2</w:t>
      </w:r>
      <w:r>
        <w:t>.</w:t>
      </w:r>
      <w:r>
        <w:tab/>
        <w:t>This joint resolution takes effect upon approval by the Governor.</w:t>
      </w:r>
    </w:p>
    <w:p w14:paraId="7C69B8A3" w14:textId="172A8E42" w:rsidR="00106A17" w:rsidRDefault="00F82F67"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6A17">
        <w:t>XXX</w:t>
      </w:r>
      <w:r>
        <w:noBreakHyphen/>
      </w:r>
      <w:r>
        <w:noBreakHyphen/>
      </w:r>
      <w:r>
        <w:noBreakHyphen/>
      </w:r>
      <w:r>
        <w:noBreakHyphen/>
      </w:r>
    </w:p>
    <w:p w14:paraId="7EDD4B09" w14:textId="77777777" w:rsidR="00106A17" w:rsidRDefault="00106A17"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0A9481FF" w14:textId="77777777" w:rsidR="00106A17" w:rsidRDefault="00106A17"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7E4BD280" w14:textId="77777777" w:rsidR="00106A17" w:rsidRDefault="00106A17"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3DD7618D" w14:textId="5910D76A" w:rsidR="00106A17" w:rsidRPr="00782D00" w:rsidRDefault="00106A17"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D00">
        <w:t>The South Carolina Board of Barber Examiners proposes to amend various sections in Chapter 17 of the Code of Regulations, add regulations for mobile barbers as required by Act No. 65 of 2021, and amend R.17</w:t>
      </w:r>
      <w:r w:rsidR="00F82F67">
        <w:noBreakHyphen/>
      </w:r>
      <w:r w:rsidRPr="00782D00">
        <w:t>50, the sanitary rules governing barbers, barbershops and barber colleges, to prohibit animals, other than service animals, in barbershops.</w:t>
      </w:r>
    </w:p>
    <w:p w14:paraId="6F7325BA" w14:textId="77777777" w:rsidR="00106A17" w:rsidRPr="00782D00" w:rsidRDefault="00106A17" w:rsidP="008212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D00">
        <w:lastRenderedPageBreak/>
        <w:t xml:space="preserve">A Notice of Drafting was published in the </w:t>
      </w:r>
      <w:r w:rsidRPr="00782D00">
        <w:rPr>
          <w:i/>
        </w:rPr>
        <w:t>State Register</w:t>
      </w:r>
      <w:r w:rsidRPr="00782D00">
        <w:t xml:space="preserve"> on August 27, 2021.</w:t>
      </w:r>
    </w:p>
    <w:p w14:paraId="6A75BB42" w14:textId="0672FBA4" w:rsidR="00F74CDE" w:rsidRDefault="00F82F67" w:rsidP="008212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r>
      <w:r w:rsidR="0010776B">
        <w:t>XX</w:t>
      </w:r>
      <w:r>
        <w:noBreakHyphen/>
      </w:r>
      <w:r>
        <w:noBreakHyphen/>
      </w:r>
      <w:r>
        <w:noBreakHyphen/>
      </w:r>
      <w:r>
        <w:noBreakHyphen/>
      </w:r>
    </w:p>
    <w:p w14:paraId="359326EC" w14:textId="77777777" w:rsidR="002C327C" w:rsidRDefault="002C327C" w:rsidP="002C327C">
      <w:pPr>
        <w:keepNext/>
        <w:keepLines/>
        <w:suppressAutoHyphens/>
      </w:pPr>
    </w:p>
    <w:sectPr w:rsidR="002C327C" w:rsidSect="008212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05380" w14:textId="77777777" w:rsidR="00106A17" w:rsidRDefault="00106A17" w:rsidP="009F0C77">
      <w:r>
        <w:separator/>
      </w:r>
    </w:p>
  </w:endnote>
  <w:endnote w:type="continuationSeparator" w:id="0">
    <w:p w14:paraId="3E81F373" w14:textId="77777777" w:rsidR="00106A17" w:rsidRDefault="00106A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EA8A3F1-9B43-40CF-90C9-7C54292E894E}"/>
    <w:embedBold r:id="rId2" w:fontKey="{485268D7-BA06-49D6-82A4-295FDAEC43AD}"/>
    <w:embedItalic r:id="rId3" w:fontKey="{D95B4B86-9B72-40D0-B39A-5772034B8041}"/>
  </w:font>
  <w:font w:name="Calibri">
    <w:panose1 w:val="020F0502020204030204"/>
    <w:charset w:val="00"/>
    <w:family w:val="swiss"/>
    <w:pitch w:val="variable"/>
    <w:sig w:usb0="E4002EFF" w:usb1="C000247B" w:usb2="00000009" w:usb3="00000000" w:csb0="000001FF" w:csb1="00000000"/>
    <w:embedRegular r:id="rId4" w:fontKey="{DBBF654F-8782-4A63-BD83-2725F0F3DF7D}"/>
  </w:font>
  <w:font w:name="Cambria">
    <w:panose1 w:val="02040503050406030204"/>
    <w:charset w:val="00"/>
    <w:family w:val="roman"/>
    <w:pitch w:val="variable"/>
    <w:sig w:usb0="E00006FF" w:usb1="420024FF" w:usb2="02000000" w:usb3="00000000" w:csb0="0000019F" w:csb1="00000000"/>
    <w:embedRegular r:id="rId5" w:fontKey="{DA4BC34D-3C34-4013-8B11-B837A54079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4E511" w14:textId="20B589E5" w:rsidR="00F74CDE" w:rsidRPr="001129E2" w:rsidRDefault="001129E2" w:rsidP="001129E2">
    <w:pPr>
      <w:pStyle w:val="Footer"/>
      <w:tabs>
        <w:tab w:val="clear" w:pos="4680"/>
        <w:tab w:val="clear" w:pos="9360"/>
        <w:tab w:val="center" w:pos="2995"/>
      </w:tabs>
      <w:spacing w:before="120"/>
    </w:pPr>
    <w:r>
      <w:t>[1277</w:t>
    </w:r>
    <w:r w:rsidR="0082127F">
      <w:t>-</w:t>
    </w:r>
    <w:r w:rsidR="0082127F">
      <w:fldChar w:fldCharType="begin"/>
    </w:r>
    <w:r w:rsidR="0082127F">
      <w:instrText xml:space="preserve"> PAGE  \* MERGEFORMAT </w:instrText>
    </w:r>
    <w:r w:rsidR="0082127F">
      <w:fldChar w:fldCharType="separate"/>
    </w:r>
    <w:r w:rsidR="0082127F">
      <w:rPr>
        <w:noProof/>
      </w:rPr>
      <w:t>1</w:t>
    </w:r>
    <w:r w:rsidR="0082127F">
      <w:fldChar w:fldCharType="end"/>
    </w:r>
    <w:r w:rsidR="0082127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1DF2" w14:textId="5A5E5641" w:rsidR="0082127F" w:rsidRPr="001129E2" w:rsidRDefault="0082127F" w:rsidP="001129E2">
    <w:pPr>
      <w:pStyle w:val="Footer"/>
      <w:tabs>
        <w:tab w:val="clear" w:pos="4680"/>
        <w:tab w:val="clear" w:pos="9360"/>
        <w:tab w:val="center" w:pos="2995"/>
      </w:tabs>
      <w:spacing w:before="120"/>
    </w:pPr>
    <w:r>
      <w:t>[1277]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238BC" w14:textId="77777777" w:rsidR="00106A17" w:rsidRDefault="00106A17" w:rsidP="009F0C77">
      <w:r>
        <w:separator/>
      </w:r>
    </w:p>
  </w:footnote>
  <w:footnote w:type="continuationSeparator" w:id="0">
    <w:p w14:paraId="3044EDBD" w14:textId="77777777" w:rsidR="00106A17" w:rsidRDefault="00106A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35WAB22"/>
    <w:docVar w:name="CoverBillType" w:val="a"/>
    <w:docVar w:name="DocPath" w:val="L:\Council\bills\RT\17135WAB22.DOCX"/>
    <w:docVar w:name="dvBillNumber" w:val="1277"/>
    <w:docVar w:name="dvBillNumberPrefix" w:val="S. "/>
    <w:docVar w:name="dvOriginalBody" w:val="Senate"/>
    <w:docVar w:name="dvSteno" w:val="RT"/>
    <w:docVar w:name="NameofBody" w:val="s"/>
    <w:docVar w:name="vGroup2" w:val="Council"/>
  </w:docVars>
  <w:rsids>
    <w:rsidRoot w:val="00106A17"/>
    <w:rsid w:val="000263D9"/>
    <w:rsid w:val="00026C9A"/>
    <w:rsid w:val="00065BB2"/>
    <w:rsid w:val="000965A1"/>
    <w:rsid w:val="000C487D"/>
    <w:rsid w:val="000E1785"/>
    <w:rsid w:val="000F39F2"/>
    <w:rsid w:val="001023A4"/>
    <w:rsid w:val="00106A17"/>
    <w:rsid w:val="0010776B"/>
    <w:rsid w:val="001129E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27C"/>
    <w:rsid w:val="00325348"/>
    <w:rsid w:val="00334780"/>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07D80"/>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127F"/>
    <w:rsid w:val="00834A12"/>
    <w:rsid w:val="00872729"/>
    <w:rsid w:val="008A2E5A"/>
    <w:rsid w:val="008F4429"/>
    <w:rsid w:val="00913149"/>
    <w:rsid w:val="00932670"/>
    <w:rsid w:val="009352BB"/>
    <w:rsid w:val="009568A2"/>
    <w:rsid w:val="00990668"/>
    <w:rsid w:val="009B397B"/>
    <w:rsid w:val="009E6E67"/>
    <w:rsid w:val="009F0C77"/>
    <w:rsid w:val="009F4DD1"/>
    <w:rsid w:val="00A64E80"/>
    <w:rsid w:val="00A71468"/>
    <w:rsid w:val="00A741D9"/>
    <w:rsid w:val="00A85589"/>
    <w:rsid w:val="00A9741D"/>
    <w:rsid w:val="00AB0576"/>
    <w:rsid w:val="00AD4B17"/>
    <w:rsid w:val="00B24D4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6B22"/>
    <w:rsid w:val="00ED7D95"/>
    <w:rsid w:val="00EF3EEE"/>
    <w:rsid w:val="00F149A7"/>
    <w:rsid w:val="00F50BAF"/>
    <w:rsid w:val="00F52C10"/>
    <w:rsid w:val="00F74CDE"/>
    <w:rsid w:val="00F81FFD"/>
    <w:rsid w:val="00F82F67"/>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2A35D"/>
  <w15:docId w15:val="{39E6671C-18FC-41CC-A923-30E6B083E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AF308-F84A-49D9-AA88-5EC33CF41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243</Words>
  <Characters>1316</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1277 Text of Previous Version (Apr. 20, 2022) - South Carolina Legislature Online</dc:title>
  <dc:subject/>
  <dc:creator>Rebecca Turner</dc:creator>
  <cp:keywords/>
  <dc:description/>
  <cp:lastModifiedBy>Miriam Cook</cp:lastModifiedBy>
  <cp:revision>2</cp:revision>
  <cp:lastPrinted>2022-04-20T23:39:00Z</cp:lastPrinted>
  <dcterms:created xsi:type="dcterms:W3CDTF">2022-04-20T23:39:00Z</dcterms:created>
  <dcterms:modified xsi:type="dcterms:W3CDTF">2022-04-20T23:39:00Z</dcterms:modified>
</cp:coreProperties>
</file>