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3DC9E2" w14:textId="77777777" w:rsidR="00F4429F" w:rsidRPr="00522CE0" w:rsidRDefault="00F442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5EAFBE9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72E937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0DC57C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02070C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793ED3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0FF5BA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F6BC9E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52D20D3" w14:textId="77777777" w:rsidR="00522CE0" w:rsidRPr="008F023B" w:rsidRDefault="00522CE0" w:rsidP="00F44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75359D">
        <w:rPr>
          <w:rFonts w:eastAsia="Times New Roman"/>
          <w:b/>
          <w:sz w:val="30"/>
          <w:szCs w:val="30"/>
        </w:rPr>
        <w:t>CONCURRENT RESOLUTION</w:t>
      </w:r>
    </w:p>
    <w:p w14:paraId="7F50EED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EE73359" w14:textId="77777777" w:rsidR="00522CE0" w:rsidRPr="00522CE0" w:rsidRDefault="000C31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CONGRATULATE THE SOUTH CAROLINA NATIONAL GUARD AND THE REPUBLIC OF COLOMBIA</w:t>
      </w:r>
      <w:r w:rsidR="00394164">
        <w:rPr>
          <w:rFonts w:eastAsia="Times New Roman"/>
        </w:rPr>
        <w:t xml:space="preserve"> UPON THE OCCASION OF </w:t>
      </w:r>
      <w:r>
        <w:rPr>
          <w:rFonts w:eastAsia="Times New Roman"/>
        </w:rPr>
        <w:t>THE TEN-YEAR</w:t>
      </w:r>
      <w:r w:rsidR="00394164">
        <w:rPr>
          <w:rFonts w:eastAsia="Times New Roman"/>
        </w:rPr>
        <w:t xml:space="preserve"> ANNIVERSARY</w:t>
      </w:r>
      <w:r w:rsidR="00E02A8D">
        <w:rPr>
          <w:rFonts w:eastAsia="Times New Roman"/>
        </w:rPr>
        <w:t xml:space="preserve"> OF THEIR PARTNERSHIP</w:t>
      </w:r>
      <w:r w:rsidR="00394164">
        <w:rPr>
          <w:rFonts w:eastAsia="Times New Roman"/>
        </w:rPr>
        <w:t xml:space="preserve"> AND TO </w:t>
      </w:r>
      <w:r>
        <w:rPr>
          <w:rFonts w:eastAsia="Times New Roman"/>
        </w:rPr>
        <w:t>RECOGNIZE TUESDAY, JUNE 28, 2022 AS “SIEMPRE JUNTOS DAY.”</w:t>
      </w:r>
    </w:p>
    <w:p w14:paraId="66A9D2BE"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1C06B511" w14:textId="77777777" w:rsidR="000C3133" w:rsidRPr="003E4137" w:rsidRDefault="00394164" w:rsidP="000C31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Style w:val="eop"/>
          <w:color w:val="000000" w:themeColor="text1"/>
          <w:u w:color="000000" w:themeColor="text1"/>
        </w:rPr>
      </w:pPr>
      <w:r>
        <w:rPr>
          <w:rFonts w:eastAsia="Times New Roman"/>
        </w:rPr>
        <w:t xml:space="preserve">Whereas, the members of the South Carolina </w:t>
      </w:r>
      <w:r w:rsidR="00E02A8D">
        <w:rPr>
          <w:rFonts w:eastAsia="Times New Roman"/>
        </w:rPr>
        <w:t>General Assembly</w:t>
      </w:r>
      <w:r>
        <w:rPr>
          <w:rFonts w:eastAsia="Times New Roman"/>
        </w:rPr>
        <w:t xml:space="preserve"> are pleased to recognize </w:t>
      </w:r>
      <w:r w:rsidR="000C3133">
        <w:rPr>
          <w:rFonts w:eastAsia="Times New Roman"/>
        </w:rPr>
        <w:t>the South Carolina National Guard and the Republic of Colombia as they</w:t>
      </w:r>
      <w:r>
        <w:rPr>
          <w:rFonts w:eastAsia="Times New Roman"/>
        </w:rPr>
        <w:t xml:space="preserve"> </w:t>
      </w:r>
      <w:r w:rsidR="000C3133">
        <w:rPr>
          <w:rFonts w:eastAsia="Times New Roman"/>
        </w:rPr>
        <w:t>celebrate</w:t>
      </w:r>
      <w:r>
        <w:rPr>
          <w:rFonts w:eastAsia="Times New Roman"/>
        </w:rPr>
        <w:t xml:space="preserve"> this important milestone</w:t>
      </w:r>
      <w:r w:rsidR="000C3133">
        <w:rPr>
          <w:rFonts w:eastAsia="Times New Roman"/>
        </w:rPr>
        <w:t xml:space="preserve"> and to affirm the </w:t>
      </w:r>
      <w:r w:rsidR="000C3133" w:rsidRPr="003E4137">
        <w:rPr>
          <w:rStyle w:val="normaltextrun"/>
          <w:color w:val="000000" w:themeColor="text1"/>
          <w:u w:color="000000" w:themeColor="text1"/>
        </w:rPr>
        <w:t xml:space="preserve">bonds of friendship and mutual support forged by </w:t>
      </w:r>
      <w:r w:rsidR="000C3133">
        <w:rPr>
          <w:rStyle w:val="normaltextrun"/>
          <w:color w:val="000000" w:themeColor="text1"/>
          <w:u w:color="000000" w:themeColor="text1"/>
        </w:rPr>
        <w:t>this</w:t>
      </w:r>
      <w:r w:rsidR="000C3133" w:rsidRPr="003E4137">
        <w:rPr>
          <w:rStyle w:val="normaltextrun"/>
          <w:color w:val="000000" w:themeColor="text1"/>
          <w:u w:color="000000" w:themeColor="text1"/>
        </w:rPr>
        <w:t xml:space="preserve"> unique, enduring, bilateral relationship; and</w:t>
      </w:r>
    </w:p>
    <w:p w14:paraId="485D122F" w14:textId="77777777" w:rsidR="000C3133" w:rsidRPr="003E4137" w:rsidRDefault="000C3133" w:rsidP="000C3133">
      <w:pPr>
        <w:pStyle w:val="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p>
    <w:p w14:paraId="358F7A14" w14:textId="77777777" w:rsidR="000C3133" w:rsidRPr="003E4137" w:rsidRDefault="000C3133" w:rsidP="000C3133">
      <w:pPr>
        <w:pStyle w:val="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Pr>
          <w:rStyle w:val="normaltextrun"/>
          <w:bCs/>
          <w:color w:val="000000" w:themeColor="text1"/>
          <w:sz w:val="22"/>
          <w:szCs w:val="28"/>
          <w:u w:color="000000" w:themeColor="text1"/>
        </w:rPr>
        <w:t>Whereas, t</w:t>
      </w:r>
      <w:r w:rsidRPr="003E4137">
        <w:rPr>
          <w:rStyle w:val="normaltextrun"/>
          <w:color w:val="000000" w:themeColor="text1"/>
          <w:sz w:val="22"/>
          <w:u w:color="000000" w:themeColor="text1"/>
        </w:rPr>
        <w:t xml:space="preserve">he South Carolina National Guard and Colombian Armed Forces have participated together in more than </w:t>
      </w:r>
      <w:r>
        <w:rPr>
          <w:rStyle w:val="normaltextrun"/>
          <w:color w:val="000000" w:themeColor="text1"/>
          <w:sz w:val="22"/>
          <w:u w:color="000000" w:themeColor="text1"/>
        </w:rPr>
        <w:t>one hundred and twenty</w:t>
      </w:r>
      <w:r w:rsidRPr="003E4137">
        <w:rPr>
          <w:rStyle w:val="normaltextrun"/>
          <w:color w:val="000000" w:themeColor="text1"/>
          <w:sz w:val="22"/>
          <w:u w:color="000000" w:themeColor="text1"/>
        </w:rPr>
        <w:t xml:space="preserve"> key leader engagements, subject matter expert exchanges, assessments</w:t>
      </w:r>
      <w:r>
        <w:rPr>
          <w:rStyle w:val="normaltextrun"/>
          <w:color w:val="000000" w:themeColor="text1"/>
          <w:sz w:val="22"/>
          <w:u w:color="000000" w:themeColor="text1"/>
        </w:rPr>
        <w:t>,</w:t>
      </w:r>
      <w:r w:rsidRPr="003E4137">
        <w:rPr>
          <w:rStyle w:val="normaltextrun"/>
          <w:color w:val="000000" w:themeColor="text1"/>
          <w:sz w:val="22"/>
          <w:u w:color="000000" w:themeColor="text1"/>
        </w:rPr>
        <w:t xml:space="preserve"> and exercises over the past </w:t>
      </w:r>
      <w:r>
        <w:rPr>
          <w:rStyle w:val="normaltextrun"/>
          <w:color w:val="000000" w:themeColor="text1"/>
          <w:sz w:val="22"/>
          <w:u w:color="000000" w:themeColor="text1"/>
        </w:rPr>
        <w:t>ten</w:t>
      </w:r>
      <w:r w:rsidRPr="003E4137">
        <w:rPr>
          <w:rStyle w:val="normaltextrun"/>
          <w:color w:val="000000" w:themeColor="text1"/>
          <w:sz w:val="22"/>
          <w:u w:color="000000" w:themeColor="text1"/>
        </w:rPr>
        <w:t xml:space="preserve"> years, establishing long</w:t>
      </w:r>
      <w:r w:rsidRPr="003E4137">
        <w:rPr>
          <w:rStyle w:val="normaltextrun"/>
          <w:color w:val="000000" w:themeColor="text1"/>
          <w:sz w:val="22"/>
          <w:u w:color="000000" w:themeColor="text1"/>
        </w:rPr>
        <w:noBreakHyphen/>
        <w:t xml:space="preserve">lasting personal and professional relationships between more than </w:t>
      </w:r>
      <w:r>
        <w:rPr>
          <w:rStyle w:val="normaltextrun"/>
          <w:color w:val="000000" w:themeColor="text1"/>
          <w:sz w:val="22"/>
          <w:u w:color="000000" w:themeColor="text1"/>
        </w:rPr>
        <w:t>three thousand</w:t>
      </w:r>
      <w:r w:rsidRPr="003E4137">
        <w:rPr>
          <w:rStyle w:val="normaltextrun"/>
          <w:color w:val="000000" w:themeColor="text1"/>
          <w:sz w:val="22"/>
          <w:u w:color="000000" w:themeColor="text1"/>
        </w:rPr>
        <w:t xml:space="preserve"> South Carolinian and Colombian military professionals; and</w:t>
      </w:r>
    </w:p>
    <w:p w14:paraId="5C4B2569" w14:textId="77777777" w:rsidR="000C3133" w:rsidRPr="003E4137" w:rsidRDefault="000C3133" w:rsidP="000C3133">
      <w:pPr>
        <w:pStyle w:val="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p>
    <w:p w14:paraId="49E7064F" w14:textId="77777777" w:rsidR="000C3133" w:rsidRPr="003E4137" w:rsidRDefault="000C3133" w:rsidP="000C3133">
      <w:pPr>
        <w:pStyle w:val="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Pr>
          <w:rStyle w:val="normaltextrun"/>
          <w:bCs/>
          <w:color w:val="000000" w:themeColor="text1"/>
          <w:sz w:val="22"/>
          <w:szCs w:val="28"/>
          <w:u w:color="000000" w:themeColor="text1"/>
        </w:rPr>
        <w:t xml:space="preserve">Whereas, </w:t>
      </w:r>
      <w:r w:rsidR="00D12FA9">
        <w:rPr>
          <w:rStyle w:val="normaltextrun"/>
          <w:bCs/>
          <w:color w:val="000000" w:themeColor="text1"/>
          <w:sz w:val="22"/>
          <w:szCs w:val="28"/>
          <w:u w:color="000000" w:themeColor="text1"/>
        </w:rPr>
        <w:t>their collaborative</w:t>
      </w:r>
      <w:r>
        <w:rPr>
          <w:rStyle w:val="normaltextrun"/>
          <w:bCs/>
          <w:color w:val="000000" w:themeColor="text1"/>
          <w:sz w:val="22"/>
          <w:szCs w:val="28"/>
          <w:u w:color="000000" w:themeColor="text1"/>
        </w:rPr>
        <w:t xml:space="preserve"> </w:t>
      </w:r>
      <w:r w:rsidRPr="003E4137">
        <w:rPr>
          <w:rStyle w:val="normaltextrun"/>
          <w:color w:val="000000" w:themeColor="text1"/>
          <w:sz w:val="22"/>
          <w:u w:color="000000" w:themeColor="text1"/>
        </w:rPr>
        <w:t>engagements over the last ten years have strengthened the capabilities and capacity of South Carolina Guard members and their partners in the Colombian Armed Forces to excel in combat readiness, disaster preparedness, humanitarian assistance, cyber defense, legal reform, and human rights awareness so as to defend, protect</w:t>
      </w:r>
      <w:r>
        <w:rPr>
          <w:rStyle w:val="normaltextrun"/>
          <w:color w:val="000000" w:themeColor="text1"/>
          <w:sz w:val="22"/>
          <w:u w:color="000000" w:themeColor="text1"/>
        </w:rPr>
        <w:t>,</w:t>
      </w:r>
      <w:r w:rsidRPr="003E4137">
        <w:rPr>
          <w:rStyle w:val="normaltextrun"/>
          <w:color w:val="000000" w:themeColor="text1"/>
          <w:sz w:val="22"/>
          <w:u w:color="000000" w:themeColor="text1"/>
        </w:rPr>
        <w:t xml:space="preserve"> and secure their respective communities</w:t>
      </w:r>
      <w:r>
        <w:rPr>
          <w:rStyle w:val="normaltextrun"/>
          <w:color w:val="000000" w:themeColor="text1"/>
          <w:sz w:val="22"/>
          <w:u w:color="000000" w:themeColor="text1"/>
        </w:rPr>
        <w:t>; and</w:t>
      </w:r>
    </w:p>
    <w:p w14:paraId="3EE9E462" w14:textId="77777777" w:rsidR="000C3133" w:rsidRPr="003E4137" w:rsidRDefault="000C3133" w:rsidP="000C3133">
      <w:pPr>
        <w:pStyle w:val="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p>
    <w:p w14:paraId="2DEB5BB8" w14:textId="77777777" w:rsidR="000C3133" w:rsidRPr="003E4137" w:rsidRDefault="000C3133" w:rsidP="000C3133">
      <w:pPr>
        <w:pStyle w:val="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Style w:val="normaltextrun"/>
          <w:color w:val="000000" w:themeColor="text1"/>
          <w:sz w:val="22"/>
          <w:u w:color="000000" w:themeColor="text1"/>
        </w:rPr>
      </w:pPr>
      <w:r>
        <w:rPr>
          <w:rStyle w:val="normaltextrun"/>
          <w:bCs/>
          <w:color w:val="000000" w:themeColor="text1"/>
          <w:sz w:val="22"/>
          <w:szCs w:val="28"/>
          <w:u w:color="000000" w:themeColor="text1"/>
        </w:rPr>
        <w:t xml:space="preserve">Whereas, </w:t>
      </w:r>
      <w:r w:rsidRPr="003E4137">
        <w:rPr>
          <w:rStyle w:val="normaltextrun"/>
          <w:color w:val="000000" w:themeColor="text1"/>
          <w:sz w:val="22"/>
          <w:u w:color="000000" w:themeColor="text1"/>
        </w:rPr>
        <w:t xml:space="preserve">through a steadfast </w:t>
      </w:r>
      <w:r>
        <w:rPr>
          <w:rStyle w:val="normaltextrun"/>
          <w:color w:val="000000" w:themeColor="text1"/>
          <w:sz w:val="22"/>
          <w:u w:color="000000" w:themeColor="text1"/>
        </w:rPr>
        <w:t>as well as</w:t>
      </w:r>
      <w:r w:rsidRPr="003E4137">
        <w:rPr>
          <w:rStyle w:val="normaltextrun"/>
          <w:color w:val="000000" w:themeColor="text1"/>
          <w:sz w:val="22"/>
          <w:u w:color="000000" w:themeColor="text1"/>
        </w:rPr>
        <w:t xml:space="preserve"> continuously evolving mutually</w:t>
      </w:r>
      <w:r w:rsidRPr="003E4137">
        <w:rPr>
          <w:rStyle w:val="normaltextrun"/>
          <w:color w:val="000000" w:themeColor="text1"/>
          <w:sz w:val="22"/>
          <w:u w:color="000000" w:themeColor="text1"/>
        </w:rPr>
        <w:noBreakHyphen/>
        <w:t xml:space="preserve">beneficial program of </w:t>
      </w:r>
      <w:r>
        <w:rPr>
          <w:rStyle w:val="normaltextrun"/>
          <w:color w:val="000000" w:themeColor="text1"/>
          <w:sz w:val="22"/>
          <w:u w:color="000000" w:themeColor="text1"/>
        </w:rPr>
        <w:t xml:space="preserve">security cooperation, </w:t>
      </w:r>
      <w:r w:rsidRPr="003E4137">
        <w:rPr>
          <w:rStyle w:val="normaltextrun"/>
          <w:color w:val="000000" w:themeColor="text1"/>
          <w:sz w:val="22"/>
          <w:u w:color="000000" w:themeColor="text1"/>
        </w:rPr>
        <w:t xml:space="preserve">the South Carolina National Guard and the Colombian Armed Forces have inspired historic gains in leadership development, the sophistication </w:t>
      </w:r>
      <w:r w:rsidRPr="003E4137">
        <w:rPr>
          <w:rStyle w:val="normaltextrun"/>
          <w:color w:val="000000" w:themeColor="text1"/>
          <w:sz w:val="22"/>
          <w:u w:color="000000" w:themeColor="text1"/>
        </w:rPr>
        <w:lastRenderedPageBreak/>
        <w:t>of military capabilities</w:t>
      </w:r>
      <w:r>
        <w:rPr>
          <w:rStyle w:val="normaltextrun"/>
          <w:color w:val="000000" w:themeColor="text1"/>
          <w:sz w:val="22"/>
          <w:u w:color="000000" w:themeColor="text1"/>
        </w:rPr>
        <w:t>,</w:t>
      </w:r>
      <w:r w:rsidRPr="003E4137">
        <w:rPr>
          <w:rStyle w:val="normaltextrun"/>
          <w:color w:val="000000" w:themeColor="text1"/>
          <w:sz w:val="22"/>
          <w:u w:color="000000" w:themeColor="text1"/>
        </w:rPr>
        <w:t xml:space="preserve"> and the rigorous defense of shared values; and</w:t>
      </w:r>
    </w:p>
    <w:p w14:paraId="392A6CB3" w14:textId="77777777" w:rsidR="000C3133" w:rsidRPr="003E4137" w:rsidRDefault="000C3133" w:rsidP="000C3133">
      <w:pPr>
        <w:pStyle w:val="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p>
    <w:p w14:paraId="2B98D41D" w14:textId="77777777" w:rsidR="000C3133" w:rsidRPr="003E4137" w:rsidRDefault="000C3133" w:rsidP="000C3133">
      <w:pPr>
        <w:pStyle w:val="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Pr>
          <w:rStyle w:val="normaltextrun"/>
          <w:bCs/>
          <w:color w:val="000000" w:themeColor="text1"/>
          <w:sz w:val="22"/>
          <w:szCs w:val="28"/>
          <w:u w:color="000000" w:themeColor="text1"/>
        </w:rPr>
        <w:t xml:space="preserve">Whereas, </w:t>
      </w:r>
      <w:r w:rsidRPr="003E4137">
        <w:rPr>
          <w:rStyle w:val="normaltextrun"/>
          <w:color w:val="000000" w:themeColor="text1"/>
          <w:sz w:val="22"/>
          <w:u w:color="000000" w:themeColor="text1"/>
        </w:rPr>
        <w:t xml:space="preserve">this </w:t>
      </w:r>
      <w:r>
        <w:rPr>
          <w:rStyle w:val="normaltextrun"/>
          <w:color w:val="000000" w:themeColor="text1"/>
          <w:sz w:val="22"/>
          <w:u w:color="000000" w:themeColor="text1"/>
        </w:rPr>
        <w:t>ten</w:t>
      </w:r>
      <w:r w:rsidRPr="003E4137">
        <w:rPr>
          <w:rStyle w:val="normaltextrun"/>
          <w:color w:val="000000" w:themeColor="text1"/>
          <w:sz w:val="22"/>
          <w:u w:color="000000" w:themeColor="text1"/>
        </w:rPr>
        <w:noBreakHyphen/>
        <w:t xml:space="preserve">year anniversary marks only the first decade of a unique, enduring partnership that </w:t>
      </w:r>
      <w:r>
        <w:rPr>
          <w:rStyle w:val="normaltextrun"/>
          <w:color w:val="000000" w:themeColor="text1"/>
          <w:sz w:val="22"/>
          <w:u w:color="000000" w:themeColor="text1"/>
        </w:rPr>
        <w:t>will continue to deepen and grow</w:t>
      </w:r>
      <w:r w:rsidRPr="003E4137">
        <w:rPr>
          <w:rStyle w:val="normaltextrun"/>
          <w:color w:val="000000" w:themeColor="text1"/>
          <w:sz w:val="22"/>
          <w:u w:color="000000" w:themeColor="text1"/>
        </w:rPr>
        <w:t xml:space="preserve"> for many years to come</w:t>
      </w:r>
      <w:r>
        <w:rPr>
          <w:rStyle w:val="normaltextrun"/>
          <w:color w:val="000000" w:themeColor="text1"/>
          <w:sz w:val="22"/>
          <w:u w:color="000000" w:themeColor="text1"/>
        </w:rPr>
        <w:t>. Now, therefore,</w:t>
      </w:r>
    </w:p>
    <w:p w14:paraId="210E2225" w14:textId="77777777" w:rsidR="000C3133" w:rsidRPr="003E4137" w:rsidRDefault="000C3133" w:rsidP="000C3133">
      <w:pPr>
        <w:pStyle w:val="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p>
    <w:p w14:paraId="3640B577" w14:textId="77777777" w:rsidR="000C3133" w:rsidRPr="003E4137" w:rsidRDefault="000C3133" w:rsidP="000C31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4137">
        <w:rPr>
          <w:color w:val="000000" w:themeColor="text1"/>
          <w:u w:color="000000" w:themeColor="text1"/>
        </w:rPr>
        <w:t>Be it resolved by the Senate, the House of Representatives concurring:</w:t>
      </w:r>
    </w:p>
    <w:p w14:paraId="6B7E6FC4" w14:textId="77777777" w:rsidR="000C3133" w:rsidRPr="003E4137" w:rsidRDefault="000C3133" w:rsidP="000C31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C92B4BA" w14:textId="77777777" w:rsidR="000C3133" w:rsidRPr="00BE0953" w:rsidRDefault="000C3133" w:rsidP="000C31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4137">
        <w:rPr>
          <w:color w:val="000000" w:themeColor="text1"/>
          <w:u w:color="000000" w:themeColor="text1"/>
        </w:rPr>
        <w:t xml:space="preserve">That the members of the South Carolina General Assembly, by this resolution, </w:t>
      </w:r>
      <w:r>
        <w:rPr>
          <w:color w:val="000000" w:themeColor="text1"/>
          <w:u w:color="000000" w:themeColor="text1"/>
        </w:rPr>
        <w:t>congratulate the South Carolina National Guard and the Republic of Colombia upon the occasion of the te</w:t>
      </w:r>
      <w:r w:rsidR="00BE0953">
        <w:rPr>
          <w:color w:val="000000" w:themeColor="text1"/>
          <w:u w:color="000000" w:themeColor="text1"/>
        </w:rPr>
        <w:t xml:space="preserve">n-year </w:t>
      </w:r>
      <w:r>
        <w:rPr>
          <w:color w:val="000000" w:themeColor="text1"/>
          <w:u w:color="000000" w:themeColor="text1"/>
        </w:rPr>
        <w:t>anniversary of their partnership and</w:t>
      </w:r>
      <w:r w:rsidR="00BE0953">
        <w:rPr>
          <w:color w:val="000000" w:themeColor="text1"/>
          <w:u w:color="000000" w:themeColor="text1"/>
        </w:rPr>
        <w:t xml:space="preserve"> </w:t>
      </w:r>
      <w:r w:rsidRPr="003E4137">
        <w:rPr>
          <w:color w:val="000000" w:themeColor="text1"/>
          <w:u w:color="000000" w:themeColor="text1"/>
        </w:rPr>
        <w:t xml:space="preserve">recognize Tuesday, June 28, 2022 as </w:t>
      </w:r>
      <w:r w:rsidR="00BE0953">
        <w:rPr>
          <w:color w:val="000000" w:themeColor="text1"/>
          <w:u w:color="000000" w:themeColor="text1"/>
        </w:rPr>
        <w:t>“</w:t>
      </w:r>
      <w:r w:rsidR="00BE0953">
        <w:rPr>
          <w:color w:val="000000" w:themeColor="text1"/>
          <w:szCs w:val="36"/>
          <w:u w:color="000000" w:themeColor="text1"/>
        </w:rPr>
        <w:t>Siempre Juntos Day.”</w:t>
      </w:r>
    </w:p>
    <w:p w14:paraId="532C2D98" w14:textId="77777777" w:rsidR="00394164" w:rsidRPr="000C3133" w:rsidRDefault="00394164" w:rsidP="000C31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p>
    <w:p w14:paraId="60DDFAF5" w14:textId="3AED7406" w:rsidR="0075359D" w:rsidRPr="00522CE0" w:rsidRDefault="003941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5A0806">
        <w:rPr>
          <w:rFonts w:eastAsia="Times New Roman"/>
        </w:rPr>
        <w:t>General Luis Navarro.</w:t>
      </w:r>
    </w:p>
    <w:p w14:paraId="46B36794" w14:textId="351B9D3B" w:rsidR="003846A5"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14:paraId="640BB9DA" w14:textId="77777777" w:rsidR="00F4429F" w:rsidRDefault="00F4429F" w:rsidP="00F4429F">
      <w:pPr>
        <w:suppressAutoHyphens/>
        <w:jc w:val="both"/>
        <w:rPr>
          <w:rFonts w:eastAsia="Times New Roman"/>
        </w:rPr>
      </w:pPr>
    </w:p>
    <w:sectPr w:rsidR="00F4429F" w:rsidSect="00F4429F">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70A591" w14:textId="77777777" w:rsidR="00A2388F" w:rsidRDefault="00A2388F" w:rsidP="00522CE0">
      <w:r>
        <w:separator/>
      </w:r>
    </w:p>
  </w:endnote>
  <w:endnote w:type="continuationSeparator" w:id="0">
    <w:p w14:paraId="0933756F" w14:textId="77777777" w:rsidR="00A2388F" w:rsidRDefault="00A2388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C50F889-62E4-40F0-8A51-6814915225ED}"/>
    <w:embedBold r:id="rId2" w:fontKey="{2E8E4B6C-FD4F-408D-A67E-71808C68F7D0}"/>
  </w:font>
  <w:font w:name="Calibri">
    <w:panose1 w:val="020F0502020204030204"/>
    <w:charset w:val="00"/>
    <w:family w:val="swiss"/>
    <w:pitch w:val="variable"/>
    <w:sig w:usb0="E4002EFF" w:usb1="C000247B" w:usb2="00000009" w:usb3="00000000" w:csb0="000001FF" w:csb1="00000000"/>
    <w:embedRegular r:id="rId3" w:fontKey="{DA0CEE5E-28E9-4E72-9BE5-8E620A6CCC49}"/>
  </w:font>
  <w:font w:name="Cambria">
    <w:panose1 w:val="02040503050406030204"/>
    <w:charset w:val="00"/>
    <w:family w:val="roman"/>
    <w:pitch w:val="variable"/>
    <w:sig w:usb0="E00006FF" w:usb1="420024FF" w:usb2="02000000" w:usb3="00000000" w:csb0="0000019F" w:csb1="00000000"/>
    <w:embedRegular r:id="rId4" w:fontKey="{6EBE1EB4-0C3F-47EC-9862-8B3E77C7C3C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02C7AF" w14:textId="15049B82" w:rsidR="003846A5" w:rsidRPr="00F4429F" w:rsidRDefault="00F4429F" w:rsidP="00F4429F">
    <w:pPr>
      <w:pStyle w:val="Footer"/>
      <w:tabs>
        <w:tab w:val="clear" w:pos="4680"/>
        <w:tab w:val="clear" w:pos="9360"/>
        <w:tab w:val="center" w:pos="2995"/>
      </w:tabs>
      <w:spacing w:before="120"/>
    </w:pPr>
    <w:r>
      <w:t>[1358]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38EC57" w14:textId="77777777" w:rsidR="00A2388F" w:rsidRDefault="00A2388F" w:rsidP="00522CE0">
      <w:r>
        <w:separator/>
      </w:r>
    </w:p>
  </w:footnote>
  <w:footnote w:type="continuationSeparator" w:id="0">
    <w:p w14:paraId="06139660" w14:textId="77777777" w:rsidR="00A2388F" w:rsidRDefault="00A2388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3SCNG.KMM.RWC"/>
    <w:docVar w:name="CoverAttorneyInitials" w:val="KMM"/>
    <w:docVar w:name="CoverAttorneyLastName" w:val="Moffitt"/>
    <w:docVar w:name="CoverBillType" w:val="c"/>
    <w:docVar w:name="CoverSenator" w:val="RWC"/>
    <w:docVar w:name="dvBillNumber" w:val="1358"/>
    <w:docVar w:name="dvBillNumberPrefix" w:val="S. "/>
    <w:docVar w:name="dvOriginalBody" w:val="Senate"/>
    <w:docVar w:name="fulldraftpath" w:val="L:\S-RES\RWC\023SCNG.KMM.RWC.DOCX"/>
    <w:docVar w:name="NameofBody" w:val="S"/>
    <w:docVar w:name="vgroup2" w:val="S-RES"/>
  </w:docVars>
  <w:rsids>
    <w:rsidRoot w:val="0075359D"/>
    <w:rsid w:val="00042AC1"/>
    <w:rsid w:val="00046516"/>
    <w:rsid w:val="00072458"/>
    <w:rsid w:val="0007601D"/>
    <w:rsid w:val="000B0720"/>
    <w:rsid w:val="000B5EAF"/>
    <w:rsid w:val="000C3133"/>
    <w:rsid w:val="001315B2"/>
    <w:rsid w:val="00170561"/>
    <w:rsid w:val="00174988"/>
    <w:rsid w:val="00186AC9"/>
    <w:rsid w:val="00197DF1"/>
    <w:rsid w:val="001B3DD9"/>
    <w:rsid w:val="001B7E5D"/>
    <w:rsid w:val="001D3BAC"/>
    <w:rsid w:val="00216025"/>
    <w:rsid w:val="00245C4E"/>
    <w:rsid w:val="002930B1"/>
    <w:rsid w:val="002C1321"/>
    <w:rsid w:val="002C2031"/>
    <w:rsid w:val="002C5896"/>
    <w:rsid w:val="002D3BED"/>
    <w:rsid w:val="002D4BCD"/>
    <w:rsid w:val="00307C2B"/>
    <w:rsid w:val="00315D04"/>
    <w:rsid w:val="00383247"/>
    <w:rsid w:val="003846A5"/>
    <w:rsid w:val="00394164"/>
    <w:rsid w:val="003D6E2B"/>
    <w:rsid w:val="003E7597"/>
    <w:rsid w:val="00413EBF"/>
    <w:rsid w:val="0044020F"/>
    <w:rsid w:val="00450668"/>
    <w:rsid w:val="00454138"/>
    <w:rsid w:val="004813A2"/>
    <w:rsid w:val="004936F5"/>
    <w:rsid w:val="004952FA"/>
    <w:rsid w:val="004B490D"/>
    <w:rsid w:val="004B6A22"/>
    <w:rsid w:val="004D7F37"/>
    <w:rsid w:val="00522CE0"/>
    <w:rsid w:val="00541951"/>
    <w:rsid w:val="00565148"/>
    <w:rsid w:val="00570403"/>
    <w:rsid w:val="00577450"/>
    <w:rsid w:val="00581502"/>
    <w:rsid w:val="00593361"/>
    <w:rsid w:val="005A0806"/>
    <w:rsid w:val="005A413B"/>
    <w:rsid w:val="005A5017"/>
    <w:rsid w:val="005A648C"/>
    <w:rsid w:val="005F07AC"/>
    <w:rsid w:val="005F1745"/>
    <w:rsid w:val="006A1802"/>
    <w:rsid w:val="006C0CBB"/>
    <w:rsid w:val="006C74EA"/>
    <w:rsid w:val="006F56CF"/>
    <w:rsid w:val="00720D40"/>
    <w:rsid w:val="007318D4"/>
    <w:rsid w:val="0075359D"/>
    <w:rsid w:val="00765784"/>
    <w:rsid w:val="007A4390"/>
    <w:rsid w:val="007B057D"/>
    <w:rsid w:val="007E5CB7"/>
    <w:rsid w:val="00811D7B"/>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2388F"/>
    <w:rsid w:val="00A4011E"/>
    <w:rsid w:val="00A86015"/>
    <w:rsid w:val="00A9594E"/>
    <w:rsid w:val="00AE59C8"/>
    <w:rsid w:val="00B10098"/>
    <w:rsid w:val="00B5790D"/>
    <w:rsid w:val="00B945C5"/>
    <w:rsid w:val="00BA20EA"/>
    <w:rsid w:val="00BB5AFC"/>
    <w:rsid w:val="00BC026E"/>
    <w:rsid w:val="00BC0A56"/>
    <w:rsid w:val="00BE0953"/>
    <w:rsid w:val="00C45366"/>
    <w:rsid w:val="00C57023"/>
    <w:rsid w:val="00C74052"/>
    <w:rsid w:val="00CB187A"/>
    <w:rsid w:val="00CC0EC7"/>
    <w:rsid w:val="00CC251A"/>
    <w:rsid w:val="00CF178F"/>
    <w:rsid w:val="00CF2C98"/>
    <w:rsid w:val="00D00AFD"/>
    <w:rsid w:val="00D1088B"/>
    <w:rsid w:val="00D1286F"/>
    <w:rsid w:val="00D12FA9"/>
    <w:rsid w:val="00D14DE6"/>
    <w:rsid w:val="00D156D2"/>
    <w:rsid w:val="00D35486"/>
    <w:rsid w:val="00D53E29"/>
    <w:rsid w:val="00D86943"/>
    <w:rsid w:val="00DA3C6B"/>
    <w:rsid w:val="00DA47B9"/>
    <w:rsid w:val="00DE5635"/>
    <w:rsid w:val="00E02A8D"/>
    <w:rsid w:val="00E058D3"/>
    <w:rsid w:val="00E05CB6"/>
    <w:rsid w:val="00E12CA0"/>
    <w:rsid w:val="00E2236D"/>
    <w:rsid w:val="00E76AD9"/>
    <w:rsid w:val="00E86EE2"/>
    <w:rsid w:val="00E91E2F"/>
    <w:rsid w:val="00EA3546"/>
    <w:rsid w:val="00EB47AE"/>
    <w:rsid w:val="00EC34E1"/>
    <w:rsid w:val="00F0234A"/>
    <w:rsid w:val="00F05CF2"/>
    <w:rsid w:val="00F4429F"/>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466647B0"/>
  <w15:docId w15:val="{388297DC-1D76-428B-8491-4543824B36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customStyle="1" w:styleId="paragraph">
    <w:name w:val="paragraph"/>
    <w:basedOn w:val="Normal"/>
    <w:rsid w:val="000C3133"/>
    <w:pPr>
      <w:spacing w:before="100" w:beforeAutospacing="1" w:after="100" w:afterAutospacing="1"/>
    </w:pPr>
    <w:rPr>
      <w:rFonts w:eastAsia="Times New Roman"/>
      <w:sz w:val="24"/>
      <w:szCs w:val="24"/>
    </w:rPr>
  </w:style>
  <w:style w:type="character" w:customStyle="1" w:styleId="normaltextrun">
    <w:name w:val="normaltextrun"/>
    <w:basedOn w:val="DefaultParagraphFont"/>
    <w:rsid w:val="000C3133"/>
  </w:style>
  <w:style w:type="character" w:customStyle="1" w:styleId="tabchar">
    <w:name w:val="tabchar"/>
    <w:basedOn w:val="DefaultParagraphFont"/>
    <w:rsid w:val="000C3133"/>
  </w:style>
  <w:style w:type="character" w:customStyle="1" w:styleId="eop">
    <w:name w:val="eop"/>
    <w:basedOn w:val="DefaultParagraphFont"/>
    <w:rsid w:val="000C31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336</Words>
  <Characters>1967</Characters>
  <Application>Microsoft Office Word</Application>
  <DocSecurity>0</DocSecurity>
  <Lines>61</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1358 Text of Previous Version (Jun. 15, 2022) - South Carolina Legislature Online</dc:title>
  <dc:subject/>
  <dc:creator>Hannah Warner</dc:creator>
  <cp:keywords/>
  <dc:description/>
  <cp:lastModifiedBy>S Wilson</cp:lastModifiedBy>
  <cp:revision>2</cp:revision>
  <dcterms:created xsi:type="dcterms:W3CDTF">2022-06-15T17:19:00Z</dcterms:created>
  <dcterms:modified xsi:type="dcterms:W3CDTF">2022-06-15T17:19:00Z</dcterms:modified>
</cp:coreProperties>
</file>