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w:t>
      </w:r>
      <w:r>
        <w:rPr>
          <w:u w:val="single"/>
        </w:rPr>
        <w:lastRenderedPageBreak/>
        <w:t xml:space="preserve">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164); and other federal programs as may exist or be enacted which provide for the construction of hospitals or related health facilities.</w:t>
      </w:r>
      <w:r w:rsidRPr="00E61B59">
        <w:t xml:space="preserve"> </w:t>
      </w:r>
      <w:r w:rsidRPr="00A023E6">
        <w:rPr>
          <w:u w:val="single"/>
        </w:rPr>
        <w:t xml:space="preserve">‘Facility for chemically dependent or addicted persons’ means a facility organized to provide outpatient or residential </w:t>
      </w:r>
      <w:r w:rsidRPr="00A023E6">
        <w:rPr>
          <w:u w:val="single"/>
        </w:rPr>
        <w:lastRenderedPageBreak/>
        <w:t>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(12)</w:t>
      </w:r>
      <w:r>
        <w:rPr>
          <w:u w:val="single"/>
        </w:rPr>
        <w:t>(13)</w:t>
      </w:r>
      <w:r>
        <w:tab/>
      </w:r>
      <w:r w:rsidRPr="008B7E7F">
        <w:t>‘</w:t>
      </w:r>
      <w:r w:rsidRPr="00E36661">
        <w:t>Hospital</w:t>
      </w:r>
      <w:r w:rsidRPr="008B7E7F">
        <w:t>’</w:t>
      </w:r>
      <w:r w:rsidRPr="00E36661">
        <w:t xml:space="preserve"> means a facility </w:t>
      </w:r>
      <w:r>
        <w:rPr>
          <w:u w:val="single"/>
        </w:rPr>
        <w:t>that is</w:t>
      </w:r>
      <w:r>
        <w:t xml:space="preserve"> </w:t>
      </w:r>
      <w:r w:rsidRPr="00E36661">
        <w:t xml:space="preserve">organized and administered to provide overnight medical or surgical care or nursing care </w:t>
      </w:r>
      <w:r w:rsidRPr="00BE3DAD">
        <w:rPr>
          <w:strike/>
        </w:rPr>
        <w:t>of</w:t>
      </w:r>
      <w:r>
        <w:t xml:space="preserve"> </w:t>
      </w:r>
      <w:r>
        <w:rPr>
          <w:u w:val="single"/>
        </w:rPr>
        <w:t>for an</w:t>
      </w:r>
      <w:r w:rsidRPr="00E36661">
        <w:t xml:space="preserve"> illness, injury, or infirmity</w:t>
      </w:r>
      <w:r>
        <w:rPr>
          <w:u w:val="single"/>
        </w:rPr>
        <w:t>; that</w:t>
      </w:r>
      <w:r w:rsidRPr="00E36661">
        <w:t xml:space="preserve"> </w:t>
      </w:r>
      <w:r w:rsidRPr="00F24841">
        <w:rPr>
          <w:strike/>
        </w:rPr>
        <w:t>and</w:t>
      </w:r>
      <w:r w:rsidRPr="00F24841">
        <w:t xml:space="preserve"> may provide obstetrical care</w:t>
      </w:r>
      <w:r w:rsidRPr="00F24841">
        <w:rPr>
          <w:strike/>
        </w:rPr>
        <w:t>,</w:t>
      </w:r>
      <w:r>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t xml:space="preserve"> </w:t>
      </w:r>
      <w:r>
        <w:rPr>
          <w:u w:val="single"/>
        </w:rPr>
        <w:t>‘Hospital’</w:t>
      </w:r>
      <w:r w:rsidRPr="00F24841">
        <w:t xml:space="preserve"> may</w:t>
      </w:r>
      <w:r w:rsidRPr="00E36661">
        <w:t xml:space="preserve"> include</w:t>
      </w:r>
      <w:r>
        <w:t xml:space="preserve"> </w:t>
      </w:r>
      <w:r>
        <w:rPr>
          <w:u w:val="single"/>
        </w:rPr>
        <w:t>a</w:t>
      </w:r>
      <w:r w:rsidRPr="00E36661">
        <w:t xml:space="preserve"> residential treatment </w:t>
      </w:r>
      <w:r w:rsidRPr="00F24841">
        <w:rPr>
          <w:strike/>
        </w:rPr>
        <w:t>facilities</w:t>
      </w:r>
      <w:r>
        <w:t xml:space="preserve"> </w:t>
      </w:r>
      <w:r>
        <w:rPr>
          <w:u w:val="single"/>
        </w:rPr>
        <w:t>facility</w:t>
      </w:r>
      <w:r w:rsidRPr="00E36661">
        <w:t xml:space="preserve"> for children</w:t>
      </w:r>
      <w:r w:rsidR="002017D7">
        <w:rPr>
          <w:u w:val="single"/>
        </w:rPr>
        <w:t>,</w:t>
      </w:r>
      <w:r w:rsidRPr="00E36661">
        <w:t xml:space="preserve"> </w:t>
      </w:r>
      <w:r w:rsidRPr="000D0A4E">
        <w:rPr>
          <w:strike/>
        </w:rPr>
        <w:t>and</w:t>
      </w:r>
      <w:r w:rsidRPr="00E36661">
        <w:t xml:space="preserve"> adolescents</w:t>
      </w:r>
      <w:r w:rsidR="002017D7">
        <w:rPr>
          <w:u w:val="single"/>
        </w:rPr>
        <w:t>, or young adults</w:t>
      </w:r>
      <w:r w:rsidRPr="00E36661">
        <w:t xml:space="preserve"> in need of mental health treatment </w:t>
      </w:r>
      <w:r w:rsidRPr="00BE3DAD">
        <w:rPr>
          <w:strike/>
        </w:rPr>
        <w:t>which are</w:t>
      </w:r>
      <w:r w:rsidRPr="00E36661">
        <w:t xml:space="preserve"> </w:t>
      </w:r>
      <w:r>
        <w:rPr>
          <w:u w:val="single"/>
        </w:rPr>
        <w:t>that is</w:t>
      </w:r>
      <w:r>
        <w:t xml:space="preserve"> </w:t>
      </w:r>
      <w:r w:rsidRPr="00E36661">
        <w:t>physically a part of a licensed psychiatric hospital</w:t>
      </w:r>
      <w:r w:rsidRPr="00F24841">
        <w:t>. This definition does not include</w:t>
      </w:r>
      <w:r>
        <w:t xml:space="preserve"> </w:t>
      </w:r>
      <w:r w:rsidRPr="00E36661">
        <w:t xml:space="preserve">facilities </w:t>
      </w:r>
      <w:r w:rsidRPr="00F24841">
        <w:rPr>
          <w:strike/>
        </w:rPr>
        <w:t>which</w:t>
      </w:r>
      <w:r w:rsidRPr="00E36661">
        <w:t xml:space="preserve"> </w:t>
      </w:r>
      <w:r>
        <w:rPr>
          <w:u w:val="single"/>
        </w:rPr>
        <w:t>that</w:t>
      </w:r>
      <w:r>
        <w:t xml:space="preserve"> </w:t>
      </w:r>
      <w:r w:rsidRPr="00E36661">
        <w:t>are licensed by the Department of Social Services.</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 xml:space="preserve">‘Solely for research’ means a service, procedure, or equipment which has not been approved by the Food and Drug </w:t>
      </w:r>
      <w:r w:rsidRPr="00C90305">
        <w:rPr>
          <w:strike/>
        </w:rPr>
        <w:lastRenderedPageBreak/>
        <w:t>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 xml:space="preserve">‘Birthing center’ means a facility or other place where human births are planned to occur. This does not include the usual </w:t>
      </w:r>
      <w:r w:rsidRPr="00A023E6">
        <w:rPr>
          <w:strike/>
        </w:rPr>
        <w:lastRenderedPageBreak/>
        <w:t>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 xml:space="preserve">adopt in accordance with Article I of the Administrative Procedures Act substantive and procedural regulations considered necessary by the department and approved by the board to carry out </w:t>
      </w:r>
      <w:r w:rsidRPr="00E36661">
        <w:lastRenderedPageBreak/>
        <w:t>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 xml:space="preserve">permitting, aiding, or abetting the commission of an unlawful act relating to the securing of a Certificate of Need or the </w:t>
      </w:r>
      <w:r w:rsidRPr="000A74DA">
        <w:rPr>
          <w:strike/>
        </w:rPr>
        <w:lastRenderedPageBreak/>
        <w:t>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SECTION</w:t>
      </w:r>
      <w:r>
        <w:tab/>
        <w:t>7. A.</w:t>
      </w:r>
      <w:r>
        <w:tab/>
      </w:r>
      <w:r w:rsidRPr="005160C8">
        <w:rPr>
          <w:u w:color="000000" w:themeColor="text1"/>
        </w:rPr>
        <w:t>Sections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160, 44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170,</w:t>
      </w:r>
      <w:r>
        <w:rPr>
          <w:u w:color="000000" w:themeColor="text1"/>
        </w:rPr>
        <w:t xml:space="preserve"> 44</w:t>
      </w:r>
      <w:r w:rsidR="00A66A9F">
        <w:rPr>
          <w:u w:color="000000" w:themeColor="text1"/>
        </w:rPr>
        <w:noBreakHyphen/>
      </w:r>
      <w:r>
        <w:rPr>
          <w:u w:color="000000" w:themeColor="text1"/>
        </w:rPr>
        <w:t>7</w:t>
      </w:r>
      <w:r w:rsidR="00A66A9F">
        <w:rPr>
          <w:u w:color="000000" w:themeColor="text1"/>
        </w:rPr>
        <w:noBreakHyphen/>
      </w:r>
      <w:r>
        <w:rPr>
          <w:u w:color="000000" w:themeColor="text1"/>
        </w:rPr>
        <w:t>180,</w:t>
      </w:r>
      <w:r w:rsidRPr="005160C8">
        <w:rPr>
          <w:u w:color="000000" w:themeColor="text1"/>
        </w:rPr>
        <w:t xml:space="preserve">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190, 44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200, 44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210, 44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 xml:space="preserve">220, </w:t>
      </w:r>
      <w:r>
        <w:rPr>
          <w:u w:color="000000" w:themeColor="text1"/>
        </w:rPr>
        <w:t>44</w:t>
      </w:r>
      <w:r w:rsidR="00A66A9F">
        <w:rPr>
          <w:u w:color="000000" w:themeColor="text1"/>
        </w:rPr>
        <w:noBreakHyphen/>
      </w:r>
      <w:r>
        <w:rPr>
          <w:u w:color="000000" w:themeColor="text1"/>
        </w:rPr>
        <w:t>7</w:t>
      </w:r>
      <w:r w:rsidR="00A66A9F">
        <w:rPr>
          <w:u w:color="000000" w:themeColor="text1"/>
        </w:rPr>
        <w:noBreakHyphen/>
      </w:r>
      <w:r>
        <w:rPr>
          <w:u w:color="000000" w:themeColor="text1"/>
        </w:rPr>
        <w:t xml:space="preserve">225, </w:t>
      </w:r>
      <w:r w:rsidRPr="005160C8">
        <w:rPr>
          <w:u w:color="000000" w:themeColor="text1"/>
        </w:rPr>
        <w:t>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230</w:t>
      </w:r>
      <w:r>
        <w:rPr>
          <w:u w:color="000000" w:themeColor="text1"/>
        </w:rPr>
        <w:t>, and 44-7-240</w:t>
      </w:r>
      <w:r w:rsidRPr="005160C8">
        <w:rPr>
          <w:u w:color="000000" w:themeColor="text1"/>
        </w:rPr>
        <w:t xml:space="preserve"> of the 1976 Code are repealed.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D3429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u w:color="000000" w:themeColor="text1"/>
        </w:rPr>
        <w:t>B.</w:t>
      </w:r>
      <w:r>
        <w:rPr>
          <w:u w:color="000000" w:themeColor="text1"/>
        </w:rPr>
        <w:tab/>
      </w:r>
      <w:r w:rsidR="00D34299">
        <w:rPr>
          <w:u w:color="000000" w:themeColor="text1"/>
        </w:rPr>
        <w:t>(A)</w:t>
      </w:r>
      <w:r w:rsidR="00D34299">
        <w:rPr>
          <w:u w:color="000000" w:themeColor="text1"/>
        </w:rPr>
        <w:tab/>
      </w:r>
      <w:r w:rsidRPr="008F76C4">
        <w:rPr>
          <w:color w:val="000000" w:themeColor="text1"/>
          <w:u w:color="000000" w:themeColor="text1"/>
        </w:rPr>
        <w:t xml:space="preserve">Beginning on the effective date of this act,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 for any project or operation of</w:t>
      </w:r>
      <w:r>
        <w:rPr>
          <w:color w:val="000000" w:themeColor="text1"/>
          <w:u w:color="000000" w:themeColor="text1"/>
        </w:rPr>
        <w:t xml:space="preserve"> a facility in this State. The D</w:t>
      </w:r>
      <w:r w:rsidRPr="008F76C4">
        <w:rPr>
          <w:color w:val="000000" w:themeColor="text1"/>
          <w:u w:color="000000" w:themeColor="text1"/>
        </w:rPr>
        <w:t>epartment</w:t>
      </w:r>
      <w:r>
        <w:rPr>
          <w:color w:val="000000" w:themeColor="text1"/>
          <w:u w:color="000000" w:themeColor="text1"/>
        </w:rPr>
        <w:t xml:space="preserve"> of Health and Environmental Control</w:t>
      </w:r>
      <w:r w:rsidRPr="008F76C4">
        <w:rPr>
          <w:color w:val="000000" w:themeColor="text1"/>
          <w:u w:color="000000" w:themeColor="text1"/>
        </w:rPr>
        <w:t xml:space="preserve"> shall not take any action on </w:t>
      </w:r>
      <w:r w:rsidR="00D34299">
        <w:rPr>
          <w:color w:val="000000" w:themeColor="text1"/>
          <w:u w:color="000000" w:themeColor="text1"/>
        </w:rPr>
        <w:t xml:space="preserve">any </w:t>
      </w:r>
      <w:r w:rsidRPr="008F76C4">
        <w:rPr>
          <w:color w:val="000000" w:themeColor="text1"/>
          <w:u w:color="000000" w:themeColor="text1"/>
        </w:rPr>
        <w:t>pending applications for a Certificate of Need</w:t>
      </w:r>
      <w:r>
        <w:rPr>
          <w:color w:val="000000" w:themeColor="text1"/>
          <w:u w:color="000000" w:themeColor="text1"/>
        </w:rPr>
        <w:t>,</w:t>
      </w:r>
      <w:r w:rsidRPr="008F76C4">
        <w:rPr>
          <w:color w:val="000000" w:themeColor="text1"/>
          <w:u w:color="000000" w:themeColor="text1"/>
        </w:rPr>
        <w:t xml:space="preserve"> shall notify a facility that has a pending application that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w:t>
      </w:r>
      <w:r>
        <w:rPr>
          <w:color w:val="000000" w:themeColor="text1"/>
          <w:u w:color="000000" w:themeColor="text1"/>
        </w:rPr>
        <w:t>,</w:t>
      </w:r>
      <w:r w:rsidRPr="008F76C4">
        <w:rPr>
          <w:color w:val="000000" w:themeColor="text1"/>
          <w:u w:color="000000" w:themeColor="text1"/>
        </w:rPr>
        <w:t xml:space="preserve"> and shall identify any licensing requirements </w:t>
      </w:r>
      <w:r>
        <w:rPr>
          <w:color w:val="000000" w:themeColor="text1"/>
          <w:u w:color="000000" w:themeColor="text1"/>
        </w:rPr>
        <w:t>that</w:t>
      </w:r>
      <w:r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E4734" w:rsidRPr="008F76C4">
        <w:rPr>
          <w:color w:val="000000" w:themeColor="text1"/>
          <w:u w:color="000000" w:themeColor="text1"/>
        </w:rPr>
        <w:t xml:space="preserve">For a facility with an existing Certificate of Need,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notify the facility that it is no longer required to submit periodic reports</w:t>
      </w:r>
      <w:r w:rsidR="007E4734">
        <w:rPr>
          <w:color w:val="000000" w:themeColor="text1"/>
          <w:u w:color="000000" w:themeColor="text1"/>
        </w:rPr>
        <w:t xml:space="preserve"> or to submit architectural or engineering drawings and specifications</w:t>
      </w:r>
      <w:r w:rsidR="007E4734" w:rsidRPr="008F76C4">
        <w:rPr>
          <w:color w:val="000000" w:themeColor="text1"/>
          <w:u w:color="000000" w:themeColor="text1"/>
        </w:rPr>
        <w:t xml:space="preserve"> and</w:t>
      </w:r>
      <w:r w:rsidR="007E4734">
        <w:rPr>
          <w:color w:val="000000" w:themeColor="text1"/>
          <w:u w:color="000000" w:themeColor="text1"/>
        </w:rPr>
        <w:t xml:space="preserve"> </w:t>
      </w:r>
      <w:r w:rsidR="007E4734" w:rsidRPr="008F76C4">
        <w:rPr>
          <w:color w:val="000000" w:themeColor="text1"/>
          <w:u w:color="000000" w:themeColor="text1"/>
        </w:rPr>
        <w:t xml:space="preserve">that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make further inspections to determine compliance with the Certificate of Need, as there is no such requirement in the State, and shall identify any licensing requirements </w:t>
      </w:r>
      <w:r w:rsidR="007E4734">
        <w:rPr>
          <w:color w:val="000000" w:themeColor="text1"/>
          <w:u w:color="000000" w:themeColor="text1"/>
        </w:rPr>
        <w:t>that</w:t>
      </w:r>
      <w:r w:rsidR="007E4734"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E4734" w:rsidRPr="008F76C4">
        <w:rPr>
          <w:color w:val="000000" w:themeColor="text1"/>
          <w:u w:color="000000" w:themeColor="text1"/>
        </w:rPr>
        <w:t>Beginning on the effective date of th</w:t>
      </w:r>
      <w:r>
        <w:rPr>
          <w:color w:val="000000" w:themeColor="text1"/>
          <w:u w:color="000000" w:themeColor="text1"/>
        </w:rPr>
        <w:t>is</w:t>
      </w:r>
      <w:r w:rsidR="007E4734" w:rsidRPr="008F76C4">
        <w:rPr>
          <w:color w:val="000000" w:themeColor="text1"/>
          <w:u w:color="000000" w:themeColor="text1"/>
        </w:rPr>
        <w:t xml:space="preserve"> act,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accept new applications for a Certificate of Need, shall review its relevant regulations for</w:t>
      </w:r>
      <w:r w:rsidR="007E4734">
        <w:rPr>
          <w:color w:val="000000" w:themeColor="text1"/>
          <w:u w:color="000000" w:themeColor="text1"/>
        </w:rPr>
        <w:t xml:space="preserve"> the</w:t>
      </w:r>
      <w:r w:rsidR="007E4734" w:rsidRPr="008F76C4">
        <w:rPr>
          <w:color w:val="000000" w:themeColor="text1"/>
          <w:u w:color="000000" w:themeColor="text1"/>
        </w:rPr>
        <w:t xml:space="preserve"> purposes of submitting revised regulations that implement the provisions of this act</w:t>
      </w:r>
      <w:r w:rsidR="007E4734">
        <w:rPr>
          <w:color w:val="000000" w:themeColor="text1"/>
          <w:u w:color="000000" w:themeColor="text1"/>
        </w:rPr>
        <w:t xml:space="preserve"> </w:t>
      </w:r>
      <w:r w:rsidR="007E4734" w:rsidRPr="008F76C4">
        <w:rPr>
          <w:color w:val="000000" w:themeColor="text1"/>
          <w:u w:color="000000" w:themeColor="text1"/>
        </w:rPr>
        <w:t xml:space="preserve">to the General Assembly for </w:t>
      </w:r>
      <w:r w:rsidR="007E4734" w:rsidRPr="008F76C4">
        <w:rPr>
          <w:color w:val="000000" w:themeColor="text1"/>
          <w:u w:color="000000" w:themeColor="text1"/>
        </w:rPr>
        <w:lastRenderedPageBreak/>
        <w:t>approval, and shall update its website and other publicly available information to reflect that there is no requirement under the laws of th</w:t>
      </w:r>
      <w:r>
        <w:rPr>
          <w:color w:val="000000" w:themeColor="text1"/>
          <w:u w:color="000000" w:themeColor="text1"/>
        </w:rPr>
        <w:t>is</w:t>
      </w:r>
      <w:r w:rsidR="007E4734" w:rsidRPr="008F76C4">
        <w:rPr>
          <w:color w:val="000000" w:themeColor="text1"/>
          <w:u w:color="000000" w:themeColor="text1"/>
        </w:rPr>
        <w:t xml:space="preserve"> State for </w:t>
      </w:r>
      <w:r w:rsidR="007E4734">
        <w:rPr>
          <w:color w:val="000000" w:themeColor="text1"/>
          <w:u w:color="000000" w:themeColor="text1"/>
        </w:rPr>
        <w:t xml:space="preserve">the </w:t>
      </w:r>
      <w:r w:rsidR="007E4734" w:rsidRPr="008F76C4">
        <w:rPr>
          <w:color w:val="000000" w:themeColor="text1"/>
          <w:u w:color="000000" w:themeColor="text1"/>
        </w:rPr>
        <w:t>issuance of a Certificate of Need for a</w:t>
      </w:r>
      <w:r w:rsidR="00AE0FCD">
        <w:rPr>
          <w:color w:val="000000" w:themeColor="text1"/>
          <w:u w:color="000000" w:themeColor="text1"/>
        </w:rPr>
        <w:t>ny</w:t>
      </w:r>
      <w:r w:rsidR="007E4734" w:rsidRPr="008F76C4">
        <w:rPr>
          <w:color w:val="000000" w:themeColor="text1"/>
          <w:u w:color="000000" w:themeColor="text1"/>
        </w:rPr>
        <w:t xml:space="preserve"> project or operation of a facility and </w:t>
      </w:r>
      <w:r>
        <w:rPr>
          <w:color w:val="000000" w:themeColor="text1"/>
          <w:u w:color="000000" w:themeColor="text1"/>
        </w:rPr>
        <w:t xml:space="preserve">to </w:t>
      </w:r>
      <w:r w:rsidR="007E4734" w:rsidRPr="008F76C4">
        <w:rPr>
          <w:color w:val="000000" w:themeColor="text1"/>
          <w:u w:color="000000" w:themeColor="text1"/>
        </w:rPr>
        <w:t>summariz</w:t>
      </w:r>
      <w:r>
        <w:rPr>
          <w:color w:val="000000" w:themeColor="text1"/>
          <w:u w:color="000000" w:themeColor="text1"/>
        </w:rPr>
        <w:t>e</w:t>
      </w:r>
      <w:r w:rsidR="007E4734" w:rsidRPr="008F76C4">
        <w:rPr>
          <w:color w:val="000000" w:themeColor="text1"/>
          <w:u w:color="000000" w:themeColor="text1"/>
        </w:rPr>
        <w:t xml:space="preserve"> the licensing requirements and associated application process applicable to a facility for any projects or operations.</w:t>
      </w:r>
    </w:p>
    <w:p w:rsidR="007E4734"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(D)</w:t>
      </w:r>
      <w:r>
        <w:rPr>
          <w:color w:val="000000" w:themeColor="text1"/>
          <w:u w:color="000000" w:themeColor="text1"/>
        </w:rPr>
        <w:tab/>
      </w:r>
      <w:r w:rsidR="007E4734">
        <w:rPr>
          <w:color w:val="000000" w:themeColor="text1"/>
          <w:u w:color="000000" w:themeColor="text1"/>
        </w:rPr>
        <w:t>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7E4734"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8.</w:t>
      </w:r>
      <w:r>
        <w:tab/>
      </w:r>
      <w:r w:rsidRPr="00813684">
        <w:rPr>
          <w:u w:color="000000" w:themeColor="text1"/>
        </w:rPr>
        <w:t>The repeal or amendment by this act of any law, whether temporary</w:t>
      </w:r>
      <w:r w:rsidR="00AE0FCD">
        <w:rPr>
          <w:u w:color="000000" w:themeColor="text1"/>
        </w:rPr>
        <w:t xml:space="preserve"> or</w:t>
      </w:r>
      <w:r w:rsidRPr="00813684">
        <w:rPr>
          <w:u w:color="000000" w:themeColor="text1"/>
        </w:rPr>
        <w:t xml:space="preserve"> permanent</w:t>
      </w:r>
      <w:r>
        <w:rPr>
          <w:u w:color="000000" w:themeColor="text1"/>
        </w:rPr>
        <w:t>,</w:t>
      </w:r>
      <w:r w:rsidRPr="00813684">
        <w:rPr>
          <w:u w:color="000000" w:themeColor="text1"/>
        </w:rPr>
        <w:t xml:space="preserve"> </w:t>
      </w:r>
      <w:r w:rsidR="00AE0FCD">
        <w:rPr>
          <w:u w:color="000000" w:themeColor="text1"/>
        </w:rPr>
        <w:t xml:space="preserve">or </w:t>
      </w:r>
      <w:r w:rsidRPr="00813684">
        <w:rPr>
          <w:u w:color="000000" w:themeColor="text1"/>
        </w:rPr>
        <w:t>civil or criminal, does not affect pending actions, rights, duties, or liabilities founded thereon or alter, discharge, release</w:t>
      </w:r>
      <w:r>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15A">
        <w:rPr>
          <w:rFonts w:eastAsia="Times New Roman"/>
        </w:rPr>
        <w:t>9</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270E" w:rsidRDefault="0090270E" w:rsidP="0090270E">
      <w:pPr>
        <w:suppressAutoHyphens/>
        <w:jc w:val="both"/>
        <w:rPr>
          <w:rFonts w:eastAsia="Times New Roman"/>
        </w:rPr>
      </w:pPr>
    </w:p>
    <w:sectPr w:rsidR="0090270E" w:rsidSect="009027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78A1B3-B90E-4508-8169-3DB0A85DD573}"/>
    <w:embedBold r:id="rId2" w:fontKey="{E2A63069-4933-4665-9195-3B98C5FE770D}"/>
  </w:font>
  <w:font w:name="Calibri">
    <w:panose1 w:val="020F0502020204030204"/>
    <w:charset w:val="00"/>
    <w:family w:val="swiss"/>
    <w:pitch w:val="variable"/>
    <w:sig w:usb0="E4002EFF" w:usb1="C000247B" w:usb2="00000009" w:usb3="00000000" w:csb0="000001FF" w:csb1="00000000"/>
    <w:embedRegular r:id="rId3" w:fontKey="{B998D98C-1E6D-4218-AC94-433A5C006576}"/>
  </w:font>
  <w:font w:name="Segoe UI">
    <w:panose1 w:val="020B0502040204020203"/>
    <w:charset w:val="00"/>
    <w:family w:val="swiss"/>
    <w:pitch w:val="variable"/>
    <w:sig w:usb0="E4002EFF" w:usb1="C000E47F" w:usb2="00000009" w:usb3="00000000" w:csb0="000001FF" w:csb1="00000000"/>
    <w:embedRegular r:id="rId4" w:fontKey="{81C65ECF-6C83-4769-BB0E-546FDB39EC0B}"/>
  </w:font>
  <w:font w:name="Cambria">
    <w:panose1 w:val="02040503050406030204"/>
    <w:charset w:val="00"/>
    <w:family w:val="roman"/>
    <w:pitch w:val="variable"/>
    <w:sig w:usb0="E00006FF" w:usb1="420024FF" w:usb2="02000000" w:usb3="00000000" w:csb0="0000019F" w:csb1="00000000"/>
    <w:embedRegular r:id="rId5" w:fontKey="{65CDBAB2-B33F-4ABD-8554-32503EF004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E59" w:rsidRPr="0090270E" w:rsidRDefault="0090270E"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72458"/>
    <w:rsid w:val="0007601D"/>
    <w:rsid w:val="000B0720"/>
    <w:rsid w:val="000B5EAF"/>
    <w:rsid w:val="000D0A4E"/>
    <w:rsid w:val="001315B2"/>
    <w:rsid w:val="00170561"/>
    <w:rsid w:val="00174988"/>
    <w:rsid w:val="00186AC9"/>
    <w:rsid w:val="00197DF1"/>
    <w:rsid w:val="001B3DD9"/>
    <w:rsid w:val="001B7E5D"/>
    <w:rsid w:val="001D3BAC"/>
    <w:rsid w:val="002017D7"/>
    <w:rsid w:val="00216025"/>
    <w:rsid w:val="00245C4E"/>
    <w:rsid w:val="002C1321"/>
    <w:rsid w:val="002C2031"/>
    <w:rsid w:val="002C5896"/>
    <w:rsid w:val="002D3BED"/>
    <w:rsid w:val="002D4BCD"/>
    <w:rsid w:val="002E69B7"/>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5784"/>
    <w:rsid w:val="007A4390"/>
    <w:rsid w:val="007E4734"/>
    <w:rsid w:val="007E5CB7"/>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6015"/>
    <w:rsid w:val="00A9594E"/>
    <w:rsid w:val="00AE0FCD"/>
    <w:rsid w:val="00AE59C8"/>
    <w:rsid w:val="00B10098"/>
    <w:rsid w:val="00B5790D"/>
    <w:rsid w:val="00B73E59"/>
    <w:rsid w:val="00B945C5"/>
    <w:rsid w:val="00BA20EA"/>
    <w:rsid w:val="00BB5AFC"/>
    <w:rsid w:val="00BC026E"/>
    <w:rsid w:val="00BC0A56"/>
    <w:rsid w:val="00BC215A"/>
    <w:rsid w:val="00C45366"/>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E058D3"/>
    <w:rsid w:val="00E12CA0"/>
    <w:rsid w:val="00E2236D"/>
    <w:rsid w:val="00E76AD9"/>
    <w:rsid w:val="00E8317A"/>
    <w:rsid w:val="00E86EE2"/>
    <w:rsid w:val="00E91E2F"/>
    <w:rsid w:val="00EA3546"/>
    <w:rsid w:val="00EA44CB"/>
    <w:rsid w:val="00EB47AE"/>
    <w:rsid w:val="00EC2FEF"/>
    <w:rsid w:val="00EC34E1"/>
    <w:rsid w:val="00F0234A"/>
    <w:rsid w:val="00F05CF2"/>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FB50-8F34-4EBA-BC4D-8102D9BE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3822</Words>
  <Characters>21162</Characters>
  <Application>Microsoft Office Word</Application>
  <DocSecurity>0</DocSecurity>
  <Lines>456</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(Dec. 9, 2020) - South Carolina Legislature Online</dc:title>
  <dc:subject/>
  <dc:creator>Sara Parrish</dc:creator>
  <cp:keywords/>
  <dc:description/>
  <cp:lastModifiedBy>Sade Wilson</cp:lastModifiedBy>
  <cp:revision>2</cp:revision>
  <dcterms:created xsi:type="dcterms:W3CDTF">2020-12-12T04:07:00Z</dcterms:created>
  <dcterms:modified xsi:type="dcterms:W3CDTF">2020-12-12T04:07:00Z</dcterms:modified>
</cp:coreProperties>
</file>