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ACB" w:rsidRDefault="00171ACB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171ACB" w:rsidRDefault="00171ACB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28, 2021</w:t>
      </w:r>
    </w:p>
    <w:p w:rsidR="00171ACB" w:rsidRDefault="00171ACB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CB" w:rsidRPr="00171ACB" w:rsidRDefault="00171ACB" w:rsidP="00171AC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3059</w:t>
      </w:r>
    </w:p>
    <w:p w:rsidR="00171ACB" w:rsidRDefault="00171ACB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CB" w:rsidRDefault="00171ACB" w:rsidP="0017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Hixon and Forrest</w:t>
      </w:r>
    </w:p>
    <w:p w:rsidR="00171ACB" w:rsidRDefault="00171ACB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CB" w:rsidRDefault="00171ACB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1/28/21--H.</w:t>
      </w:r>
    </w:p>
    <w:p w:rsidR="00171ACB" w:rsidRDefault="00171ACB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171ACB" w:rsidRPr="00171ACB" w:rsidRDefault="00171ACB" w:rsidP="0017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71ACB" w:rsidRDefault="00171ACB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CB" w:rsidRDefault="00171ACB" w:rsidP="0017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171ACB" w:rsidRPr="00171ACB" w:rsidRDefault="00171ACB" w:rsidP="0017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171ACB" w:rsidRPr="00171ACB" w:rsidRDefault="00171ACB" w:rsidP="0017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ab/>
        <w:t xml:space="preserve">To whom was referred a Bill (H. 3059) </w:t>
      </w:r>
      <w:r w:rsidRPr="00171ACB">
        <w:rPr>
          <w:color w:val="000000" w:themeColor="text1"/>
          <w:u w:color="000000" w:themeColor="text1"/>
        </w:rPr>
        <w:t>to amend the Code of Laws of South Carolina, 1976, by repealing Article 3 of Chapter 17, Title 51 relating to t</w:t>
      </w:r>
      <w:r>
        <w:rPr>
          <w:color w:val="000000" w:themeColor="text1"/>
          <w:u w:color="000000" w:themeColor="text1"/>
        </w:rPr>
        <w:t>he Heritage Trust Revenue</w:t>
      </w:r>
      <w:r>
        <w:t>, etc., respectfully</w:t>
      </w:r>
    </w:p>
    <w:p w:rsidR="00171ACB" w:rsidRPr="00171ACB" w:rsidRDefault="00171ACB" w:rsidP="0017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171ACB" w:rsidRDefault="00171ACB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171ACB" w:rsidRDefault="00171ACB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ACB" w:rsidRDefault="00171ACB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171ACB" w:rsidRDefault="00171ACB" w:rsidP="00171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71ACB" w:rsidRDefault="00171ACB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71ACB" w:rsidSect="00171AC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34D86" w:rsidRDefault="00034D86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F90" w:rsidRDefault="00260F90" w:rsidP="00260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4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4CA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45A" w:rsidRDefault="006C745A" w:rsidP="006C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C294B">
        <w:rPr>
          <w:color w:val="000000" w:themeColor="text1"/>
          <w:u w:color="000000" w:themeColor="text1"/>
        </w:rPr>
        <w:t>TO AMEND THE CODE OF LAWS OF SOUTH CAROLINA, 1976, BY REPEALING AR</w:t>
      </w:r>
      <w:r>
        <w:rPr>
          <w:color w:val="000000" w:themeColor="text1"/>
          <w:u w:color="000000" w:themeColor="text1"/>
        </w:rPr>
        <w:t>TICLE 3 OF CHAPTER 17, TITLE 51</w:t>
      </w:r>
      <w:r w:rsidRPr="00EC294B">
        <w:rPr>
          <w:color w:val="000000" w:themeColor="text1"/>
          <w:u w:color="000000" w:themeColor="text1"/>
        </w:rPr>
        <w:t xml:space="preserve"> RELATING TO THE HERITAGE TRUST REVENUE BONDS.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4CA1" w:rsidRDefault="00BF4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4CA1" w:rsidRDefault="00BF4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45A" w:rsidRPr="00EC294B" w:rsidRDefault="00BF4CA1" w:rsidP="006C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E312A">
        <w:rPr>
          <w:color w:val="000000" w:themeColor="text1"/>
          <w:u w:color="000000" w:themeColor="text1"/>
        </w:rPr>
        <w:t>Article 3,</w:t>
      </w:r>
      <w:r w:rsidR="006C745A" w:rsidRPr="00EC294B">
        <w:rPr>
          <w:color w:val="000000" w:themeColor="text1"/>
          <w:u w:color="000000" w:themeColor="text1"/>
        </w:rPr>
        <w:t xml:space="preserve"> Chapter 17, Title 51 of the 1976 Code is repealed. </w:t>
      </w:r>
    </w:p>
    <w:p w:rsidR="006C745A" w:rsidRDefault="006C745A" w:rsidP="006C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45A" w:rsidRDefault="006C745A" w:rsidP="006C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F08E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243F4" w:rsidRDefault="004243F4" w:rsidP="004243F4">
      <w:pPr>
        <w:suppressAutoHyphens/>
      </w:pPr>
    </w:p>
    <w:sectPr w:rsidR="004243F4" w:rsidSect="00171AC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CA1" w:rsidRDefault="00BF4CA1" w:rsidP="009F0C77">
      <w:r>
        <w:separator/>
      </w:r>
    </w:p>
  </w:endnote>
  <w:endnote w:type="continuationSeparator" w:id="0">
    <w:p w:rsidR="00BF4CA1" w:rsidRDefault="00BF4C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37F645-5AC1-4F50-AEA9-454B6BD9669A}"/>
    <w:embedBold r:id="rId2" w:fontKey="{79F6725F-7F16-4107-BFAE-1D2CE28E9C7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7CD4E2E-0FA4-4089-B5C2-9DCE7D333F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0CEF80A-8255-4364-8BC4-F471004255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B36DDC-64E2-45A3-8008-0F2A7B925A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8EF" w:rsidRPr="00034D86" w:rsidRDefault="00034D86" w:rsidP="00034D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[3059</w:t>
    </w:r>
    <w:r w:rsidR="00171ACB">
      <w:t>-</w:t>
    </w:r>
    <w:r w:rsidR="00171ACB">
      <w:fldChar w:fldCharType="begin"/>
    </w:r>
    <w:r w:rsidR="00171ACB">
      <w:instrText xml:space="preserve"> PAGE  \* MERGEFORMAT </w:instrText>
    </w:r>
    <w:r w:rsidR="00171ACB">
      <w:fldChar w:fldCharType="separate"/>
    </w:r>
    <w:r w:rsidR="004A3788">
      <w:rPr>
        <w:noProof/>
      </w:rPr>
      <w:t>1</w:t>
    </w:r>
    <w:r w:rsidR="00171ACB">
      <w:fldChar w:fldCharType="end"/>
    </w:r>
    <w:r w:rsidR="00171AC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ACB" w:rsidRPr="00034D86" w:rsidRDefault="00171ACB" w:rsidP="00034D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43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CA1" w:rsidRDefault="00BF4CA1" w:rsidP="009F0C77">
      <w:r>
        <w:separator/>
      </w:r>
    </w:p>
  </w:footnote>
  <w:footnote w:type="continuationSeparator" w:id="0">
    <w:p w:rsidR="00BF4CA1" w:rsidRDefault="00BF4C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4CZ21"/>
    <w:docVar w:name="CoverBillType" w:val="b"/>
    <w:docVar w:name="DocPath" w:val="L:\Council\bills\AGM\19814CZ21.DOCX"/>
    <w:docVar w:name="dvBillNumber" w:val="305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F4CA1"/>
    <w:rsid w:val="00011869"/>
    <w:rsid w:val="00015CD6"/>
    <w:rsid w:val="00034D8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ACB"/>
    <w:rsid w:val="00197A1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0F90"/>
    <w:rsid w:val="00284AAE"/>
    <w:rsid w:val="002E312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3F4"/>
    <w:rsid w:val="004403BD"/>
    <w:rsid w:val="00461441"/>
    <w:rsid w:val="004809EE"/>
    <w:rsid w:val="00487E8E"/>
    <w:rsid w:val="004A378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745A"/>
    <w:rsid w:val="006D58AA"/>
    <w:rsid w:val="006D796F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4CA1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8E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CD51FD-FF37-4B1E-8C78-57983AD5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74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45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337CE-1EF1-4E10-B73E-18F055825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752</Characters>
  <Application>Microsoft Office Word</Application>
  <DocSecurity>0</DocSecurity>
  <Lines>45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3059 Text of Previous Version (Jan. 28, 2021) - South Carolina Legislature Online</dc:title>
  <dc:creator>Angie Morgan</dc:creator>
  <cp:lastModifiedBy>Danny Crook</cp:lastModifiedBy>
  <cp:revision>2</cp:revision>
  <cp:lastPrinted>2020-12-07T16:18:00Z</cp:lastPrinted>
  <dcterms:created xsi:type="dcterms:W3CDTF">2021-01-28T19:07:00Z</dcterms:created>
  <dcterms:modified xsi:type="dcterms:W3CDTF">2021-01-28T19:07:00Z</dcterms:modified>
</cp:coreProperties>
</file>