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FE7" w:rsidRDefault="00CE0FE7"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6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16A" w:rsidRDefault="0010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16A"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 of the 1976 Code is amended to read:</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w:t>
      </w:r>
      <w:r w:rsidRPr="00EA537B">
        <w:rPr>
          <w:u w:color="000000" w:themeColor="text1"/>
        </w:rPr>
        <w:tab/>
      </w:r>
      <w:r w:rsidRPr="00EA537B">
        <w:rPr>
          <w:u w:val="single"/>
        </w:rPr>
        <w:t>(A)</w:t>
      </w:r>
      <w:r w:rsidRPr="00EA537B">
        <w:tab/>
        <w:t>Every entry upon the lands of another where any horse, mule, cow, hog</w:t>
      </w:r>
      <w:r>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Pr>
          <w:u w:val="single"/>
        </w:rPr>
        <w:noBreakHyphen/>
      </w:r>
      <w:r w:rsidRPr="00EA537B">
        <w:rPr>
          <w:u w:val="single"/>
        </w:rPr>
        <w:t xml:space="preserve">painted marking, consisting of one vertical line not less than eight inches in length and two inches in width, and the bottom of the </w:t>
      </w:r>
      <w:r w:rsidRPr="00EA537B">
        <w:rPr>
          <w:u w:val="single"/>
        </w:rPr>
        <w:lastRenderedPageBreak/>
        <w:t>mark not less than three nor more than six feet from the ground or normal water surface. These marks must be affixed to immovable, permanent objects that are not more than one hundred yards apart and readily visible to any person approaching the property.</w:t>
      </w:r>
    </w:p>
    <w:p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16A">
        <w:t>2</w:t>
      </w:r>
      <w:r>
        <w:t>.</w:t>
      </w:r>
      <w:r>
        <w:tab/>
        <w:t>This act takes effect upon approval by the Governor.</w:t>
      </w:r>
    </w:p>
    <w:p w:rsidR="00191ECE" w:rsidRDefault="001041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FE7" w:rsidRDefault="00CE0FE7" w:rsidP="00CE0FE7">
      <w:pPr>
        <w:suppressAutoHyphens/>
      </w:pPr>
    </w:p>
    <w:sectPr w:rsidR="00CE0FE7" w:rsidSect="00CE0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621" w:rsidRDefault="008D7621" w:rsidP="009F0C77">
      <w:r>
        <w:separator/>
      </w:r>
    </w:p>
  </w:endnote>
  <w:endnote w:type="continuationSeparator" w:id="0">
    <w:p w:rsidR="008D7621" w:rsidRDefault="008D7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7C3307-5CA6-4B24-9D6A-14FD5E66EF6C}"/>
    <w:embedBold r:id="rId2" w:fontKey="{0A2B0AB7-EEB1-4F00-9F4D-D745EF0B1490}"/>
  </w:font>
  <w:font w:name="Calibri">
    <w:panose1 w:val="020F0502020204030204"/>
    <w:charset w:val="00"/>
    <w:family w:val="swiss"/>
    <w:pitch w:val="variable"/>
    <w:sig w:usb0="E4002EFF" w:usb1="C000247B" w:usb2="00000009" w:usb3="00000000" w:csb0="000001FF" w:csb1="00000000"/>
    <w:embedRegular r:id="rId3" w:fontKey="{35A8E8F0-7390-4C2C-900D-DCAD398D32A4}"/>
  </w:font>
  <w:font w:name="Cambria">
    <w:panose1 w:val="02040503050406030204"/>
    <w:charset w:val="00"/>
    <w:family w:val="roman"/>
    <w:pitch w:val="variable"/>
    <w:sig w:usb0="E00006FF" w:usb1="420024FF" w:usb2="02000000" w:usb3="00000000" w:csb0="0000019F" w:csb1="00000000"/>
    <w:embedRegular r:id="rId4" w:fontKey="{631B81DA-5C95-4A27-9388-93FF706CEA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ECE" w:rsidRPr="00CE0FE7" w:rsidRDefault="00CE0FE7" w:rsidP="00CE0FE7">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621" w:rsidRDefault="008D7621" w:rsidP="009F0C77">
      <w:r>
        <w:separator/>
      </w:r>
    </w:p>
  </w:footnote>
  <w:footnote w:type="continuationSeparator" w:id="0">
    <w:p w:rsidR="008D7621" w:rsidRDefault="008D7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2AHB21"/>
    <w:docVar w:name="CoverBillType" w:val="b"/>
    <w:docVar w:name="DocPath" w:val="L:\Council\bills\BH\7302AHB21.DOCX"/>
    <w:docVar w:name="dvBillNumber" w:val="3291"/>
    <w:docVar w:name="dvBillNumberPrefix" w:val="H. "/>
    <w:docVar w:name="dvOriginalBody" w:val="House"/>
    <w:docVar w:name="dvSteno" w:val="BH"/>
    <w:docVar w:name="NameofBody" w:val="h"/>
    <w:docVar w:name="vGroup2" w:val="Council"/>
  </w:docVars>
  <w:rsids>
    <w:rsidRoot w:val="008D7621"/>
    <w:rsid w:val="00011869"/>
    <w:rsid w:val="00015CD6"/>
    <w:rsid w:val="000E0100"/>
    <w:rsid w:val="000E1785"/>
    <w:rsid w:val="000F40FA"/>
    <w:rsid w:val="001035F1"/>
    <w:rsid w:val="0010416A"/>
    <w:rsid w:val="0010776B"/>
    <w:rsid w:val="00133E66"/>
    <w:rsid w:val="001435A3"/>
    <w:rsid w:val="00146ED3"/>
    <w:rsid w:val="00151044"/>
    <w:rsid w:val="0016586C"/>
    <w:rsid w:val="00191EC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16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4EC0"/>
    <w:rsid w:val="008362E8"/>
    <w:rsid w:val="0085786E"/>
    <w:rsid w:val="008A1768"/>
    <w:rsid w:val="008A489F"/>
    <w:rsid w:val="008D76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FE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08A9C-0187-45AA-8768-F82F0CAA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A42A-8484-42A6-B535-0F79BACD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1730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3291 Text of Previous Version (Dec. 9, 2020) - South Carolina Legislature Online</dc:title>
  <dc:creator>Bonnie Huth</dc:creator>
  <cp:lastModifiedBy>Sade Wilson</cp:lastModifiedBy>
  <cp:revision>2</cp:revision>
  <dcterms:created xsi:type="dcterms:W3CDTF">2020-12-11T23:46:00Z</dcterms:created>
  <dcterms:modified xsi:type="dcterms:W3CDTF">2020-12-11T23:46:00Z</dcterms:modified>
</cp:coreProperties>
</file>