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6C6" w:rsidRP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Pr="00BE66C6" w:rsidRDefault="00BE66C6" w:rsidP="00BE66C6">
      <w:pPr>
        <w:tabs>
          <w:tab w:val="right" w:pos="5933"/>
        </w:tabs>
        <w:suppressAutoHyphens/>
      </w:pPr>
      <w:r>
        <w:tab/>
      </w:r>
      <w:r>
        <w:rPr>
          <w:b/>
          <w:sz w:val="36"/>
        </w:rPr>
        <w:t>H. 3325</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BE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Murray, Rivers, M.M. Smith and Parks</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2/25/21--H.</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E66C6" w:rsidRPr="00BE66C6" w:rsidRDefault="00BE66C6" w:rsidP="00BE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AB1" w:rsidRDefault="00AB4AB1" w:rsidP="0001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BE66C6" w:rsidRDefault="000104E3" w:rsidP="0001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104E3" w:rsidRPr="000104E3" w:rsidRDefault="000104E3" w:rsidP="0001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104E3" w:rsidRDefault="000104E3"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3325) to amend Section 44</w:t>
      </w:r>
      <w:r>
        <w:noBreakHyphen/>
        <w:t>63</w:t>
      </w:r>
      <w:r>
        <w:noBreakHyphen/>
        <w:t>74, Code of Laws of South Carolina, 1976, relating to the mandatory electronic filing of death certificates with the bureau of vital statistics, etc., respectfully</w:t>
      </w:r>
    </w:p>
    <w:p w:rsidR="000104E3" w:rsidRPr="000104E3" w:rsidRDefault="000104E3" w:rsidP="0001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04E3" w:rsidRDefault="000104E3"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104E3" w:rsidRDefault="000104E3"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B1" w:rsidRPr="00040EEC" w:rsidRDefault="00AB4AB1" w:rsidP="00AB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EEC">
        <w:t>Amend the bill, as and if amended, by striking SECTION 2 and inserting:</w:t>
      </w:r>
    </w:p>
    <w:p w:rsidR="00AB4AB1" w:rsidRPr="00040EEC" w:rsidRDefault="00AB4AB1" w:rsidP="00AB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EEC">
        <w:t>/</w:t>
      </w:r>
      <w:r w:rsidRPr="00040EEC">
        <w:tab/>
      </w:r>
      <w:r w:rsidRPr="00040EEC">
        <w:tab/>
      </w:r>
      <w:r w:rsidRPr="00040EEC">
        <w:tab/>
        <w:t>SECTION</w:t>
      </w:r>
      <w:r w:rsidRPr="00040EEC">
        <w:tab/>
        <w:t>2.</w:t>
      </w:r>
      <w:r w:rsidRPr="00040EEC">
        <w:tab/>
        <w:t>This act takes effect July 1, 2021.</w:t>
      </w:r>
      <w:r w:rsidRPr="00040EEC">
        <w:tab/>
      </w:r>
      <w:r w:rsidRPr="00040EEC">
        <w:tab/>
      </w:r>
      <w:r w:rsidRPr="00040EEC">
        <w:tab/>
        <w:t>/</w:t>
      </w:r>
    </w:p>
    <w:p w:rsidR="00AB4AB1" w:rsidRPr="00040EEC" w:rsidRDefault="00AB4AB1" w:rsidP="00AB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EEC">
        <w:t>Renumber sections to conform.</w:t>
      </w:r>
    </w:p>
    <w:p w:rsidR="000104E3" w:rsidRDefault="00AB4AB1" w:rsidP="00AB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EEC">
        <w:t>Amend title to conform.</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E66C6" w:rsidRPr="00BE66C6" w:rsidRDefault="00BE66C6" w:rsidP="00BE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Pr="00CB6AFE" w:rsidRDefault="00BE66C6" w:rsidP="00BE66C6">
      <w:pPr>
        <w:rPr>
          <w:b/>
          <w:bCs/>
          <w:szCs w:val="22"/>
        </w:rPr>
      </w:pPr>
      <w:r w:rsidRPr="00CB6AFE">
        <w:rPr>
          <w:b/>
          <w:bCs/>
          <w:szCs w:val="22"/>
        </w:rPr>
        <w:t>Explanation of Fiscal Impact</w:t>
      </w:r>
    </w:p>
    <w:p w:rsidR="00BE66C6" w:rsidRPr="00CB6AFE" w:rsidRDefault="00BE66C6" w:rsidP="00BE66C6">
      <w:pPr>
        <w:rPr>
          <w:b/>
          <w:szCs w:val="22"/>
        </w:rPr>
      </w:pPr>
      <w:r w:rsidRPr="00CB6AFE">
        <w:rPr>
          <w:b/>
          <w:szCs w:val="22"/>
        </w:rPr>
        <w:t>State Expenditure</w:t>
      </w:r>
    </w:p>
    <w:p w:rsidR="00BE66C6" w:rsidRPr="00CB6AFE" w:rsidRDefault="00BE66C6" w:rsidP="00BE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6AFE">
        <w:rPr>
          <w:szCs w:val="22"/>
        </w:rPr>
        <w:t xml:space="preserve">This bill makes changes to the current exemptions for electronic certification of death certificates. Death certificates must be electronically filed with DHEC’s Bureau of Vital Statistics. Physicians who certify fewer than twelve deaths per year and funeral homes that perform fewer than twelve funerals per year are currently exempt from the electronic filing requirements. This bill removes these exemptions and will require all physicians and </w:t>
      </w:r>
      <w:r w:rsidRPr="00CB6AFE">
        <w:rPr>
          <w:szCs w:val="22"/>
        </w:rPr>
        <w:lastRenderedPageBreak/>
        <w:t>funeral homes to file electronically. Only an individual who acts without compensation as a funeral director on behalf of a deceased family member or friend will remain exempt from the electronic filing requirement.  DHEC indicates that while the physicians affected by this bill may require training to electronically submit death certificates, the training would be administered using existing staff and resources. Further, their system does not track whether certificates were filed electronically or by paper.  However, they do not anticipate the electronic filing requirements proposed in this bill will significantly reduce expenses.  Therefore, this bill will have no expenditure impact on DHEC.</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E66C6" w:rsidRP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6C6" w:rsidSect="00BE6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456E" w:rsidRDefault="0075456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5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63</w:t>
      </w:r>
      <w:r>
        <w:noBreakHyphen/>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B5455"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E0D3F" w:rsidRPr="00755C03">
        <w:t>Section 44</w:t>
      </w:r>
      <w:r w:rsidR="00AE0D3F">
        <w:noBreakHyphen/>
      </w:r>
      <w:r w:rsidR="00AE0D3F" w:rsidRPr="00755C03">
        <w:t>63</w:t>
      </w:r>
      <w:r w:rsidR="00AE0D3F">
        <w:noBreakHyphen/>
      </w:r>
      <w:r w:rsidR="00AE0D3F" w:rsidRPr="00755C03">
        <w:t>74(A)(4) of the 1976 Code is amended to read:</w:t>
      </w: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 u</w:t>
      </w:r>
      <w:r>
        <w:t>pon approval by the Governor.</w:t>
      </w:r>
    </w:p>
    <w:p w:rsidR="004663C3" w:rsidRDefault="00AE0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420" w:rsidRDefault="00573420" w:rsidP="00573420">
      <w:pPr>
        <w:suppressAutoHyphens/>
      </w:pPr>
    </w:p>
    <w:sectPr w:rsidR="00573420" w:rsidSect="00BE6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455" w:rsidRDefault="00AB5455" w:rsidP="009F0C77">
      <w:r>
        <w:separator/>
      </w:r>
    </w:p>
  </w:endnote>
  <w:endnote w:type="continuationSeparator" w:id="0">
    <w:p w:rsidR="00AB5455" w:rsidRDefault="00AB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18E6E7-59DC-4029-97B0-B7E12C3A5747}"/>
    <w:embedBold r:id="rId2" w:fontKey="{63467A3E-9B72-4266-A368-05B8C25B9A0F}"/>
  </w:font>
  <w:font w:name="Calibri">
    <w:panose1 w:val="020F0502020204030204"/>
    <w:charset w:val="00"/>
    <w:family w:val="swiss"/>
    <w:pitch w:val="variable"/>
    <w:sig w:usb0="E0002EFF" w:usb1="C000247B" w:usb2="00000009" w:usb3="00000000" w:csb0="000001FF" w:csb1="00000000"/>
    <w:embedRegular r:id="rId3" w:fontKey="{3E692CBE-F3BF-45D2-A8F1-8E571B7B27A2}"/>
  </w:font>
  <w:font w:name="Cambria">
    <w:panose1 w:val="02040503050406030204"/>
    <w:charset w:val="00"/>
    <w:family w:val="roman"/>
    <w:pitch w:val="variable"/>
    <w:sig w:usb0="E00006FF" w:usb1="420024FF" w:usb2="02000000" w:usb3="00000000" w:csb0="0000019F" w:csb1="00000000"/>
    <w:embedRegular r:id="rId4" w:fontKey="{74A2181D-FB72-47D5-9C3F-3A58A56B51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3C3" w:rsidRPr="0075456E" w:rsidRDefault="0075456E" w:rsidP="0075456E">
    <w:pPr>
      <w:pStyle w:val="Footer"/>
      <w:tabs>
        <w:tab w:val="clear" w:pos="4680"/>
        <w:tab w:val="clear" w:pos="9360"/>
        <w:tab w:val="center" w:pos="2995"/>
      </w:tabs>
      <w:spacing w:before="120"/>
    </w:pPr>
    <w:r>
      <w:t>[3325</w:t>
    </w:r>
    <w:r w:rsidR="00BE66C6">
      <w:t>-</w:t>
    </w:r>
    <w:r w:rsidR="00BE66C6">
      <w:fldChar w:fldCharType="begin"/>
    </w:r>
    <w:r w:rsidR="00BE66C6">
      <w:instrText xml:space="preserve"> PAGE  \* MERGEFORMAT </w:instrText>
    </w:r>
    <w:r w:rsidR="00BE66C6">
      <w:fldChar w:fldCharType="separate"/>
    </w:r>
    <w:r w:rsidR="00573420">
      <w:rPr>
        <w:noProof/>
      </w:rPr>
      <w:t>2</w:t>
    </w:r>
    <w:r w:rsidR="00BE66C6">
      <w:fldChar w:fldCharType="end"/>
    </w:r>
    <w:r w:rsidR="00BE66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C6" w:rsidRPr="0075456E" w:rsidRDefault="00BE66C6" w:rsidP="0075456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5734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455" w:rsidRDefault="00AB5455" w:rsidP="009F0C77">
      <w:r>
        <w:separator/>
      </w:r>
    </w:p>
  </w:footnote>
  <w:footnote w:type="continuationSeparator" w:id="0">
    <w:p w:rsidR="00AB5455" w:rsidRDefault="00AB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4WAB21"/>
    <w:docVar w:name="CoverBillType" w:val="b"/>
    <w:docVar w:name="DocPath" w:val="L:\Council\bills\RT\17854WAB21.DOCX"/>
    <w:docVar w:name="dvBillNumber" w:val="3325"/>
    <w:docVar w:name="dvBillNumberPrefix" w:val="H. "/>
    <w:docVar w:name="dvOriginalBody" w:val="House"/>
    <w:docVar w:name="dvSteno" w:val="RT"/>
    <w:docVar w:name="NameofBody" w:val="h"/>
    <w:docVar w:name="vGroup2" w:val="Council"/>
  </w:docVars>
  <w:rsids>
    <w:rsidRoot w:val="00AB5455"/>
    <w:rsid w:val="000104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2D1"/>
    <w:rsid w:val="00461441"/>
    <w:rsid w:val="004663C3"/>
    <w:rsid w:val="004809EE"/>
    <w:rsid w:val="004E7D54"/>
    <w:rsid w:val="005273C6"/>
    <w:rsid w:val="00530A69"/>
    <w:rsid w:val="00545593"/>
    <w:rsid w:val="00556EBF"/>
    <w:rsid w:val="00573420"/>
    <w:rsid w:val="00577C6C"/>
    <w:rsid w:val="005A62FE"/>
    <w:rsid w:val="005C2FE2"/>
    <w:rsid w:val="005E2BC9"/>
    <w:rsid w:val="00605102"/>
    <w:rsid w:val="006215AA"/>
    <w:rsid w:val="006913C9"/>
    <w:rsid w:val="0069470D"/>
    <w:rsid w:val="006D58AA"/>
    <w:rsid w:val="00734F00"/>
    <w:rsid w:val="00736959"/>
    <w:rsid w:val="0075456E"/>
    <w:rsid w:val="007A70AE"/>
    <w:rsid w:val="008362E8"/>
    <w:rsid w:val="0085786E"/>
    <w:rsid w:val="00865AC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AB1"/>
    <w:rsid w:val="00AB5455"/>
    <w:rsid w:val="00AC34A2"/>
    <w:rsid w:val="00AD1C9A"/>
    <w:rsid w:val="00AD4B17"/>
    <w:rsid w:val="00AE0D3F"/>
    <w:rsid w:val="00B412D4"/>
    <w:rsid w:val="00B64FFF"/>
    <w:rsid w:val="00BE3C22"/>
    <w:rsid w:val="00BE66C6"/>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5C3F"/>
    <w:rsid w:val="00E92EEF"/>
    <w:rsid w:val="00EB2B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DA20-F240-4333-830E-68CADE26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426DD-29CB-4D67-A151-B57D0B42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2843</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2021-2022 Bill 3325: Subject not yet available - South Carolina Legislature Online</vt:lpstr>
    </vt:vector>
  </TitlesOfParts>
  <Company>LPITS</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3325 Text of Previous Version (Feb. 25, 2021) - South Carolina Legislature Online</dc:title>
  <dc:creator>Rebecca Turner</dc:creator>
  <cp:lastModifiedBy>Danny Crook</cp:lastModifiedBy>
  <cp:revision>2</cp:revision>
  <cp:lastPrinted>2021-02-25T19:51:00Z</cp:lastPrinted>
  <dcterms:created xsi:type="dcterms:W3CDTF">2021-02-25T20:03:00Z</dcterms:created>
  <dcterms:modified xsi:type="dcterms:W3CDTF">2021-02-25T20:03:00Z</dcterms:modified>
</cp:coreProperties>
</file>