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293" w:rsidRDefault="00684293"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2F" w:rsidRDefault="00B1662F" w:rsidP="00B1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0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691550">
        <w:t>THE CODE OF LAWS OF SOUTH CAROLINA, 1976, SO AS TO ENACT THE “RATEPAYER PROTECTION ACT”; TO AMEND S</w:t>
      </w:r>
      <w:r>
        <w:t>ECTION 58</w:t>
      </w:r>
      <w:r w:rsidR="00664A25">
        <w:noBreakHyphen/>
      </w:r>
      <w:r>
        <w:t>5</w:t>
      </w:r>
      <w:r w:rsidR="00664A25">
        <w:noBreakHyphen/>
      </w:r>
      <w:r>
        <w:t>240</w:t>
      </w:r>
      <w:r w:rsidR="00FF0EF6">
        <w:t>,</w:t>
      </w:r>
      <w:r>
        <w:t xml:space="preserve"> RELATING TO FILING SCHEDULES OF PROPOSED RATES AND THE LIKE FOR GAS, HEAT, WATER, SEWAGE COLLECTION AND DISPOSAL</w:t>
      </w:r>
      <w:r w:rsidR="00FF0EF6">
        <w:t>,</w:t>
      </w:r>
      <w:r>
        <w:t xml:space="preserve"> AND STREET RAILWAY COMPANIES, SO AS TO REQUIRE THE PUBLIC SERVICE COMMISSION TO SUSPEND THE PROCESS BY WHICH A PUBLIC UTILITY SEEKS A </w:t>
      </w:r>
      <w:r w:rsidR="007F25BF">
        <w:t>CHANGE IN</w:t>
      </w:r>
      <w:r>
        <w:t xml:space="preserve"> RATE, TOLL, RENTAL, CHARGE, OR CLASSIFICATION DURING A DECLARED STATE OF EMERGENCY; AND TO AMEND SECTION 58</w:t>
      </w:r>
      <w:r w:rsidR="00664A25">
        <w:noBreakHyphen/>
      </w:r>
      <w:r>
        <w:t>27</w:t>
      </w:r>
      <w:r w:rsidR="00664A25">
        <w:noBreakHyphen/>
      </w:r>
      <w:r>
        <w:t>870, RELATING</w:t>
      </w:r>
      <w:r w:rsidR="007F25BF">
        <w:t xml:space="preserve"> TO</w:t>
      </w:r>
      <w:r>
        <w:t xml:space="preserve"> FILING SCHEDULES OF PROPOSED RATES AND </w:t>
      </w:r>
      <w:r w:rsidR="00EA7C6C">
        <w:t>THE LIKE FOR ELECTRIC UTILITIES</w:t>
      </w:r>
      <w:r>
        <w:t xml:space="preserve">, SO AS TO REQUIRE THE PUBLIC SERVICE COMMISSION TO SUSPEND THE PROCESS BY WHICH A PUBLIC UTILITY SEEKS A </w:t>
      </w:r>
      <w:r w:rsidR="007F25BF">
        <w:t>CHANGE IN</w:t>
      </w:r>
      <w:r>
        <w:t xml:space="preserve"> RATE, TOLL, RENTAL, CHARGE, OR CLASSIFICATION DURING A DECLARED STATE OF EMERGENCY.</w:t>
      </w:r>
      <w:bookmarkStart w:id="4" w:name="titleend"/>
      <w:bookmarkEnd w:id="4"/>
    </w:p>
    <w:p w:rsidR="00B93153" w:rsidRDefault="00B93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87" w:rsidRDefault="00AB2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087" w:rsidRDefault="00AB2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550" w:rsidRDefault="006915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“Ratepayer Protection Act”.</w:t>
      </w:r>
    </w:p>
    <w:p w:rsidR="00691550" w:rsidRDefault="006915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5B4">
        <w:rPr>
          <w:color w:val="000000" w:themeColor="text1"/>
          <w:u w:color="000000" w:themeColor="text1"/>
        </w:rPr>
        <w:t>SECTION</w:t>
      </w:r>
      <w:r>
        <w:rPr>
          <w:color w:val="000000" w:themeColor="text1"/>
          <w:u w:color="000000" w:themeColor="text1"/>
        </w:rPr>
        <w:tab/>
      </w:r>
      <w:r w:rsidR="00691550">
        <w:rPr>
          <w:color w:val="000000" w:themeColor="text1"/>
          <w:u w:color="000000" w:themeColor="text1"/>
        </w:rPr>
        <w:t>2</w:t>
      </w:r>
      <w:r>
        <w:rPr>
          <w:color w:val="000000" w:themeColor="text1"/>
          <w:u w:color="000000" w:themeColor="text1"/>
        </w:rPr>
        <w:t>.</w:t>
      </w:r>
      <w:r>
        <w:rPr>
          <w:color w:val="000000" w:themeColor="text1"/>
          <w:u w:color="000000" w:themeColor="text1"/>
        </w:rPr>
        <w:tab/>
      </w:r>
      <w:r w:rsidRPr="006F15B4">
        <w:rPr>
          <w:color w:val="000000" w:themeColor="text1"/>
          <w:u w:color="000000" w:themeColor="text1"/>
        </w:rPr>
        <w:t>Section 58</w:t>
      </w:r>
      <w:r w:rsidR="00664A25">
        <w:rPr>
          <w:color w:val="000000" w:themeColor="text1"/>
          <w:u w:color="000000" w:themeColor="text1"/>
        </w:rPr>
        <w:noBreakHyphen/>
      </w:r>
      <w:r w:rsidRPr="006F15B4">
        <w:rPr>
          <w:color w:val="000000" w:themeColor="text1"/>
          <w:u w:color="000000" w:themeColor="text1"/>
        </w:rPr>
        <w:t>5</w:t>
      </w:r>
      <w:r w:rsidR="00664A25">
        <w:rPr>
          <w:color w:val="000000" w:themeColor="text1"/>
          <w:u w:color="000000" w:themeColor="text1"/>
        </w:rPr>
        <w:noBreakHyphen/>
      </w:r>
      <w:r w:rsidRPr="006F15B4">
        <w:rPr>
          <w:color w:val="000000" w:themeColor="text1"/>
          <w:u w:color="000000" w:themeColor="text1"/>
        </w:rPr>
        <w:t>240 of the 1976 Code is amended by adding an appropriately lettered subsection at the end to read:</w:t>
      </w: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74C" w:rsidRDefault="00B93153" w:rsidP="009B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F15B4">
        <w:rPr>
          <w:color w:val="000000" w:themeColor="text1"/>
          <w:u w:color="000000" w:themeColor="text1"/>
        </w:rPr>
        <w:t>“</w:t>
      </w:r>
      <w:r w:rsidRPr="007823FA">
        <w:rPr>
          <w:color w:val="000000" w:themeColor="text1"/>
          <w:u w:val="single" w:color="000000" w:themeColor="text1"/>
        </w:rPr>
        <w:t>(  )</w:t>
      </w:r>
      <w:r w:rsidR="007823FA" w:rsidRPr="007823FA">
        <w:rPr>
          <w:color w:val="000000" w:themeColor="text1"/>
          <w:u w:color="000000" w:themeColor="text1"/>
        </w:rPr>
        <w:tab/>
      </w:r>
      <w:r w:rsidRPr="007823FA">
        <w:rPr>
          <w:color w:val="000000" w:themeColor="text1"/>
          <w:u w:val="single" w:color="000000" w:themeColor="text1"/>
        </w:rPr>
        <w:t xml:space="preserve">Notwithstanding the provisions of this section, upon the declaration of a state of emergency issued by </w:t>
      </w:r>
      <w:r w:rsidR="007F25BF">
        <w:rPr>
          <w:color w:val="000000" w:themeColor="text1"/>
          <w:u w:val="single" w:color="000000" w:themeColor="text1"/>
        </w:rPr>
        <w:t xml:space="preserve">a duly authorized </w:t>
      </w:r>
      <w:r w:rsidR="00361A28">
        <w:rPr>
          <w:color w:val="000000" w:themeColor="text1"/>
          <w:u w:val="single" w:color="000000" w:themeColor="text1"/>
        </w:rPr>
        <w:t xml:space="preserve">state or federal </w:t>
      </w:r>
      <w:r w:rsidR="007F25BF">
        <w:rPr>
          <w:color w:val="000000" w:themeColor="text1"/>
          <w:u w:val="single" w:color="000000" w:themeColor="text1"/>
        </w:rPr>
        <w:t>official</w:t>
      </w:r>
      <w:r w:rsidR="00FF0EF6">
        <w:rPr>
          <w:color w:val="000000" w:themeColor="text1"/>
          <w:u w:val="single" w:color="000000" w:themeColor="text1"/>
        </w:rPr>
        <w:t>, the c</w:t>
      </w:r>
      <w:r w:rsidRPr="007823FA">
        <w:rPr>
          <w:color w:val="000000" w:themeColor="text1"/>
          <w:u w:val="single" w:color="000000" w:themeColor="text1"/>
        </w:rPr>
        <w:t xml:space="preserve">ommission shall temporarily suspend the process by which a public utility seeks a </w:t>
      </w:r>
      <w:r w:rsidR="007F25BF">
        <w:rPr>
          <w:color w:val="000000" w:themeColor="text1"/>
          <w:u w:val="single" w:color="000000" w:themeColor="text1"/>
        </w:rPr>
        <w:t>change in</w:t>
      </w:r>
      <w:r w:rsidRPr="007823FA">
        <w:rPr>
          <w:color w:val="000000" w:themeColor="text1"/>
          <w:u w:val="single" w:color="000000" w:themeColor="text1"/>
        </w:rPr>
        <w:t xml:space="preserve"> rate, toll, rental, </w:t>
      </w:r>
      <w:r w:rsidRPr="007823FA">
        <w:rPr>
          <w:color w:val="000000" w:themeColor="text1"/>
          <w:u w:val="single" w:color="000000" w:themeColor="text1"/>
        </w:rPr>
        <w:lastRenderedPageBreak/>
        <w:t xml:space="preserve">charge, or classification for jurisdictions subject to the declared state of emergency. </w:t>
      </w:r>
      <w:r w:rsidR="007F25BF">
        <w:rPr>
          <w:color w:val="000000" w:themeColor="text1"/>
          <w:u w:val="single" w:color="000000" w:themeColor="text1"/>
        </w:rPr>
        <w:t>A p</w:t>
      </w:r>
      <w:r w:rsidR="00092844">
        <w:rPr>
          <w:color w:val="000000" w:themeColor="text1"/>
          <w:u w:val="single" w:color="000000" w:themeColor="text1"/>
        </w:rPr>
        <w:t>ublic utility</w:t>
      </w:r>
      <w:r w:rsidRPr="007823FA">
        <w:rPr>
          <w:color w:val="000000" w:themeColor="text1"/>
          <w:u w:val="single" w:color="000000" w:themeColor="text1"/>
        </w:rPr>
        <w:t xml:space="preserve"> </w:t>
      </w:r>
      <w:r w:rsidR="007F25BF">
        <w:rPr>
          <w:color w:val="000000" w:themeColor="text1"/>
          <w:u w:val="single" w:color="000000" w:themeColor="text1"/>
        </w:rPr>
        <w:t>is</w:t>
      </w:r>
      <w:r w:rsidRPr="007823FA">
        <w:rPr>
          <w:color w:val="000000" w:themeColor="text1"/>
          <w:u w:val="single" w:color="000000" w:themeColor="text1"/>
        </w:rPr>
        <w:t xml:space="preserve"> prohibited from enacting a </w:t>
      </w:r>
      <w:r w:rsidR="007F25BF">
        <w:rPr>
          <w:color w:val="000000" w:themeColor="text1"/>
          <w:u w:val="single" w:color="000000" w:themeColor="text1"/>
        </w:rPr>
        <w:t xml:space="preserve">change in </w:t>
      </w:r>
      <w:r w:rsidRPr="007823FA">
        <w:rPr>
          <w:color w:val="000000" w:themeColor="text1"/>
          <w:u w:val="single" w:color="000000" w:themeColor="text1"/>
        </w:rPr>
        <w:t>rate, toll, rental, charge</w:t>
      </w:r>
      <w:r w:rsidR="00FF0EF6">
        <w:rPr>
          <w:color w:val="000000" w:themeColor="text1"/>
          <w:u w:val="single" w:color="000000" w:themeColor="text1"/>
        </w:rPr>
        <w:t>,</w:t>
      </w:r>
      <w:r w:rsidRPr="007823FA">
        <w:rPr>
          <w:color w:val="000000" w:themeColor="text1"/>
          <w:u w:val="single" w:color="000000" w:themeColor="text1"/>
        </w:rPr>
        <w:t xml:space="preserve"> or classification, otherw</w:t>
      </w:r>
      <w:r w:rsidR="002F6188">
        <w:rPr>
          <w:color w:val="000000" w:themeColor="text1"/>
          <w:u w:val="single" w:color="000000" w:themeColor="text1"/>
        </w:rPr>
        <w:t>ise allowable under this section</w:t>
      </w:r>
      <w:r w:rsidRPr="007823FA">
        <w:rPr>
          <w:color w:val="000000" w:themeColor="text1"/>
          <w:u w:val="single" w:color="000000" w:themeColor="text1"/>
        </w:rPr>
        <w:t>, until the declaration of a sta</w:t>
      </w:r>
      <w:r w:rsidR="00D359AC" w:rsidRPr="007823FA">
        <w:rPr>
          <w:color w:val="000000" w:themeColor="text1"/>
          <w:u w:val="single" w:color="000000" w:themeColor="text1"/>
        </w:rPr>
        <w:t xml:space="preserve">te of emergency is </w:t>
      </w:r>
      <w:r w:rsidR="00361A28">
        <w:rPr>
          <w:color w:val="000000" w:themeColor="text1"/>
          <w:u w:val="single" w:color="000000" w:themeColor="text1"/>
        </w:rPr>
        <w:t>terminated</w:t>
      </w:r>
      <w:r w:rsidR="009B574C">
        <w:rPr>
          <w:color w:val="000000" w:themeColor="text1"/>
          <w:u w:val="single" w:color="000000" w:themeColor="text1"/>
        </w:rPr>
        <w:t xml:space="preserve"> d</w:t>
      </w:r>
      <w:r w:rsidR="00361A28">
        <w:rPr>
          <w:color w:val="000000" w:themeColor="text1"/>
          <w:u w:val="single" w:color="000000" w:themeColor="text1"/>
        </w:rPr>
        <w:t>uring a declared state of emergency as described above</w:t>
      </w:r>
      <w:r w:rsidR="009B574C">
        <w:rPr>
          <w:color w:val="000000" w:themeColor="text1"/>
          <w:u w:val="single" w:color="000000" w:themeColor="text1"/>
        </w:rPr>
        <w:t>:</w:t>
      </w:r>
    </w:p>
    <w:p w:rsidR="009B574C" w:rsidRDefault="009B574C" w:rsidP="009B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574C">
        <w:rPr>
          <w:color w:val="000000" w:themeColor="text1"/>
          <w:u w:color="000000" w:themeColor="text1"/>
        </w:rPr>
        <w:tab/>
      </w:r>
      <w:r w:rsidRPr="009B574C">
        <w:rPr>
          <w:color w:val="000000" w:themeColor="text1"/>
          <w:u w:color="000000" w:themeColor="text1"/>
        </w:rPr>
        <w:tab/>
      </w:r>
      <w:r>
        <w:rPr>
          <w:color w:val="000000" w:themeColor="text1"/>
          <w:u w:val="single" w:color="000000" w:themeColor="text1"/>
        </w:rPr>
        <w:t>(1)</w:t>
      </w:r>
      <w:r w:rsidR="00664A25" w:rsidRPr="00664A25">
        <w:rPr>
          <w:color w:val="000000" w:themeColor="text1"/>
          <w:u w:color="000000" w:themeColor="text1"/>
        </w:rPr>
        <w:tab/>
      </w:r>
      <w:r w:rsidR="00361A28">
        <w:rPr>
          <w:color w:val="000000" w:themeColor="text1"/>
          <w:u w:val="single" w:color="000000" w:themeColor="text1"/>
        </w:rPr>
        <w:t>a</w:t>
      </w:r>
      <w:r w:rsidR="00B93153" w:rsidRPr="007823FA">
        <w:rPr>
          <w:color w:val="000000" w:themeColor="text1"/>
          <w:u w:val="single" w:color="000000" w:themeColor="text1"/>
        </w:rPr>
        <w:t>ll timelines outlined in this article are suspended until the termination of the declared stat</w:t>
      </w:r>
      <w:r w:rsidR="00FF0EF6">
        <w:rPr>
          <w:color w:val="000000" w:themeColor="text1"/>
          <w:u w:val="single" w:color="000000" w:themeColor="text1"/>
        </w:rPr>
        <w:t>e of emergency, upon which the c</w:t>
      </w:r>
      <w:r w:rsidR="00B93153" w:rsidRPr="007823FA">
        <w:rPr>
          <w:color w:val="000000" w:themeColor="text1"/>
          <w:u w:val="single" w:color="000000" w:themeColor="text1"/>
        </w:rPr>
        <w:t>ommission or public utility may resume the process at the point of interruption by the declared state of emergency</w:t>
      </w:r>
      <w:r>
        <w:rPr>
          <w:color w:val="000000" w:themeColor="text1"/>
          <w:u w:val="single" w:color="000000" w:themeColor="text1"/>
        </w:rPr>
        <w:t>;</w:t>
      </w:r>
    </w:p>
    <w:p w:rsidR="009B574C" w:rsidRDefault="009B574C" w:rsidP="009B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574C">
        <w:rPr>
          <w:color w:val="000000" w:themeColor="text1"/>
          <w:u w:color="000000" w:themeColor="text1"/>
        </w:rPr>
        <w:tab/>
      </w:r>
      <w:r w:rsidRPr="009B574C">
        <w:rPr>
          <w:color w:val="000000" w:themeColor="text1"/>
          <w:u w:color="000000" w:themeColor="text1"/>
        </w:rPr>
        <w:tab/>
      </w:r>
      <w:r>
        <w:rPr>
          <w:color w:val="000000" w:themeColor="text1"/>
          <w:u w:val="single" w:color="000000" w:themeColor="text1"/>
        </w:rPr>
        <w:t>(2)</w:t>
      </w:r>
      <w:r w:rsidR="00664A25" w:rsidRPr="00664A25">
        <w:rPr>
          <w:color w:val="000000" w:themeColor="text1"/>
          <w:u w:color="000000" w:themeColor="text1"/>
        </w:rPr>
        <w:tab/>
      </w:r>
      <w:r>
        <w:rPr>
          <w:color w:val="000000" w:themeColor="text1"/>
          <w:u w:val="single" w:color="000000" w:themeColor="text1"/>
        </w:rPr>
        <w:t xml:space="preserve">a public utility that requests a change in rate, toll, rental, charge, or classification prior to a declared state of emergency cannot increase the request upon expiration of the declared state of emergency; and </w:t>
      </w:r>
    </w:p>
    <w:p w:rsidR="00B93153" w:rsidRPr="006F15B4" w:rsidRDefault="00664A25" w:rsidP="009B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A25">
        <w:rPr>
          <w:color w:val="000000" w:themeColor="text1"/>
          <w:u w:color="000000" w:themeColor="text1"/>
        </w:rPr>
        <w:tab/>
      </w:r>
      <w:r w:rsidRPr="00664A25">
        <w:rPr>
          <w:color w:val="000000" w:themeColor="text1"/>
          <w:u w:color="000000" w:themeColor="text1"/>
        </w:rPr>
        <w:tab/>
      </w:r>
      <w:r w:rsidR="009B574C">
        <w:rPr>
          <w:color w:val="000000" w:themeColor="text1"/>
          <w:u w:val="single" w:color="000000" w:themeColor="text1"/>
        </w:rPr>
        <w:t>(3)</w:t>
      </w:r>
      <w:r w:rsidRPr="00664A25">
        <w:rPr>
          <w:color w:val="000000" w:themeColor="text1"/>
          <w:u w:color="000000" w:themeColor="text1"/>
        </w:rPr>
        <w:tab/>
      </w:r>
      <w:r w:rsidR="009B574C">
        <w:rPr>
          <w:color w:val="000000" w:themeColor="text1"/>
          <w:u w:val="single" w:color="000000" w:themeColor="text1"/>
        </w:rPr>
        <w:t>if a change in rate, toll, rental, charge, or classification is initiated prior to and granted at the expiration of the declared state of emergency, the new rate, toll, rental, charge, or classification cannot go into effect until one year after the expiration of the declared state of emergency.</w:t>
      </w:r>
      <w:r w:rsidR="00B93153" w:rsidRPr="006F15B4">
        <w:rPr>
          <w:color w:val="000000" w:themeColor="text1"/>
          <w:u w:color="000000" w:themeColor="text1"/>
        </w:rPr>
        <w:t xml:space="preserve">” </w:t>
      </w: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5B4">
        <w:rPr>
          <w:color w:val="000000" w:themeColor="text1"/>
          <w:u w:color="000000" w:themeColor="text1"/>
        </w:rPr>
        <w:t>SECTION</w:t>
      </w:r>
      <w:r>
        <w:rPr>
          <w:color w:val="000000" w:themeColor="text1"/>
          <w:u w:color="000000" w:themeColor="text1"/>
        </w:rPr>
        <w:tab/>
      </w:r>
      <w:r w:rsidR="00691550">
        <w:rPr>
          <w:color w:val="000000" w:themeColor="text1"/>
          <w:u w:color="000000" w:themeColor="text1"/>
        </w:rPr>
        <w:t>3</w:t>
      </w:r>
      <w:r w:rsidRPr="006F15B4">
        <w:rPr>
          <w:color w:val="000000" w:themeColor="text1"/>
          <w:u w:color="000000" w:themeColor="text1"/>
        </w:rPr>
        <w:t>.</w:t>
      </w:r>
      <w:r>
        <w:rPr>
          <w:color w:val="000000" w:themeColor="text1"/>
          <w:u w:color="000000" w:themeColor="text1"/>
        </w:rPr>
        <w:tab/>
      </w:r>
      <w:r w:rsidRPr="006F15B4">
        <w:rPr>
          <w:color w:val="000000" w:themeColor="text1"/>
          <w:u w:color="000000" w:themeColor="text1"/>
        </w:rPr>
        <w:t>Section 58</w:t>
      </w:r>
      <w:r w:rsidR="00664A25">
        <w:rPr>
          <w:color w:val="000000" w:themeColor="text1"/>
          <w:u w:color="000000" w:themeColor="text1"/>
        </w:rPr>
        <w:noBreakHyphen/>
      </w:r>
      <w:r w:rsidRPr="006F15B4">
        <w:rPr>
          <w:color w:val="000000" w:themeColor="text1"/>
          <w:u w:color="000000" w:themeColor="text1"/>
        </w:rPr>
        <w:t>27</w:t>
      </w:r>
      <w:r w:rsidR="00664A25">
        <w:rPr>
          <w:color w:val="000000" w:themeColor="text1"/>
          <w:u w:color="000000" w:themeColor="text1"/>
        </w:rPr>
        <w:noBreakHyphen/>
      </w:r>
      <w:r w:rsidRPr="006F15B4">
        <w:rPr>
          <w:color w:val="000000" w:themeColor="text1"/>
          <w:u w:color="000000" w:themeColor="text1"/>
        </w:rPr>
        <w:t>870 of the 1976 Code is amended by adding an appropriately lettered subsection at the end to read:</w:t>
      </w:r>
    </w:p>
    <w:p w:rsidR="00B93153" w:rsidRPr="006F15B4" w:rsidRDefault="00B93153" w:rsidP="00B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A25" w:rsidRDefault="00B93153"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64A25" w:rsidRPr="006F15B4">
        <w:rPr>
          <w:color w:val="000000" w:themeColor="text1"/>
          <w:u w:color="000000" w:themeColor="text1"/>
        </w:rPr>
        <w:t>“</w:t>
      </w:r>
      <w:r w:rsidR="00664A25" w:rsidRPr="007823FA">
        <w:rPr>
          <w:color w:val="000000" w:themeColor="text1"/>
          <w:u w:val="single" w:color="000000" w:themeColor="text1"/>
        </w:rPr>
        <w:t>(  )</w:t>
      </w:r>
      <w:r w:rsidR="00664A25" w:rsidRPr="007823FA">
        <w:rPr>
          <w:color w:val="000000" w:themeColor="text1"/>
          <w:u w:color="000000" w:themeColor="text1"/>
        </w:rPr>
        <w:tab/>
      </w:r>
      <w:r w:rsidR="00664A25" w:rsidRPr="007823FA">
        <w:rPr>
          <w:color w:val="000000" w:themeColor="text1"/>
          <w:u w:val="single" w:color="000000" w:themeColor="text1"/>
        </w:rPr>
        <w:t xml:space="preserve">Notwithstanding the provisions of this section, upon the declaration of a state of emergency issued by </w:t>
      </w:r>
      <w:r w:rsidR="00664A25">
        <w:rPr>
          <w:color w:val="000000" w:themeColor="text1"/>
          <w:u w:val="single" w:color="000000" w:themeColor="text1"/>
        </w:rPr>
        <w:t>a duly authorized state or federal official, the c</w:t>
      </w:r>
      <w:r w:rsidR="00664A25" w:rsidRPr="007823FA">
        <w:rPr>
          <w:color w:val="000000" w:themeColor="text1"/>
          <w:u w:val="single" w:color="000000" w:themeColor="text1"/>
        </w:rPr>
        <w:t xml:space="preserve">ommission shall temporarily suspend the process by which a public utility seeks a </w:t>
      </w:r>
      <w:r w:rsidR="00664A25">
        <w:rPr>
          <w:color w:val="000000" w:themeColor="text1"/>
          <w:u w:val="single" w:color="000000" w:themeColor="text1"/>
        </w:rPr>
        <w:t>change in</w:t>
      </w:r>
      <w:r w:rsidR="00664A25" w:rsidRPr="007823FA">
        <w:rPr>
          <w:color w:val="000000" w:themeColor="text1"/>
          <w:u w:val="single" w:color="000000" w:themeColor="text1"/>
        </w:rPr>
        <w:t xml:space="preserve"> rate, toll, rental, charge, or classification for jurisdictions subject to the declared state of emergency. </w:t>
      </w:r>
      <w:r w:rsidR="00664A25">
        <w:rPr>
          <w:color w:val="000000" w:themeColor="text1"/>
          <w:u w:val="single" w:color="000000" w:themeColor="text1"/>
        </w:rPr>
        <w:t>A public utility</w:t>
      </w:r>
      <w:r w:rsidR="00664A25" w:rsidRPr="007823FA">
        <w:rPr>
          <w:color w:val="000000" w:themeColor="text1"/>
          <w:u w:val="single" w:color="000000" w:themeColor="text1"/>
        </w:rPr>
        <w:t xml:space="preserve"> </w:t>
      </w:r>
      <w:r w:rsidR="00664A25">
        <w:rPr>
          <w:color w:val="000000" w:themeColor="text1"/>
          <w:u w:val="single" w:color="000000" w:themeColor="text1"/>
        </w:rPr>
        <w:t>is</w:t>
      </w:r>
      <w:r w:rsidR="00664A25" w:rsidRPr="007823FA">
        <w:rPr>
          <w:color w:val="000000" w:themeColor="text1"/>
          <w:u w:val="single" w:color="000000" w:themeColor="text1"/>
        </w:rPr>
        <w:t xml:space="preserve"> prohibited from enacting a </w:t>
      </w:r>
      <w:r w:rsidR="00664A25">
        <w:rPr>
          <w:color w:val="000000" w:themeColor="text1"/>
          <w:u w:val="single" w:color="000000" w:themeColor="text1"/>
        </w:rPr>
        <w:t xml:space="preserve">change in </w:t>
      </w:r>
      <w:r w:rsidR="00664A25" w:rsidRPr="007823FA">
        <w:rPr>
          <w:color w:val="000000" w:themeColor="text1"/>
          <w:u w:val="single" w:color="000000" w:themeColor="text1"/>
        </w:rPr>
        <w:t>rate, toll, rental, charge</w:t>
      </w:r>
      <w:r w:rsidR="00664A25">
        <w:rPr>
          <w:color w:val="000000" w:themeColor="text1"/>
          <w:u w:val="single" w:color="000000" w:themeColor="text1"/>
        </w:rPr>
        <w:t>,</w:t>
      </w:r>
      <w:r w:rsidR="00664A25" w:rsidRPr="007823FA">
        <w:rPr>
          <w:color w:val="000000" w:themeColor="text1"/>
          <w:u w:val="single" w:color="000000" w:themeColor="text1"/>
        </w:rPr>
        <w:t xml:space="preserve"> or classification, otherw</w:t>
      </w:r>
      <w:r w:rsidR="00664A25">
        <w:rPr>
          <w:color w:val="000000" w:themeColor="text1"/>
          <w:u w:val="single" w:color="000000" w:themeColor="text1"/>
        </w:rPr>
        <w:t>ise allowable under this section</w:t>
      </w:r>
      <w:r w:rsidR="00664A25" w:rsidRPr="007823FA">
        <w:rPr>
          <w:color w:val="000000" w:themeColor="text1"/>
          <w:u w:val="single" w:color="000000" w:themeColor="text1"/>
        </w:rPr>
        <w:t xml:space="preserve">, until the declaration of a state of emergency is </w:t>
      </w:r>
      <w:r w:rsidR="00664A25">
        <w:rPr>
          <w:color w:val="000000" w:themeColor="text1"/>
          <w:u w:val="single" w:color="000000" w:themeColor="text1"/>
        </w:rPr>
        <w:t>terminated during a declared state of emergency as described above:</w:t>
      </w:r>
    </w:p>
    <w:p w:rsidR="00664A25" w:rsidRDefault="00664A25"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574C">
        <w:rPr>
          <w:color w:val="000000" w:themeColor="text1"/>
          <w:u w:color="000000" w:themeColor="text1"/>
        </w:rPr>
        <w:tab/>
      </w:r>
      <w:r w:rsidRPr="009B574C">
        <w:rPr>
          <w:color w:val="000000" w:themeColor="text1"/>
          <w:u w:color="000000" w:themeColor="text1"/>
        </w:rPr>
        <w:tab/>
      </w:r>
      <w:r>
        <w:rPr>
          <w:color w:val="000000" w:themeColor="text1"/>
          <w:u w:val="single" w:color="000000" w:themeColor="text1"/>
        </w:rPr>
        <w:t>(1)</w:t>
      </w:r>
      <w:r w:rsidRPr="00664A25">
        <w:rPr>
          <w:color w:val="000000" w:themeColor="text1"/>
          <w:u w:color="000000" w:themeColor="text1"/>
        </w:rPr>
        <w:tab/>
      </w:r>
      <w:r>
        <w:rPr>
          <w:color w:val="000000" w:themeColor="text1"/>
          <w:u w:val="single" w:color="000000" w:themeColor="text1"/>
        </w:rPr>
        <w:t>a</w:t>
      </w:r>
      <w:r w:rsidRPr="007823FA">
        <w:rPr>
          <w:color w:val="000000" w:themeColor="text1"/>
          <w:u w:val="single" w:color="000000" w:themeColor="text1"/>
        </w:rPr>
        <w:t>ll timelines outlined in this article are suspended until the termination of the declared stat</w:t>
      </w:r>
      <w:r>
        <w:rPr>
          <w:color w:val="000000" w:themeColor="text1"/>
          <w:u w:val="single" w:color="000000" w:themeColor="text1"/>
        </w:rPr>
        <w:t>e of emergency, upon which the c</w:t>
      </w:r>
      <w:r w:rsidRPr="007823FA">
        <w:rPr>
          <w:color w:val="000000" w:themeColor="text1"/>
          <w:u w:val="single" w:color="000000" w:themeColor="text1"/>
        </w:rPr>
        <w:t>ommission or public utility may resume the process at the point of interruption by the declared state of emergency</w:t>
      </w:r>
      <w:r>
        <w:rPr>
          <w:color w:val="000000" w:themeColor="text1"/>
          <w:u w:val="single" w:color="000000" w:themeColor="text1"/>
        </w:rPr>
        <w:t>;</w:t>
      </w:r>
    </w:p>
    <w:p w:rsidR="00664A25" w:rsidRDefault="00664A25"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574C">
        <w:rPr>
          <w:color w:val="000000" w:themeColor="text1"/>
          <w:u w:color="000000" w:themeColor="text1"/>
        </w:rPr>
        <w:tab/>
      </w:r>
      <w:r w:rsidRPr="009B574C">
        <w:rPr>
          <w:color w:val="000000" w:themeColor="text1"/>
          <w:u w:color="000000" w:themeColor="text1"/>
        </w:rPr>
        <w:tab/>
      </w:r>
      <w:r>
        <w:rPr>
          <w:color w:val="000000" w:themeColor="text1"/>
          <w:u w:val="single" w:color="000000" w:themeColor="text1"/>
        </w:rPr>
        <w:t>(2)</w:t>
      </w:r>
      <w:r w:rsidRPr="00664A25">
        <w:rPr>
          <w:color w:val="000000" w:themeColor="text1"/>
          <w:u w:color="000000" w:themeColor="text1"/>
        </w:rPr>
        <w:tab/>
      </w:r>
      <w:r>
        <w:rPr>
          <w:color w:val="000000" w:themeColor="text1"/>
          <w:u w:val="single" w:color="000000" w:themeColor="text1"/>
        </w:rPr>
        <w:t xml:space="preserve">a public utility that requests a change in rate, toll, rental, charge, or classification prior to a declared state of emergency cannot increase the request upon expiration of the declared state of emergency; and </w:t>
      </w:r>
    </w:p>
    <w:p w:rsidR="00AB2087" w:rsidRDefault="00664A25"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A25">
        <w:rPr>
          <w:color w:val="000000" w:themeColor="text1"/>
          <w:u w:color="000000" w:themeColor="text1"/>
        </w:rPr>
        <w:tab/>
      </w:r>
      <w:r w:rsidRPr="00664A25">
        <w:rPr>
          <w:color w:val="000000" w:themeColor="text1"/>
          <w:u w:color="000000" w:themeColor="text1"/>
        </w:rPr>
        <w:tab/>
      </w:r>
      <w:r>
        <w:rPr>
          <w:color w:val="000000" w:themeColor="text1"/>
          <w:u w:val="single" w:color="000000" w:themeColor="text1"/>
        </w:rPr>
        <w:t>(3)</w:t>
      </w:r>
      <w:r w:rsidRPr="00664A25">
        <w:rPr>
          <w:color w:val="000000" w:themeColor="text1"/>
          <w:u w:color="000000" w:themeColor="text1"/>
        </w:rPr>
        <w:tab/>
      </w:r>
      <w:r>
        <w:rPr>
          <w:color w:val="000000" w:themeColor="text1"/>
          <w:u w:val="single" w:color="000000" w:themeColor="text1"/>
        </w:rPr>
        <w:t xml:space="preserve">if a change in rate, toll, rental, charge, or classification is initiated prior to and granted at the expiration of the declared state of emergency, the new rate, toll, rental, charge, or classification </w:t>
      </w:r>
      <w:r>
        <w:rPr>
          <w:color w:val="000000" w:themeColor="text1"/>
          <w:u w:val="single" w:color="000000" w:themeColor="text1"/>
        </w:rPr>
        <w:lastRenderedPageBreak/>
        <w:t>cannot go into effect until one year after the expiration of the declared state of emergency.</w:t>
      </w:r>
      <w:r w:rsidRPr="006F15B4">
        <w:rPr>
          <w:color w:val="000000" w:themeColor="text1"/>
          <w:u w:color="000000" w:themeColor="text1"/>
        </w:rPr>
        <w:t xml:space="preserve">” </w:t>
      </w:r>
    </w:p>
    <w:p w:rsidR="00664A25" w:rsidRDefault="00664A25" w:rsidP="0066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2087" w:rsidRDefault="00AB2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550">
        <w:t>4</w:t>
      </w:r>
      <w:r>
        <w:t>.</w:t>
      </w:r>
      <w:r>
        <w:tab/>
        <w:t>This act takes effect upon approval by the Governor.</w:t>
      </w:r>
    </w:p>
    <w:p w:rsidR="003C554C" w:rsidRDefault="00664A25" w:rsidP="00CC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293" w:rsidRDefault="00684293" w:rsidP="00684293">
      <w:pPr>
        <w:suppressAutoHyphens/>
      </w:pPr>
    </w:p>
    <w:sectPr w:rsidR="00684293" w:rsidSect="006842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087" w:rsidRDefault="00AB2087" w:rsidP="009F0C77">
      <w:r>
        <w:separator/>
      </w:r>
    </w:p>
  </w:endnote>
  <w:endnote w:type="continuationSeparator" w:id="0">
    <w:p w:rsidR="00AB2087" w:rsidRDefault="00AB2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E07D4B-090D-44B0-B3EC-F6A9167C204A}"/>
    <w:embedBold r:id="rId2" w:fontKey="{46395A9D-0DD2-45B9-8DC9-F5D997082F3C}"/>
  </w:font>
  <w:font w:name="Calibri">
    <w:panose1 w:val="020F0502020204030204"/>
    <w:charset w:val="00"/>
    <w:family w:val="swiss"/>
    <w:pitch w:val="variable"/>
    <w:sig w:usb0="E4002EFF" w:usb1="C000247B" w:usb2="00000009" w:usb3="00000000" w:csb0="000001FF" w:csb1="00000000"/>
    <w:embedRegular r:id="rId3" w:fontKey="{893C9048-1BEE-4D4B-B1C9-22C3B37C0DBB}"/>
  </w:font>
  <w:font w:name="Segoe UI">
    <w:panose1 w:val="020B0502040204020203"/>
    <w:charset w:val="00"/>
    <w:family w:val="swiss"/>
    <w:pitch w:val="variable"/>
    <w:sig w:usb0="E4002EFF" w:usb1="C000E47F" w:usb2="00000009" w:usb3="00000000" w:csb0="000001FF" w:csb1="00000000"/>
    <w:embedRegular r:id="rId4" w:fontKey="{4B95D94A-3AED-470D-94B4-F1B0769968BE}"/>
  </w:font>
  <w:font w:name="Cambria">
    <w:panose1 w:val="02040503050406030204"/>
    <w:charset w:val="00"/>
    <w:family w:val="roman"/>
    <w:pitch w:val="variable"/>
    <w:sig w:usb0="E00006FF" w:usb1="420024FF" w:usb2="02000000" w:usb3="00000000" w:csb0="0000019F" w:csb1="00000000"/>
    <w:embedRegular r:id="rId5" w:fontKey="{00E5F128-F413-405B-AF58-CAF9C5D28E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54C" w:rsidRPr="00684293" w:rsidRDefault="00684293" w:rsidP="00684293">
    <w:pPr>
      <w:pStyle w:val="Footer"/>
      <w:tabs>
        <w:tab w:val="clear" w:pos="4680"/>
        <w:tab w:val="clear" w:pos="9360"/>
        <w:tab w:val="center" w:pos="2995"/>
      </w:tabs>
      <w:spacing w:before="120"/>
    </w:pPr>
    <w:r>
      <w:t>[344]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087" w:rsidRDefault="00AB2087" w:rsidP="009F0C77">
      <w:r>
        <w:separator/>
      </w:r>
    </w:p>
  </w:footnote>
  <w:footnote w:type="continuationSeparator" w:id="0">
    <w:p w:rsidR="00AB2087" w:rsidRDefault="00AB2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9PH21"/>
    <w:docVar w:name="CoverBillType" w:val="b"/>
    <w:docVar w:name="DocPath" w:val="L:\Council\bills\JN\3309PH21.DOCX"/>
    <w:docVar w:name="dvBillNumber" w:val="344"/>
    <w:docVar w:name="dvBillNumberPrefix" w:val="S. "/>
    <w:docVar w:name="dvOriginalBody" w:val="Senate"/>
    <w:docVar w:name="dvSteno" w:val="JN"/>
    <w:docVar w:name="NameofBody" w:val="s"/>
    <w:docVar w:name="vGroup2" w:val="Council"/>
  </w:docVars>
  <w:rsids>
    <w:rsidRoot w:val="00AB2087"/>
    <w:rsid w:val="000263D9"/>
    <w:rsid w:val="00026C9A"/>
    <w:rsid w:val="000467DB"/>
    <w:rsid w:val="00092844"/>
    <w:rsid w:val="000965A1"/>
    <w:rsid w:val="000C487D"/>
    <w:rsid w:val="000E1785"/>
    <w:rsid w:val="000F39F2"/>
    <w:rsid w:val="001023A4"/>
    <w:rsid w:val="0010776B"/>
    <w:rsid w:val="00133E66"/>
    <w:rsid w:val="00134ACF"/>
    <w:rsid w:val="00144E15"/>
    <w:rsid w:val="001617B0"/>
    <w:rsid w:val="001A4A62"/>
    <w:rsid w:val="001A681E"/>
    <w:rsid w:val="001D08F2"/>
    <w:rsid w:val="002037CA"/>
    <w:rsid w:val="002047A2"/>
    <w:rsid w:val="002321B6"/>
    <w:rsid w:val="0023696B"/>
    <w:rsid w:val="00250967"/>
    <w:rsid w:val="002759C5"/>
    <w:rsid w:val="00277DEE"/>
    <w:rsid w:val="00280D88"/>
    <w:rsid w:val="00294ABE"/>
    <w:rsid w:val="002A3EB4"/>
    <w:rsid w:val="002F6188"/>
    <w:rsid w:val="00325348"/>
    <w:rsid w:val="003301D2"/>
    <w:rsid w:val="00361A28"/>
    <w:rsid w:val="00362607"/>
    <w:rsid w:val="00393356"/>
    <w:rsid w:val="00393688"/>
    <w:rsid w:val="003C554C"/>
    <w:rsid w:val="003D411E"/>
    <w:rsid w:val="003E3C1E"/>
    <w:rsid w:val="003E6148"/>
    <w:rsid w:val="003E7D04"/>
    <w:rsid w:val="00400EAA"/>
    <w:rsid w:val="0041760A"/>
    <w:rsid w:val="004203D7"/>
    <w:rsid w:val="00423F46"/>
    <w:rsid w:val="004369C1"/>
    <w:rsid w:val="00461588"/>
    <w:rsid w:val="004809EE"/>
    <w:rsid w:val="004B2A8B"/>
    <w:rsid w:val="00511EE9"/>
    <w:rsid w:val="00521E00"/>
    <w:rsid w:val="00577C6C"/>
    <w:rsid w:val="0058501B"/>
    <w:rsid w:val="005C0E0A"/>
    <w:rsid w:val="005C5AC4"/>
    <w:rsid w:val="0061228A"/>
    <w:rsid w:val="006215AA"/>
    <w:rsid w:val="006340D9"/>
    <w:rsid w:val="00643B8E"/>
    <w:rsid w:val="00653ECC"/>
    <w:rsid w:val="006567D6"/>
    <w:rsid w:val="00664A25"/>
    <w:rsid w:val="00665EBC"/>
    <w:rsid w:val="00680479"/>
    <w:rsid w:val="00684293"/>
    <w:rsid w:val="00691550"/>
    <w:rsid w:val="006936E4"/>
    <w:rsid w:val="0069470D"/>
    <w:rsid w:val="006A476C"/>
    <w:rsid w:val="006C6A93"/>
    <w:rsid w:val="006E02F9"/>
    <w:rsid w:val="006F3F76"/>
    <w:rsid w:val="006F6344"/>
    <w:rsid w:val="00753C04"/>
    <w:rsid w:val="00756946"/>
    <w:rsid w:val="00757F80"/>
    <w:rsid w:val="00771EEC"/>
    <w:rsid w:val="007823FA"/>
    <w:rsid w:val="00786819"/>
    <w:rsid w:val="007A325A"/>
    <w:rsid w:val="007C3099"/>
    <w:rsid w:val="007E72BE"/>
    <w:rsid w:val="007F1523"/>
    <w:rsid w:val="007F25BF"/>
    <w:rsid w:val="007F509E"/>
    <w:rsid w:val="007F5799"/>
    <w:rsid w:val="007F6947"/>
    <w:rsid w:val="008167B2"/>
    <w:rsid w:val="00834A12"/>
    <w:rsid w:val="00872729"/>
    <w:rsid w:val="008F4429"/>
    <w:rsid w:val="00932670"/>
    <w:rsid w:val="009352BB"/>
    <w:rsid w:val="00990668"/>
    <w:rsid w:val="009B397B"/>
    <w:rsid w:val="009B574C"/>
    <w:rsid w:val="009F0C77"/>
    <w:rsid w:val="009F4DD1"/>
    <w:rsid w:val="00A64E80"/>
    <w:rsid w:val="00A741D9"/>
    <w:rsid w:val="00A85589"/>
    <w:rsid w:val="00A9741D"/>
    <w:rsid w:val="00AB0576"/>
    <w:rsid w:val="00AB2087"/>
    <w:rsid w:val="00AD4B17"/>
    <w:rsid w:val="00AE440A"/>
    <w:rsid w:val="00B1662F"/>
    <w:rsid w:val="00B26FA6"/>
    <w:rsid w:val="00B741CB"/>
    <w:rsid w:val="00B87AF8"/>
    <w:rsid w:val="00B93153"/>
    <w:rsid w:val="00B934F3"/>
    <w:rsid w:val="00BB6347"/>
    <w:rsid w:val="00BC334B"/>
    <w:rsid w:val="00BD2134"/>
    <w:rsid w:val="00C038D8"/>
    <w:rsid w:val="00C045DD"/>
    <w:rsid w:val="00C3136F"/>
    <w:rsid w:val="00C3483A"/>
    <w:rsid w:val="00C74E9D"/>
    <w:rsid w:val="00C82FD3"/>
    <w:rsid w:val="00CC162A"/>
    <w:rsid w:val="00CC6B7B"/>
    <w:rsid w:val="00CD3619"/>
    <w:rsid w:val="00CF4447"/>
    <w:rsid w:val="00D07601"/>
    <w:rsid w:val="00D239F9"/>
    <w:rsid w:val="00D24A1A"/>
    <w:rsid w:val="00D24C61"/>
    <w:rsid w:val="00D27A0F"/>
    <w:rsid w:val="00D359AC"/>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7C6C"/>
    <w:rsid w:val="00EB00A2"/>
    <w:rsid w:val="00EB1BF3"/>
    <w:rsid w:val="00EE4523"/>
    <w:rsid w:val="00EF3EEE"/>
    <w:rsid w:val="00F149A7"/>
    <w:rsid w:val="00F50BAF"/>
    <w:rsid w:val="00F52C10"/>
    <w:rsid w:val="00F81FFD"/>
    <w:rsid w:val="00F85228"/>
    <w:rsid w:val="00F907F7"/>
    <w:rsid w:val="00FB2F80"/>
    <w:rsid w:val="00FB6773"/>
    <w:rsid w:val="00FF0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94515A-0F9A-4A0D-8C1E-C1A6021C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3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356"/>
    <w:rPr>
      <w:rFonts w:ascii="Segoe UI" w:eastAsia="Times New Roman" w:hAnsi="Segoe UI" w:cs="Segoe UI"/>
      <w:sz w:val="18"/>
      <w:szCs w:val="18"/>
    </w:rPr>
  </w:style>
  <w:style w:type="paragraph" w:styleId="ListParagraph">
    <w:name w:val="List Paragraph"/>
    <w:basedOn w:val="Normal"/>
    <w:uiPriority w:val="34"/>
    <w:qFormat/>
    <w:rsid w:val="00691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65431-4805-47BA-9448-C555CF6FB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3379</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 Text of Previous Version (Dec. 9, 2020) - South Carolina Legislature Online</dc:title>
  <dc:subject/>
  <dc:creator>Julie Newboult</dc:creator>
  <cp:keywords/>
  <dc:description/>
  <cp:lastModifiedBy>Sade Wilson</cp:lastModifiedBy>
  <cp:revision>2</cp:revision>
  <cp:lastPrinted>2020-12-09T14:26:00Z</cp:lastPrinted>
  <dcterms:created xsi:type="dcterms:W3CDTF">2020-12-12T04:42:00Z</dcterms:created>
  <dcterms:modified xsi:type="dcterms:W3CDTF">2020-12-12T04:42:00Z</dcterms:modified>
</cp:coreProperties>
</file>