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BCC" w:rsidRP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Pr="00B068AF" w:rsidRDefault="00B068AF" w:rsidP="00B068AF">
      <w:pPr>
        <w:tabs>
          <w:tab w:val="right" w:pos="5933"/>
        </w:tabs>
        <w:suppressAutoHyphens/>
      </w:pPr>
      <w:r>
        <w:tab/>
      </w:r>
      <w:r>
        <w:rPr>
          <w:b/>
          <w:sz w:val="36"/>
        </w:rPr>
        <w:t>H. 3575</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Collins, Elliott, Kirby, Forrest, W. Newton, McGarry, B. Newton, Hosey, Caskey, Herbkersman, Martin, M.M. Smith, Wheeler, Brittain, Hewitt, Erickson, Bradley, Henderson</w:t>
      </w:r>
      <w:r>
        <w:noBreakHyphen/>
        <w:t>Myers, Stavrinakis, Davis and Kimmons</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2021.</w:t>
      </w:r>
    </w:p>
    <w:p w:rsidR="00B068AF" w:rsidRPr="00B068AF" w:rsidRDefault="00B068AF"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Pr="00B068AF" w:rsidRDefault="00B068AF"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B068AF">
        <w:rPr>
          <w:color w:val="000000" w:themeColor="text1"/>
          <w:u w:color="000000" w:themeColor="text1"/>
        </w:rPr>
        <w:t>to amend the Code of Laws of South Carolina, 1976, by adding Section 61</w:t>
      </w:r>
      <w:r w:rsidRPr="00B068AF">
        <w:rPr>
          <w:color w:val="000000" w:themeColor="text1"/>
          <w:u w:color="000000" w:themeColor="text1"/>
        </w:rPr>
        <w:noBreakHyphen/>
        <w:t>4</w:t>
      </w:r>
      <w:r w:rsidRPr="00B068AF">
        <w:rPr>
          <w:color w:val="000000" w:themeColor="text1"/>
          <w:u w:color="000000" w:themeColor="text1"/>
        </w:rPr>
        <w:noBreakHyphen/>
        <w:t>45 so as to allow a qualifying retailer to offer curbside delivery or pickup</w:t>
      </w:r>
      <w:r>
        <w:t>, etc., respectfully</w:t>
      </w:r>
    </w:p>
    <w:p w:rsidR="00B068AF" w:rsidRPr="00B068AF" w:rsidRDefault="00B068AF"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B068AF" w:rsidRPr="00B068AF" w:rsidRDefault="00B068AF" w:rsidP="00B0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8AF" w:rsidRDefault="00B068AF"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68AF" w:rsidSect="00643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5BD1" w:rsidRDefault="00685BD1"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F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39D0">
        <w:rPr>
          <w:color w:val="000000" w:themeColor="text1"/>
          <w:u w:color="000000" w:themeColor="text1"/>
        </w:rPr>
        <w:t>TO AMEND THE CODE OF LAWS OF SOUTH CAROLINA, 1976, BY ADDING 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 RELATING TO DRIVE</w:t>
      </w:r>
      <w:r w:rsidR="00B00610">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0B2"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t>SECTION</w:t>
      </w:r>
      <w:r w:rsidRPr="0051194D">
        <w:tab/>
        <w:t>1.</w:t>
      </w:r>
      <w:r w:rsidRPr="0051194D">
        <w:tab/>
      </w:r>
      <w:r w:rsidRPr="0051194D">
        <w:rPr>
          <w:u w:color="000000" w:themeColor="text1"/>
        </w:rPr>
        <w:t xml:space="preserve">Article 1, Chapter 4, Title 61 of the 1976 Code is amended by adding: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“Section 61</w:t>
      </w:r>
      <w:r w:rsidRPr="0051194D">
        <w:rPr>
          <w:u w:color="000000" w:themeColor="text1"/>
        </w:rPr>
        <w:noBreakHyphen/>
        <w:t>4</w:t>
      </w:r>
      <w:r w:rsidRPr="0051194D">
        <w:rPr>
          <w:u w:color="000000" w:themeColor="text1"/>
        </w:rPr>
        <w:noBreakHyphen/>
        <w:t>45.</w:t>
      </w:r>
      <w:r w:rsidRPr="0051194D">
        <w:rPr>
          <w:u w:color="000000" w:themeColor="text1"/>
        </w:rPr>
        <w:tab/>
        <w:t>(A)</w:t>
      </w:r>
      <w:r w:rsidRPr="0051194D">
        <w:rPr>
          <w:u w:color="000000" w:themeColor="text1"/>
        </w:rPr>
        <w:tab/>
        <w:t>The department may issue a license or permit allowing a retailer to offer curbside delivery or pick up through curbside service of beer or wine if the retailer:</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has a clearly designated curbside area abutting or adjacent to or in close proximity to its business;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requires a customer to provide a valid government</w:t>
      </w:r>
      <w:r w:rsidRPr="0051194D">
        <w:rPr>
          <w:u w:color="000000" w:themeColor="text1"/>
        </w:rPr>
        <w:noBreakHyphen/>
        <w:t xml:space="preserve">issued identification at the time of pickup;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prohibits the use of curbside delivery or curbside pickup service by an intoxicated person or a person under the age of twenty</w:t>
      </w:r>
      <w:r w:rsidRPr="0051194D">
        <w:rPr>
          <w:u w:color="000000" w:themeColor="text1"/>
        </w:rPr>
        <w:noBreakHyphen/>
        <w:t xml:space="preserve">one; and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(4) </w:t>
      </w:r>
      <w:r w:rsidRPr="0051194D">
        <w:rPr>
          <w:u w:color="000000" w:themeColor="text1"/>
        </w:rPr>
        <w:tab/>
        <w:t xml:space="preserve">requires the employee delivering sealed containers of beer or wine to a customer’s vehicle to be eighteen years or older.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(B)</w:t>
      </w:r>
      <w:r w:rsidRPr="0051194D">
        <w:rPr>
          <w:u w:color="000000" w:themeColor="text1"/>
        </w:rPr>
        <w:tab/>
        <w:t xml:space="preserve">The curbside delivery and pickup of alcoholic liquors is prohibited.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(C)</w:t>
      </w:r>
      <w:r w:rsidRPr="0051194D">
        <w:rPr>
          <w:u w:color="000000" w:themeColor="text1"/>
        </w:rPr>
        <w:tab/>
        <w:t>The section may not be interpreted to authorize:</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the curbside delivery or pick up through curbside service of open containers of beer or wine; </w:t>
      </w:r>
    </w:p>
    <w:p w:rsidR="003060B2" w:rsidRPr="0051194D"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lastRenderedPageBreak/>
        <w:tab/>
      </w:r>
      <w:r w:rsidRPr="0051194D">
        <w:rPr>
          <w:u w:color="000000" w:themeColor="text1"/>
        </w:rPr>
        <w:tab/>
        <w:t xml:space="preserve">(2) </w:t>
      </w:r>
      <w:r w:rsidRPr="0051194D">
        <w:rPr>
          <w:u w:color="000000" w:themeColor="text1"/>
        </w:rPr>
        <w:tab/>
        <w:t>the delivery of alcohol including delivery through a third</w:t>
      </w:r>
      <w:r w:rsidRPr="0051194D">
        <w:rPr>
          <w:u w:color="000000" w:themeColor="text1"/>
        </w:rPr>
        <w:noBreakHyphen/>
        <w:t>party delivery service; or</w:t>
      </w:r>
    </w:p>
    <w:p w:rsidR="001D5939" w:rsidRPr="00BB39D0" w:rsidRDefault="003060B2" w:rsidP="0030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the drive</w:t>
      </w:r>
      <w:r w:rsidRPr="0051194D">
        <w:rPr>
          <w:u w:color="000000" w:themeColor="text1"/>
        </w:rPr>
        <w:noBreakHyphen/>
        <w:t>through pickup of beer or wine.”</w:t>
      </w:r>
    </w:p>
    <w:p w:rsidR="003060B2" w:rsidRDefault="003060B2"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 xml:space="preserve">170 of the 1976 Code is amended to read: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F71"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sidR="00B00610">
        <w:rPr>
          <w:color w:val="000000" w:themeColor="text1"/>
          <w:u w:val="single" w:color="000000" w:themeColor="text1"/>
        </w:rPr>
        <w:noBreakHyphen/>
      </w:r>
      <w:r w:rsidRPr="00BB39D0">
        <w:rPr>
          <w:color w:val="000000" w:themeColor="text1"/>
          <w:u w:val="single" w:color="000000" w:themeColor="text1"/>
        </w:rPr>
        <w:t>4</w:t>
      </w:r>
      <w:r w:rsidR="00B00610">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sidR="00B00610">
        <w:rPr>
          <w:color w:val="000000" w:themeColor="text1"/>
          <w:u w:color="000000" w:themeColor="text1"/>
        </w:rPr>
        <w:noBreakHyphen/>
      </w:r>
      <w:r w:rsidRPr="00BB39D0">
        <w:rPr>
          <w:color w:val="000000" w:themeColor="text1"/>
          <w:u w:color="000000" w:themeColor="text1"/>
        </w:rPr>
        <w:t>through or curb service basis.”</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939">
        <w:t>3</w:t>
      </w:r>
      <w:r>
        <w:t>.</w:t>
      </w:r>
      <w:r>
        <w:tab/>
        <w:t>This act takes effect upon approval by the Governor.</w:t>
      </w:r>
    </w:p>
    <w:p w:rsidR="0048704E" w:rsidRDefault="00B00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E88" w:rsidRDefault="00014E88" w:rsidP="00014E88">
      <w:pPr>
        <w:suppressAutoHyphens/>
      </w:pPr>
    </w:p>
    <w:sectPr w:rsidR="00014E88" w:rsidSect="00643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80E78B-CB62-4B01-865C-E2A40A341452}"/>
    <w:embedBold r:id="rId2" w:fontKey="{674383D8-BB93-4D5F-8D4D-3F0F64D796AC}"/>
  </w:font>
  <w:font w:name="Calibri">
    <w:panose1 w:val="020F0502020204030204"/>
    <w:charset w:val="00"/>
    <w:family w:val="swiss"/>
    <w:pitch w:val="variable"/>
    <w:sig w:usb0="E0002EFF" w:usb1="C000247B" w:usb2="00000009" w:usb3="00000000" w:csb0="000001FF" w:csb1="00000000"/>
    <w:embedRegular r:id="rId3" w:fontKey="{3B2C9F58-7153-439C-8A18-3308C50B766D}"/>
  </w:font>
  <w:font w:name="Segoe UI">
    <w:panose1 w:val="020B0502040204020203"/>
    <w:charset w:val="00"/>
    <w:family w:val="swiss"/>
    <w:pitch w:val="variable"/>
    <w:sig w:usb0="E4002EFF" w:usb1="C000E47F" w:usb2="00000009" w:usb3="00000000" w:csb0="000001FF" w:csb1="00000000"/>
    <w:embedRegular r:id="rId4" w:fontKey="{CEE18DCC-D0B5-4205-9C3C-A528B3CC5F0E}"/>
  </w:font>
  <w:font w:name="Cambria">
    <w:panose1 w:val="02040503050406030204"/>
    <w:charset w:val="00"/>
    <w:family w:val="roman"/>
    <w:pitch w:val="variable"/>
    <w:sig w:usb0="E00006FF" w:usb1="420024FF" w:usb2="02000000" w:usb3="00000000" w:csb0="0000019F" w:csb1="00000000"/>
    <w:embedRegular r:id="rId5" w:fontKey="{EE70FD5A-95A4-4E0D-8B6C-19E337A395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4E" w:rsidRPr="00685BD1" w:rsidRDefault="00685BD1" w:rsidP="00685BD1">
    <w:pPr>
      <w:pStyle w:val="Footer"/>
      <w:tabs>
        <w:tab w:val="clear" w:pos="4680"/>
        <w:tab w:val="clear" w:pos="9360"/>
        <w:tab w:val="center" w:pos="2995"/>
      </w:tabs>
      <w:spacing w:before="120"/>
    </w:pPr>
    <w:r>
      <w:t>[3575</w:t>
    </w:r>
    <w:r w:rsidR="00643BCC">
      <w:t>-</w:t>
    </w:r>
    <w:r w:rsidR="00643BCC">
      <w:fldChar w:fldCharType="begin"/>
    </w:r>
    <w:r w:rsidR="00643BCC">
      <w:instrText xml:space="preserve"> PAGE  \* MERGEFORMAT </w:instrText>
    </w:r>
    <w:r w:rsidR="00643BCC">
      <w:fldChar w:fldCharType="separate"/>
    </w:r>
    <w:r w:rsidR="001840DF">
      <w:rPr>
        <w:noProof/>
      </w:rPr>
      <w:t>1</w:t>
    </w:r>
    <w:r w:rsidR="00643BCC">
      <w:fldChar w:fldCharType="end"/>
    </w:r>
    <w:r w:rsidR="00643BC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CC" w:rsidRPr="00685BD1" w:rsidRDefault="00643BCC"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014E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4E88"/>
    <w:rsid w:val="00015CD6"/>
    <w:rsid w:val="00023C9B"/>
    <w:rsid w:val="000E0100"/>
    <w:rsid w:val="000E1785"/>
    <w:rsid w:val="000F40FA"/>
    <w:rsid w:val="001035F1"/>
    <w:rsid w:val="0010776B"/>
    <w:rsid w:val="00133E66"/>
    <w:rsid w:val="001435A3"/>
    <w:rsid w:val="00146ED3"/>
    <w:rsid w:val="00151044"/>
    <w:rsid w:val="001840DF"/>
    <w:rsid w:val="00187109"/>
    <w:rsid w:val="001D08F2"/>
    <w:rsid w:val="001D3093"/>
    <w:rsid w:val="001D3A58"/>
    <w:rsid w:val="001D525B"/>
    <w:rsid w:val="001D5939"/>
    <w:rsid w:val="001D7F4F"/>
    <w:rsid w:val="00205238"/>
    <w:rsid w:val="002321B6"/>
    <w:rsid w:val="00232912"/>
    <w:rsid w:val="00250967"/>
    <w:rsid w:val="002543C8"/>
    <w:rsid w:val="0025541D"/>
    <w:rsid w:val="00284AAE"/>
    <w:rsid w:val="002E5912"/>
    <w:rsid w:val="00301B21"/>
    <w:rsid w:val="003060B2"/>
    <w:rsid w:val="00325348"/>
    <w:rsid w:val="0032732C"/>
    <w:rsid w:val="00336AD0"/>
    <w:rsid w:val="0037079A"/>
    <w:rsid w:val="003C4DAB"/>
    <w:rsid w:val="003D01E8"/>
    <w:rsid w:val="003E5288"/>
    <w:rsid w:val="003F6D79"/>
    <w:rsid w:val="0041760A"/>
    <w:rsid w:val="00417C01"/>
    <w:rsid w:val="004403BD"/>
    <w:rsid w:val="00461441"/>
    <w:rsid w:val="004809EE"/>
    <w:rsid w:val="0048704E"/>
    <w:rsid w:val="004E7D54"/>
    <w:rsid w:val="005273C6"/>
    <w:rsid w:val="00530A69"/>
    <w:rsid w:val="00545593"/>
    <w:rsid w:val="00556EBF"/>
    <w:rsid w:val="00577C6C"/>
    <w:rsid w:val="005A62FE"/>
    <w:rsid w:val="005C2FE2"/>
    <w:rsid w:val="005E2BC9"/>
    <w:rsid w:val="00605102"/>
    <w:rsid w:val="006215AA"/>
    <w:rsid w:val="00643BCC"/>
    <w:rsid w:val="00685BD1"/>
    <w:rsid w:val="006913C9"/>
    <w:rsid w:val="0069470D"/>
    <w:rsid w:val="006D58AA"/>
    <w:rsid w:val="007023DC"/>
    <w:rsid w:val="00734F00"/>
    <w:rsid w:val="00736959"/>
    <w:rsid w:val="007A70AE"/>
    <w:rsid w:val="00815096"/>
    <w:rsid w:val="008362E8"/>
    <w:rsid w:val="0085786E"/>
    <w:rsid w:val="008A1768"/>
    <w:rsid w:val="008A489F"/>
    <w:rsid w:val="008F0F33"/>
    <w:rsid w:val="008F4429"/>
    <w:rsid w:val="0094021A"/>
    <w:rsid w:val="009B44AF"/>
    <w:rsid w:val="009C6A0B"/>
    <w:rsid w:val="009F0C77"/>
    <w:rsid w:val="009F4DD1"/>
    <w:rsid w:val="00A02543"/>
    <w:rsid w:val="00A07E4C"/>
    <w:rsid w:val="00A41684"/>
    <w:rsid w:val="00A64E80"/>
    <w:rsid w:val="00A72BCD"/>
    <w:rsid w:val="00A741D9"/>
    <w:rsid w:val="00A833AB"/>
    <w:rsid w:val="00A9741D"/>
    <w:rsid w:val="00AC34A2"/>
    <w:rsid w:val="00AD1C9A"/>
    <w:rsid w:val="00AD4B17"/>
    <w:rsid w:val="00B00610"/>
    <w:rsid w:val="00B068AF"/>
    <w:rsid w:val="00B412D4"/>
    <w:rsid w:val="00B64FFF"/>
    <w:rsid w:val="00BE3C22"/>
    <w:rsid w:val="00C0345E"/>
    <w:rsid w:val="00C21ABE"/>
    <w:rsid w:val="00C31C95"/>
    <w:rsid w:val="00C3483A"/>
    <w:rsid w:val="00C74E9D"/>
    <w:rsid w:val="00C826DD"/>
    <w:rsid w:val="00C82FD3"/>
    <w:rsid w:val="00C92819"/>
    <w:rsid w:val="00CC6B7B"/>
    <w:rsid w:val="00CD2089"/>
    <w:rsid w:val="00D56EF8"/>
    <w:rsid w:val="00D62F7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75FB6-2102-45AD-90B4-9B2BD7AA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452</Words>
  <Characters>2284</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Text of Previous Version (May 5, 2021) - South Carolina Legislature Online</dc:title>
  <dc:creator>Angie Morgan</dc:creator>
  <cp:lastModifiedBy>Miriam Cook</cp:lastModifiedBy>
  <cp:revision>2</cp:revision>
  <cp:lastPrinted>2020-12-16T15:05:00Z</cp:lastPrinted>
  <dcterms:created xsi:type="dcterms:W3CDTF">2021-05-05T23:15:00Z</dcterms:created>
  <dcterms:modified xsi:type="dcterms:W3CDTF">2021-05-05T23:15:00Z</dcterms:modified>
</cp:coreProperties>
</file>