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DF3"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22E95" w:rsidRP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2021</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95" w:rsidRPr="00922E95" w:rsidRDefault="00922E95" w:rsidP="00922E95">
      <w:pPr>
        <w:tabs>
          <w:tab w:val="right" w:pos="5933"/>
        </w:tabs>
        <w:suppressAutoHyphens/>
      </w:pPr>
      <w:r>
        <w:tab/>
      </w:r>
      <w:r>
        <w:rPr>
          <w:b/>
          <w:sz w:val="36"/>
        </w:rPr>
        <w:t>H. 3613</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Calhoon, Felder, Govan, Murray and Martin</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95" w:rsidRDefault="00922E95" w:rsidP="00827531">
      <w:pPr>
        <w:tabs>
          <w:tab w:val="right" w:pos="5933"/>
        </w:tabs>
        <w:suppressAutoHyphens/>
      </w:pPr>
      <w:r>
        <w:t>S. Printed 2/2/21--H.</w:t>
      </w:r>
      <w:r w:rsidR="00827531">
        <w:tab/>
        <w:t>[SEC 2/3/21 5:00 PM]</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22E95" w:rsidRPr="00922E95" w:rsidRDefault="00922E95" w:rsidP="0092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95" w:rsidRDefault="00922E95"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4DF3" w:rsidSect="00694D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0D02" w:rsidRDefault="00840D02"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75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AE" w:rsidRPr="007765C7"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2D5A45">
        <w:rPr>
          <w:color w:val="000000" w:themeColor="text1"/>
          <w:u w:color="000000" w:themeColor="text1"/>
        </w:rPr>
        <w:t>AMEND THE CODE OF LAWS OF SOUTH CAROLINA, 1976, BY ADDING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 xml:space="preserve">155 SO AS TO PROVIDE THE STATE </w:t>
      </w:r>
      <w:r w:rsidR="0050013F">
        <w:rPr>
          <w:color w:val="000000" w:themeColor="text1"/>
          <w:u w:color="000000" w:themeColor="text1"/>
        </w:rPr>
        <w:t>DEPARTMENT</w:t>
      </w:r>
      <w:r w:rsidRPr="002D5A45">
        <w:rPr>
          <w:color w:val="000000" w:themeColor="text1"/>
          <w:u w:color="000000" w:themeColor="text1"/>
        </w:rPr>
        <w:t xml:space="preserve"> OF EDUCATION SHALL APPROVE NO MORE THAN FIVE RELIABLE AND VALID EARLY LITERACY AND NUMERACY SCREENING ASSESSMENT INSTRUMENTS FOR SELECTION AND USE BY SCHOOL DISTRICTS FOR KINDERGARTEN THROUGH THIRD GRADE, AND TO PROVIDE REQUIREMENTS FOR SUCH INSTRUMENTS;</w:t>
      </w:r>
      <w:r>
        <w:rPr>
          <w:color w:val="000000" w:themeColor="text1"/>
          <w:u w:color="000000" w:themeColor="text1"/>
        </w:rPr>
        <w:t xml:space="preserve"> BY ADDING SECTION 59</w:t>
      </w:r>
      <w:r w:rsidR="00906003">
        <w:rPr>
          <w:color w:val="000000" w:themeColor="text1"/>
          <w:u w:color="000000" w:themeColor="text1"/>
        </w:rPr>
        <w:noBreakHyphen/>
      </w:r>
      <w:r>
        <w:rPr>
          <w:color w:val="000000" w:themeColor="text1"/>
          <w:u w:color="000000" w:themeColor="text1"/>
        </w:rPr>
        <w:t>155</w:t>
      </w:r>
      <w:r w:rsidR="00906003">
        <w:rPr>
          <w:color w:val="000000" w:themeColor="text1"/>
          <w:u w:color="000000" w:themeColor="text1"/>
        </w:rPr>
        <w:noBreakHyphen/>
      </w:r>
      <w:r>
        <w:rPr>
          <w:color w:val="000000" w:themeColor="text1"/>
          <w:u w:color="000000" w:themeColor="text1"/>
        </w:rPr>
        <w:t>205 SO AS TO CREATE THE SOUTH CAROLINA READING PANEL, AND TO PROVIDE THE COMPOSITION, FUNCTIONS, AND DUTIES OF THE PANEL;</w:t>
      </w:r>
      <w:r w:rsidRPr="002D5A45">
        <w:rPr>
          <w:color w:val="000000" w:themeColor="text1"/>
          <w:u w:color="000000" w:themeColor="text1"/>
        </w:rPr>
        <w:t xml:space="preserve"> TO AMEND SECTION 59</w:t>
      </w:r>
      <w:r w:rsidR="00906003">
        <w:rPr>
          <w:color w:val="000000" w:themeColor="text1"/>
          <w:u w:color="000000" w:themeColor="text1"/>
        </w:rPr>
        <w:noBreakHyphen/>
      </w:r>
      <w:r w:rsidRPr="002D5A45">
        <w:rPr>
          <w:color w:val="000000" w:themeColor="text1"/>
          <w:u w:color="000000" w:themeColor="text1"/>
        </w:rPr>
        <w:t>33</w:t>
      </w:r>
      <w:r w:rsidR="00906003">
        <w:rPr>
          <w:color w:val="000000" w:themeColor="text1"/>
          <w:u w:color="000000" w:themeColor="text1"/>
        </w:rPr>
        <w:noBreakHyphen/>
      </w:r>
      <w:r w:rsidRPr="002D5A45">
        <w:rPr>
          <w:color w:val="000000" w:themeColor="text1"/>
          <w:u w:color="000000" w:themeColor="text1"/>
        </w:rPr>
        <w:t>510, RELATING TO DEFINITIONS CONCERNING THE UNIVERSAL SCREENING PROCESSES USED IN PUBLIC SCHOOL DISTRICTS FOR STUDENTS EXPERIENCING ACADEMIC OR SOCIAL</w:t>
      </w:r>
      <w:r w:rsidR="00906003">
        <w:rPr>
          <w:color w:val="000000" w:themeColor="text1"/>
          <w:u w:color="000000" w:themeColor="text1"/>
        </w:rPr>
        <w:noBreakHyphen/>
      </w:r>
      <w:r w:rsidRPr="002D5A45">
        <w:rPr>
          <w:color w:val="000000" w:themeColor="text1"/>
          <w:u w:color="000000" w:themeColor="text1"/>
        </w:rPr>
        <w:t>EMOTIONAL DIFFICULTIES, SO AS TO PROVIDE ALL RELATED SCREENING TOOLS MUST BE CAPABLE OF IDENTIFYING STUDENTS WITH DYSLEXIA OR OTHER READING DISORDERS;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110, RELATING TO THE READ TO SUCCEED OFFICE, SO AS TO CORRECT A TYPOGRAPHICAL ERROR;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120, RELATING TO DEFINITIONS IN THE READ TO SUCCEED ACT, SO AS TO REVISE DEFINITIONS;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130, RELATING TO DUTIES OF THE READ TO SUCCEED OFFICE, SO AS TO REVISE THE REQUIREMENTS CONCERNING COURSEWORK NECESSARY FOR LITERACY ADD</w:t>
      </w:r>
      <w:r w:rsidR="00906003">
        <w:rPr>
          <w:color w:val="000000" w:themeColor="text1"/>
          <w:u w:color="000000" w:themeColor="text1"/>
        </w:rPr>
        <w:noBreakHyphen/>
      </w:r>
      <w:r w:rsidRPr="002D5A45">
        <w:rPr>
          <w:color w:val="000000" w:themeColor="text1"/>
          <w:u w:color="000000" w:themeColor="text1"/>
        </w:rPr>
        <w:t>ON ENDORSEMENTS AND TO REVISE REQUIREMENTS FOR PROFESSIONAL DEVELOPMENT IN READING AND COACHING FOR CERTIFIED READING/LITERACY COACHES AND LITERACY TEACHERS;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 xml:space="preserve">140, RELATING TO THE STATE READING </w:t>
      </w:r>
      <w:r w:rsidRPr="002D5A45">
        <w:rPr>
          <w:color w:val="000000" w:themeColor="text1"/>
          <w:u w:color="000000" w:themeColor="text1"/>
        </w:rPr>
        <w:lastRenderedPageBreak/>
        <w:t>PROFICIENCY PROGRAM, SO AS TO REMOVE THE USE OF BOOK CLUBS FOR CERTAIN REQUIRED SUPPLEMENTAL INSTRUCTION;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150, RELATING TO THE READINESS ASSESSMENT PROVIDED BY THE READ TO SUCCEED ACT, SO AS TO REVISE THE REQUIREMENTS FOR SCREENING AND DIAGNOSTIC ASSESSMENTS AND INTERVENTIONS;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 xml:space="preserve">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w:t>
      </w:r>
      <w:bookmarkStart w:id="4" w:name="titleend"/>
      <w:bookmarkEnd w:id="4"/>
      <w:r w:rsidRPr="007765C7">
        <w:rPr>
          <w:color w:val="000000" w:themeColor="text1"/>
          <w:u w:color="000000" w:themeColor="text1"/>
        </w:rPr>
        <w:t>AND TO AMEND SECTION 59</w:t>
      </w:r>
      <w:r w:rsidR="00906003">
        <w:rPr>
          <w:color w:val="000000" w:themeColor="text1"/>
          <w:u w:color="000000" w:themeColor="text1"/>
        </w:rPr>
        <w:noBreakHyphen/>
      </w:r>
      <w:r w:rsidRPr="007765C7">
        <w:rPr>
          <w:color w:val="000000" w:themeColor="text1"/>
          <w:u w:color="000000" w:themeColor="text1"/>
        </w:rPr>
        <w:t>155</w:t>
      </w:r>
      <w:r w:rsidR="00906003">
        <w:rPr>
          <w:color w:val="000000" w:themeColor="text1"/>
          <w:u w:color="000000" w:themeColor="text1"/>
        </w:rPr>
        <w:noBreakHyphen/>
      </w:r>
      <w:r w:rsidRPr="007765C7">
        <w:rPr>
          <w:color w:val="000000" w:themeColor="text1"/>
          <w:u w:color="000000" w:themeColor="text1"/>
        </w:rPr>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CERTAIN READING AND LITERACY SUPPORT SERVICES TO SCHOOLS IDENTIFIED AS HAVING CERTAIN LEVELS OF LOWEST ACHIEVEMENT ON ENGLISH/LANGUAGE ARTS SUMMATIVE ASSESSMENTS BY THIRD GRADE STUDENTS, AND TO PROVIDE THE MANNER OF USE FOR CERTAIN RELATED RESOURCES.</w:t>
      </w:r>
      <w:bookmarkEnd w:id="1"/>
    </w:p>
    <w:p w:rsidR="0010776B" w:rsidRDefault="00922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22E95" w:rsidRDefault="00922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58F" w:rsidRDefault="007D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58F" w:rsidRDefault="007D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AE" w:rsidRDefault="007D758F"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215AE" w:rsidRPr="00CF47AD">
        <w:rPr>
          <w:u w:color="000000" w:themeColor="text1"/>
        </w:rPr>
        <w:t>Chapter 155, Title 59 of the 1976 Code is amended by adding: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00906003">
        <w:rPr>
          <w:u w:color="000000" w:themeColor="text1"/>
        </w:rPr>
        <w:noBreakHyphen/>
      </w:r>
      <w:r w:rsidRPr="00CF47AD">
        <w:rPr>
          <w:u w:color="000000" w:themeColor="text1"/>
        </w:rPr>
        <w:t>155</w:t>
      </w:r>
      <w:r w:rsidR="00906003">
        <w:rPr>
          <w:u w:color="000000" w:themeColor="text1"/>
        </w:rPr>
        <w:noBreakHyphen/>
      </w:r>
      <w:r w:rsidRPr="00CF47AD">
        <w:rPr>
          <w:u w:color="000000" w:themeColor="text1"/>
        </w:rPr>
        <w:t>155.</w:t>
      </w:r>
      <w:r w:rsidRPr="00CF47AD">
        <w:rPr>
          <w:u w:color="000000" w:themeColor="text1"/>
        </w:rPr>
        <w:tab/>
      </w:r>
      <w:r w:rsidR="0050013F">
        <w:rPr>
          <w:u w:color="000000" w:themeColor="text1"/>
        </w:rPr>
        <w:t>(A</w:t>
      </w:r>
      <w:r w:rsidRPr="00CF47AD">
        <w:rPr>
          <w:u w:color="000000" w:themeColor="text1"/>
        </w:rPr>
        <w:t>)(1)</w:t>
      </w:r>
      <w:r w:rsidRPr="00CF47AD">
        <w:rPr>
          <w:u w:color="000000" w:themeColor="text1"/>
        </w:rPr>
        <w:tab/>
        <w:t xml:space="preserve">The State </w:t>
      </w:r>
      <w:r w:rsidR="0050013F">
        <w:rPr>
          <w:u w:color="000000" w:themeColor="text1"/>
        </w:rPr>
        <w:t>Department</w:t>
      </w:r>
      <w:r w:rsidRPr="00CF47AD">
        <w:rPr>
          <w:u w:color="000000" w:themeColor="text1"/>
        </w:rPr>
        <w:t xml:space="preserve"> of Education shall approve no more than five reliable and valid early literacy and numeracy screening assessment instruments, as defined in Section</w:t>
      </w:r>
      <w:r w:rsidR="0050013F">
        <w:rPr>
          <w:u w:color="000000" w:themeColor="text1"/>
        </w:rPr>
        <w:t>s</w:t>
      </w:r>
      <w:r w:rsidRPr="00CF47AD">
        <w:rPr>
          <w:u w:color="000000" w:themeColor="text1"/>
        </w:rPr>
        <w:t xml:space="preserve"> 59</w:t>
      </w:r>
      <w:r w:rsidR="00906003">
        <w:rPr>
          <w:u w:color="000000" w:themeColor="text1"/>
        </w:rPr>
        <w:noBreakHyphen/>
      </w:r>
      <w:r w:rsidRPr="00CF47AD">
        <w:rPr>
          <w:u w:color="000000" w:themeColor="text1"/>
        </w:rPr>
        <w:t>33</w:t>
      </w:r>
      <w:r w:rsidR="00906003">
        <w:rPr>
          <w:u w:color="000000" w:themeColor="text1"/>
        </w:rPr>
        <w:noBreakHyphen/>
      </w:r>
      <w:r w:rsidRPr="00CF47AD">
        <w:rPr>
          <w:u w:color="000000" w:themeColor="text1"/>
        </w:rPr>
        <w:t>510(7)</w:t>
      </w:r>
      <w:r w:rsidR="0050013F">
        <w:rPr>
          <w:u w:color="000000" w:themeColor="text1"/>
        </w:rPr>
        <w:t xml:space="preserve"> and 59</w:t>
      </w:r>
      <w:r w:rsidR="00906003">
        <w:rPr>
          <w:u w:color="000000" w:themeColor="text1"/>
        </w:rPr>
        <w:noBreakHyphen/>
      </w:r>
      <w:r w:rsidR="0050013F">
        <w:rPr>
          <w:u w:color="000000" w:themeColor="text1"/>
        </w:rPr>
        <w:t>33</w:t>
      </w:r>
      <w:r w:rsidR="00906003">
        <w:rPr>
          <w:u w:color="000000" w:themeColor="text1"/>
        </w:rPr>
        <w:noBreakHyphen/>
      </w:r>
      <w:r w:rsidR="0050013F">
        <w:rPr>
          <w:u w:color="000000" w:themeColor="text1"/>
        </w:rPr>
        <w:t>550(F)</w:t>
      </w:r>
      <w:r w:rsidRPr="00CF47AD">
        <w:rPr>
          <w:u w:color="000000" w:themeColor="text1"/>
        </w:rPr>
        <w:t xml:space="preserve">, for selection and use by school districts in kindergarten through third grade. The </w:t>
      </w:r>
      <w:r w:rsidR="00906003">
        <w:rPr>
          <w:u w:color="000000" w:themeColor="text1"/>
        </w:rPr>
        <w:t>d</w:t>
      </w:r>
      <w:r w:rsidR="0050013F">
        <w:rPr>
          <w:u w:color="000000" w:themeColor="text1"/>
        </w:rPr>
        <w:t>epartment</w:t>
      </w:r>
      <w:r w:rsidRPr="00CF47AD">
        <w:rPr>
          <w:u w:color="000000" w:themeColor="text1"/>
        </w:rPr>
        <w:t xml:space="preserve"> shall use the same process as required by Section 59</w:t>
      </w:r>
      <w:r w:rsidR="00906003">
        <w:rPr>
          <w:u w:color="000000" w:themeColor="text1"/>
        </w:rPr>
        <w:noBreakHyphen/>
      </w:r>
      <w:r w:rsidRPr="00CF47AD">
        <w:rPr>
          <w:u w:color="000000" w:themeColor="text1"/>
        </w:rPr>
        <w:t>18</w:t>
      </w:r>
      <w:r w:rsidR="00906003">
        <w:rPr>
          <w:u w:color="000000" w:themeColor="text1"/>
        </w:rPr>
        <w:noBreakHyphen/>
      </w:r>
      <w:r w:rsidRPr="00CF47AD">
        <w:rPr>
          <w:u w:color="000000" w:themeColor="text1"/>
        </w:rPr>
        <w:t xml:space="preserve">310 to ensure that </w:t>
      </w:r>
      <w:r w:rsidRPr="00CF47AD">
        <w:rPr>
          <w:u w:color="000000" w:themeColor="text1"/>
        </w:rPr>
        <w:lastRenderedPageBreak/>
        <w:t xml:space="preserve">the instruments are valid and reliable assessments which provide diagnostic information in a timely </w:t>
      </w:r>
      <w:r w:rsidR="0050013F">
        <w:rPr>
          <w:u w:color="000000" w:themeColor="text1"/>
        </w:rPr>
        <w:t>fashion</w:t>
      </w:r>
      <w:r w:rsidRPr="00CF47AD">
        <w:rPr>
          <w:u w:color="000000" w:themeColor="text1"/>
        </w:rPr>
        <w: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An early literacy assessment instrument must: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provide screening and diagnostic capabilities for monitoring student progress in reading;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measure, at a minimum, phonological awareness, decoding and encoding, fluency, vocabulary, and comprehension;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identify students who have a reading deficiency, including identifying students with characteristics of dyslexia.</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An early numeracy assessment instrument must provide screening and diagnostic capabilities.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In determining which instruments to approve, the board shall consider, at a minimum, the following factors: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the time required to conduct the assessments, with the intention of minimizing the impact on instructional time;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 xml:space="preserve">the level of integration of assessment results with instructional support for teachers and students;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the timeliness in reporting assessment results to teachers, administrators, and parents;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(d)</w:t>
      </w:r>
      <w:r w:rsidRPr="00CF47AD">
        <w:rPr>
          <w:u w:color="000000" w:themeColor="text1"/>
        </w:rPr>
        <w:tab/>
        <w:t>the level of integration of assessment results with instructional support for teachers and pupils.</w:t>
      </w:r>
    </w:p>
    <w:p w:rsidR="00BB30D6" w:rsidRP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30D6">
        <w:rPr>
          <w:u w:color="000000" w:themeColor="text1"/>
        </w:rPr>
        <w:t>(B)</w:t>
      </w:r>
      <w:r w:rsidRPr="00BB30D6">
        <w:rPr>
          <w:u w:color="000000" w:themeColor="text1"/>
        </w:rPr>
        <w:tab/>
        <w:t>A district shall administer one or more instruments pursuant to the universal screening process as defined in Section 59</w:t>
      </w:r>
      <w:r w:rsidRPr="00BB30D6">
        <w:rPr>
          <w:u w:color="000000" w:themeColor="text1"/>
        </w:rPr>
        <w:noBreakHyphen/>
        <w:t>33</w:t>
      </w:r>
      <w:r w:rsidRPr="00BB30D6">
        <w:rPr>
          <w:u w:color="000000" w:themeColor="text1"/>
        </w:rPr>
        <w:noBreakHyphen/>
        <w:t>510(7)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provided no literacy or numeracy screening instrument or instruments must be used by school districts to determine whether a student will be promoted to the next grade level. Classroom teachers also must be provided support by the department in administering instruments and in understanding the results so that the teacher can provide the appropriate evidence</w:t>
      </w:r>
      <w:r w:rsidRPr="00BB30D6">
        <w:rPr>
          <w:u w:color="000000" w:themeColor="text1"/>
        </w:rPr>
        <w:noBreakHyphen/>
        <w:t xml:space="preserve">based intervention. </w:t>
      </w:r>
    </w:p>
    <w:p w:rsid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30D6">
        <w:rPr>
          <w:u w:color="000000" w:themeColor="text1"/>
        </w:rPr>
        <w:tab/>
        <w:t>(C)</w:t>
      </w:r>
      <w:r w:rsidRPr="00BB30D6">
        <w:rPr>
          <w:u w:color="000000" w:themeColor="text1"/>
        </w:rPr>
        <w:tab/>
        <w:t xml:space="preserve">A school district may submit a waiver to the department to use an alternative early literacy and numeracy screening assessment. The board shall promulgate regulations describing the criteria for granting a waiver, and must include specific requirements that any </w:t>
      </w:r>
      <w:r w:rsidRPr="00BB30D6">
        <w:rPr>
          <w:u w:color="000000" w:themeColor="text1"/>
        </w:rPr>
        <w:lastRenderedPageBreak/>
        <w:t>screeners allowed by the waiver process be able to identify students with dyslexia or other reading disorders. The additional screener must meet minimum technical, administration, and content criteria as determined by the department.</w:t>
      </w:r>
    </w:p>
    <w:p w:rsidR="00B215AE" w:rsidRPr="00CF47AD" w:rsidRDefault="00B215AE"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(D)(1)</w:t>
      </w:r>
      <w:r w:rsidRPr="00CF47AD">
        <w:rPr>
          <w:u w:color="000000" w:themeColor="text1"/>
        </w:rPr>
        <w:tab/>
        <w:t>The department shall:</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implement an online reporting system to monitor the effectiveness of the early literacy or numeracy screening assessment instruments;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require school districts annually to submit data requested by the department which may be used to determine whether the assessment instruments accurately are identifying students in need;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 xml:space="preserve">(c) </w:t>
      </w:r>
      <w:r w:rsidRPr="00CF47AD">
        <w:rPr>
          <w:u w:color="000000" w:themeColor="text1"/>
        </w:rPr>
        <w:tab/>
        <w:t>annually report data received pursuant to subitem (b) on a grade</w:t>
      </w:r>
      <w:r w:rsidR="00906003">
        <w:rPr>
          <w:u w:color="000000" w:themeColor="text1"/>
        </w:rPr>
        <w:noBreakHyphen/>
      </w:r>
      <w:r w:rsidRPr="00CF47AD">
        <w:rPr>
          <w:u w:color="000000" w:themeColor="text1"/>
        </w:rPr>
        <w:t>level basis to the Speaker of the House, President of the Senate, and Governor.</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The online reporting system provided in item (1) must: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track, screen, and monitor the reading and early numeracy progress of students in kindergarten through third grade toward third grade reading proficiency and mathematics proficiency at the state, district, and school levels;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create a consistent statewide reporting mechanism to identify students with a reading deficiency, including students with dyslexia;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be used to receive the annual report required by Section 59</w:t>
      </w:r>
      <w:r w:rsidR="00906003">
        <w:rPr>
          <w:u w:color="000000" w:themeColor="text1"/>
        </w:rPr>
        <w:noBreakHyphen/>
      </w:r>
      <w:r w:rsidRPr="00CF47AD">
        <w:rPr>
          <w:u w:color="000000" w:themeColor="text1"/>
        </w:rPr>
        <w:t>33</w:t>
      </w:r>
      <w:r w:rsidR="00906003">
        <w:rPr>
          <w:u w:color="000000" w:themeColor="text1"/>
        </w:rPr>
        <w:noBreakHyphen/>
      </w:r>
      <w:r w:rsidRPr="00CF47AD">
        <w:rPr>
          <w:u w:color="000000" w:themeColor="text1"/>
        </w:rPr>
        <w:t>540.</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(E)</w:t>
      </w:r>
      <w:r w:rsidRPr="00CF47AD">
        <w:rPr>
          <w:u w:color="000000" w:themeColor="text1"/>
        </w:rPr>
        <w:tab/>
        <w:t>For purposes of this section:</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(1)</w:t>
      </w:r>
      <w:r w:rsidRPr="00CF47AD">
        <w:rPr>
          <w:u w:color="000000" w:themeColor="text1"/>
        </w:rPr>
        <w:tab/>
      </w:r>
      <w:r w:rsidR="00906003" w:rsidRPr="00906003">
        <w:rPr>
          <w:u w:color="000000" w:themeColor="text1"/>
        </w:rPr>
        <w:t>‘</w:t>
      </w:r>
      <w:r w:rsidRPr="00CF47AD">
        <w:rPr>
          <w:u w:color="000000" w:themeColor="text1"/>
        </w:rPr>
        <w:t>Deficiency</w:t>
      </w:r>
      <w:r w:rsidR="00906003" w:rsidRPr="00906003">
        <w:rPr>
          <w:u w:color="000000" w:themeColor="text1"/>
        </w:rPr>
        <w:t>’</w:t>
      </w:r>
      <w:r w:rsidRPr="00CF47AD">
        <w:rPr>
          <w:u w:color="000000" w:themeColor="text1"/>
        </w:rPr>
        <w:t xml:space="preserve"> means a normative score that places a student in the bottom twenty</w:t>
      </w:r>
      <w:r w:rsidR="00906003">
        <w:rPr>
          <w:u w:color="000000" w:themeColor="text1"/>
        </w:rPr>
        <w:noBreakHyphen/>
      </w:r>
      <w:r w:rsidRPr="00CF47AD">
        <w:rPr>
          <w:u w:color="000000" w:themeColor="text1"/>
        </w:rPr>
        <w:t>fifth percentile on the assessment.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00906003" w:rsidRPr="00906003">
        <w:rPr>
          <w:u w:color="000000" w:themeColor="text1"/>
        </w:rPr>
        <w:t>‘</w:t>
      </w:r>
      <w:r w:rsidRPr="00CF47AD">
        <w:rPr>
          <w:u w:color="000000" w:themeColor="text1"/>
        </w:rPr>
        <w:t>Literacy</w:t>
      </w:r>
      <w:r w:rsidR="00906003" w:rsidRPr="00906003">
        <w:rPr>
          <w:u w:color="000000" w:themeColor="text1"/>
        </w:rPr>
        <w:t>’</w:t>
      </w:r>
      <w:r w:rsidRPr="00CF47AD">
        <w:rPr>
          <w:u w:color="000000" w:themeColor="text1"/>
        </w:rPr>
        <w:t xml:space="preserve"> means ability to read and write.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r>
      <w:r w:rsidR="00906003" w:rsidRPr="00906003">
        <w:rPr>
          <w:u w:color="000000" w:themeColor="text1"/>
        </w:rPr>
        <w:t>‘</w:t>
      </w:r>
      <w:r w:rsidRPr="00CF47AD">
        <w:rPr>
          <w:u w:color="000000" w:themeColor="text1"/>
        </w:rPr>
        <w:t>Numeracy</w:t>
      </w:r>
      <w:r w:rsidR="00906003" w:rsidRPr="00906003">
        <w:rPr>
          <w:u w:color="000000" w:themeColor="text1"/>
        </w:rPr>
        <w:t>’</w:t>
      </w:r>
      <w:r w:rsidRPr="00CF47AD">
        <w:rPr>
          <w:u w:color="000000" w:themeColor="text1"/>
        </w:rPr>
        <w:t xml:space="preserve"> means fluency in understanding numbers</w:t>
      </w:r>
      <w:r>
        <w:rPr>
          <w:u w:color="000000" w:themeColor="text1"/>
        </w:rPr>
        <w:t xml:space="preserve"> and mathematical operations.”</w:t>
      </w:r>
      <w:r>
        <w:rPr>
          <w:u w:color="000000" w:themeColor="text1"/>
        </w:rPr>
        <w:tab/>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2.</w:t>
      </w:r>
      <w:r>
        <w:rPr>
          <w:u w:color="000000" w:themeColor="text1"/>
        </w:rPr>
        <w:tab/>
      </w:r>
      <w:r w:rsidRPr="00CF47AD">
        <w:t>Chapter 155, Title 59 of the 1976 Code is amended by adding: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t>“Section 59</w:t>
      </w:r>
      <w:r w:rsidR="00906003">
        <w:noBreakHyphen/>
      </w:r>
      <w:r w:rsidRPr="00CF47AD">
        <w:t>155</w:t>
      </w:r>
      <w:r w:rsidR="00906003">
        <w:noBreakHyphen/>
      </w:r>
      <w:r w:rsidRPr="00CF47AD">
        <w:t>205.</w:t>
      </w:r>
      <w:r w:rsidRPr="00CF47AD">
        <w:tab/>
        <w:t>(A)(1)</w:t>
      </w:r>
      <w:r w:rsidRPr="00CF47AD">
        <w:tab/>
        <w:t>There is hereby created the South Carolina Reading Panel which must be supported and staffed by the department. The panel shall provide support and assistance to the department with implementation of this law.</w:t>
      </w:r>
    </w:p>
    <w:p w:rsidR="00BB30D6" w:rsidRP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tab/>
        <w:t>(2)</w:t>
      </w:r>
      <w:r w:rsidRPr="00BB30D6">
        <w:tab/>
        <w:t xml:space="preserve">The panel is composed of ten members appointed by the State Board of Education upon the recommendations of the State Superintendent of Education. The panel members must include </w:t>
      </w:r>
      <w:r w:rsidRPr="00BB30D6">
        <w:lastRenderedPageBreak/>
        <w:t>individuals having the highest expertise on reading instruction, and include the following:</w:t>
      </w:r>
    </w:p>
    <w:p w:rsidR="00BB30D6" w:rsidRP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tab/>
      </w:r>
      <w:r w:rsidRPr="00BB30D6">
        <w:tab/>
        <w:t>(a)</w:t>
      </w:r>
      <w:r w:rsidRPr="00BB30D6">
        <w:tab/>
        <w:t>at least three from public or private institutions of higher education nominated by the Commission on Higher Education. At least one of these members must be from a historically black college or university and at least one must be from a public institution of higher education;</w:t>
      </w:r>
    </w:p>
    <w:p w:rsidR="00BB30D6" w:rsidRP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tab/>
      </w:r>
      <w:r w:rsidRPr="00BB30D6">
        <w:tab/>
        <w:t>(b)</w:t>
      </w:r>
      <w:r w:rsidRPr="00BB30D6">
        <w:tab/>
        <w:t>at least three who are responsible for their district reading plans or have exceptional reading expertise; and</w:t>
      </w:r>
    </w:p>
    <w:p w:rsid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tab/>
      </w:r>
      <w:r w:rsidRPr="00BB30D6">
        <w:tab/>
        <w:t>(c)</w:t>
      </w:r>
      <w:r w:rsidRPr="00BB30D6">
        <w:tab/>
        <w:t>at least three members of the panel must be current classroom teachers with direct instructional responsibilities with students, with one teacher each from elementary, middle, and high school settings, and one of those teachers must be employed by a Title I school.</w:t>
      </w:r>
      <w:r w:rsidRPr="00BB30D6">
        <w:tab/>
      </w:r>
    </w:p>
    <w:p w:rsidR="00B215AE" w:rsidRPr="00CF47AD"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215AE" w:rsidRPr="00CF47AD">
        <w:t>(3)</w:t>
      </w:r>
      <w:r w:rsidR="00B215AE" w:rsidRPr="00CF47AD">
        <w:tab/>
        <w:t xml:space="preserve">Members of the panel serve terms of two years and may be appointed to successive terms. They may receive no compensation but may receive per diem and mileage as provided for boards and commissions. A vacancy in the panel must be filled in the manner of the original appointment.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(4)</w:t>
      </w:r>
      <w:r w:rsidRPr="00CF47AD">
        <w:tab/>
        <w:t>The South Carolina Reading Panel shall:</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(a)</w:t>
      </w:r>
      <w:r w:rsidRPr="00CF47AD">
        <w:tab/>
        <w:t>review, select, and summarize for dissemination basic research on reading, reading growth, reading assessment, and reading instruction that will contribute to educators</w:t>
      </w:r>
      <w:r w:rsidR="00906003" w:rsidRPr="00906003">
        <w:t>’</w:t>
      </w:r>
      <w:r w:rsidRPr="00CF47AD">
        <w:t xml:space="preserve"> research</w:t>
      </w:r>
      <w:r w:rsidR="00906003">
        <w:noBreakHyphen/>
      </w:r>
      <w:r w:rsidRPr="00CF47AD">
        <w:t xml:space="preserve">based knowledge of reading, benefit students in this State, and impact policy and practices;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(b)</w:t>
      </w:r>
      <w:r w:rsidRPr="00CF47AD">
        <w:tab/>
        <w:t xml:space="preserve">provide technical assistance to the department and written guidance to schools for improving reading instruction of students in prekindergarten through twelfth grade; and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(c)</w:t>
      </w:r>
      <w:r w:rsidRPr="00CF47AD">
        <w:tab/>
        <w:t>review and comment, in writing, on the State Reading Plan and district and school reading plans.”</w:t>
      </w:r>
      <w:r w:rsidRPr="00CF47AD">
        <w:tab/>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Pr>
          <w:u w:color="000000" w:themeColor="text1"/>
        </w:rPr>
        <w:tab/>
        <w:t>Section 59</w:t>
      </w:r>
      <w:r w:rsidR="00906003">
        <w:rPr>
          <w:u w:color="000000" w:themeColor="text1"/>
        </w:rPr>
        <w:noBreakHyphen/>
      </w:r>
      <w:r>
        <w:rPr>
          <w:u w:color="000000" w:themeColor="text1"/>
        </w:rPr>
        <w:t>33</w:t>
      </w:r>
      <w:r w:rsidR="00906003">
        <w:rPr>
          <w:u w:color="000000" w:themeColor="text1"/>
        </w:rPr>
        <w:noBreakHyphen/>
      </w:r>
      <w:r>
        <w:rPr>
          <w:u w:color="000000" w:themeColor="text1"/>
        </w:rPr>
        <w:t>510(7) of the 1976 Code is amended to read:</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r>
      <w:r w:rsidR="00906003" w:rsidRPr="00906003">
        <w:rPr>
          <w:u w:color="000000" w:themeColor="text1"/>
        </w:rPr>
        <w:t>‘</w:t>
      </w:r>
      <w:r w:rsidRPr="00900A62">
        <w:t>Universal screening process (USP)</w:t>
      </w:r>
      <w:r w:rsidR="00906003" w:rsidRPr="00906003">
        <w:t>’</w:t>
      </w:r>
      <w:r w:rsidRPr="00900A62">
        <w:t xml:space="preserve"> means the process a district employs to screen all students who may be experiencing academic and/or social</w:t>
      </w:r>
      <w:r w:rsidR="00906003">
        <w:noBreakHyphen/>
      </w:r>
      <w:r w:rsidRPr="00900A62">
        <w:t>emotional difficulties. The screening tools and the process must be based on approval and guidelines provided by the department, which must include screening tools that must be administered at no cost to the district.</w:t>
      </w:r>
      <w:r>
        <w:t xml:space="preserve">  </w:t>
      </w:r>
      <w:r w:rsidRPr="00CF47AD">
        <w:rPr>
          <w:u w:val="single" w:color="000000" w:themeColor="text1"/>
        </w:rPr>
        <w:t>All screening tools, including those listed in Section 59</w:t>
      </w:r>
      <w:r w:rsidR="00906003">
        <w:rPr>
          <w:u w:val="single" w:color="000000" w:themeColor="text1"/>
        </w:rPr>
        <w:noBreakHyphen/>
      </w:r>
      <w:r w:rsidRPr="00CF47AD">
        <w:rPr>
          <w:u w:val="single" w:color="000000" w:themeColor="text1"/>
        </w:rPr>
        <w:t>155</w:t>
      </w:r>
      <w:r w:rsidR="00906003">
        <w:rPr>
          <w:u w:val="single" w:color="000000" w:themeColor="text1"/>
        </w:rPr>
        <w:noBreakHyphen/>
      </w:r>
      <w:r w:rsidRPr="00CF47AD">
        <w:rPr>
          <w:u w:val="single" w:color="000000" w:themeColor="text1"/>
        </w:rPr>
        <w:t>155, must be able to identify students with dyslexia or other reading disorders.</w:t>
      </w:r>
      <w:r w:rsidR="00A40559">
        <w:rPr>
          <w:u w:color="000000" w:themeColor="text1"/>
        </w:rPr>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SECTION</w:t>
      </w:r>
      <w:r>
        <w:tab/>
        <w:t>4.</w:t>
      </w:r>
      <w:r>
        <w:tab/>
      </w:r>
      <w:r w:rsidRPr="00214AF1">
        <w:rPr>
          <w:u w:color="000000" w:themeColor="text1"/>
        </w:rPr>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110(4)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00906003">
        <w:noBreakHyphen/>
      </w:r>
      <w:r w:rsidRPr="00214AF1">
        <w:t>level texts;”</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5</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120(5) and (10)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00906003" w:rsidRPr="00906003">
        <w:t>‘</w:t>
      </w:r>
      <w:r w:rsidRPr="00214AF1">
        <w:t>Reading interventions</w:t>
      </w:r>
      <w:r w:rsidR="00906003" w:rsidRPr="00906003">
        <w:t>’</w:t>
      </w:r>
      <w:r w:rsidRPr="00214AF1">
        <w:t xml:space="preserve"> means individual or group assistance in the classroom and supplemental support based on curricular and instructional decisions made by classroom teachers who have proven effectiveness in teaching reading and an add</w:t>
      </w:r>
      <w:r w:rsidR="00906003">
        <w:noBreakHyphen/>
      </w:r>
      <w:r w:rsidRPr="00214AF1">
        <w:t xml:space="preserve">on literacy endorsement or reading/literacy coaches who meet the minimum qualifications established in guidelines published by the Department of Education.  </w:t>
      </w:r>
      <w:r w:rsidRPr="00214AF1">
        <w:rPr>
          <w:u w:val="single"/>
        </w:rPr>
        <w:t>An intervention must be evidence</w:t>
      </w:r>
      <w:r w:rsidR="00906003">
        <w:rPr>
          <w:u w:val="single"/>
        </w:rPr>
        <w:noBreakHyphen/>
      </w:r>
      <w:r w:rsidRPr="00214AF1">
        <w:rPr>
          <w:u w:val="single"/>
        </w:rPr>
        <w:t xml:space="preserve">based and follow the </w:t>
      </w:r>
      <w:r>
        <w:rPr>
          <w:u w:val="single"/>
        </w:rPr>
        <w:t xml:space="preserve">multitiered system of supports, or </w:t>
      </w:r>
      <w:r w:rsidR="00906003" w:rsidRPr="00906003">
        <w:rPr>
          <w:u w:val="single"/>
        </w:rPr>
        <w:t>‘</w:t>
      </w:r>
      <w:r>
        <w:rPr>
          <w:u w:val="single"/>
        </w:rPr>
        <w:t>MTSS</w:t>
      </w:r>
      <w:r w:rsidR="00906003" w:rsidRPr="00906003">
        <w:rPr>
          <w:u w:val="single"/>
        </w:rPr>
        <w:t>’</w:t>
      </w:r>
      <w:r>
        <w:rPr>
          <w:u w:val="single"/>
        </w:rPr>
        <w:t>, as defined in Section 59</w:t>
      </w:r>
      <w:r w:rsidR="00906003">
        <w:rPr>
          <w:u w:val="single"/>
        </w:rPr>
        <w:noBreakHyphen/>
      </w:r>
      <w:r>
        <w:rPr>
          <w:u w:val="single"/>
        </w:rPr>
        <w:t>33</w:t>
      </w:r>
      <w:r w:rsidR="00906003">
        <w:rPr>
          <w:u w:val="single"/>
        </w:rPr>
        <w:noBreakHyphen/>
      </w:r>
      <w:r>
        <w:rPr>
          <w:u w:val="single"/>
        </w:rPr>
        <w:t xml:space="preserve">510(3), and the Response to Intervention, or </w:t>
      </w:r>
      <w:r w:rsidR="00906003" w:rsidRPr="00906003">
        <w:rPr>
          <w:u w:val="single"/>
        </w:rPr>
        <w:t>‘</w:t>
      </w:r>
      <w:r>
        <w:rPr>
          <w:u w:val="single"/>
        </w:rPr>
        <w:t>RTI</w:t>
      </w:r>
      <w:r w:rsidR="00906003" w:rsidRPr="00906003">
        <w:rPr>
          <w:u w:val="single"/>
        </w:rPr>
        <w:t>’</w:t>
      </w:r>
      <w:r>
        <w:rPr>
          <w:u w:val="single"/>
        </w:rPr>
        <w:t>, as defined in Section 59</w:t>
      </w:r>
      <w:r w:rsidR="00906003">
        <w:rPr>
          <w:u w:val="single"/>
        </w:rPr>
        <w:noBreakHyphen/>
      </w:r>
      <w:r>
        <w:rPr>
          <w:u w:val="single"/>
        </w:rPr>
        <w:t>33</w:t>
      </w:r>
      <w:r w:rsidR="00906003">
        <w:rPr>
          <w:u w:val="single"/>
        </w:rPr>
        <w:noBreakHyphen/>
      </w:r>
      <w:r>
        <w:rPr>
          <w:u w:val="single"/>
        </w:rPr>
        <w:t>510(4)</w:t>
      </w:r>
      <w:r w:rsidRPr="00214AF1">
        <w:rPr>
          <w:u w:val="single"/>
        </w:rPr>
        <w: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r>
      <w:r w:rsidR="00906003" w:rsidRPr="00906003">
        <w:t>‘</w:t>
      </w:r>
      <w:r w:rsidRPr="00214AF1">
        <w:t>Substantially fails to demonstrate third</w:t>
      </w:r>
      <w:r w:rsidR="00906003">
        <w:noBreakHyphen/>
      </w:r>
      <w:r w:rsidRPr="00214AF1">
        <w:t>grade reading proficiency</w:t>
      </w:r>
      <w:r w:rsidR="00906003" w:rsidRPr="00906003">
        <w:t>’</w:t>
      </w:r>
      <w:r w:rsidRPr="00214AF1">
        <w:t xml:space="preserve">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Pr>
          <w:u w:val="single"/>
        </w:rPr>
        <w:t>, qualifying the student as eligible for retention pursuant to Section 59</w:t>
      </w:r>
      <w:r w:rsidR="00906003">
        <w:rPr>
          <w:u w:val="single"/>
        </w:rPr>
        <w:noBreakHyphen/>
      </w:r>
      <w:r>
        <w:rPr>
          <w:u w:val="single"/>
        </w:rPr>
        <w:t>155</w:t>
      </w:r>
      <w:r w:rsidR="00906003">
        <w:rPr>
          <w:u w:val="single"/>
        </w:rPr>
        <w:noBreakHyphen/>
      </w:r>
      <w:r>
        <w:rPr>
          <w:u w:val="single"/>
        </w:rPr>
        <w:t>160(A)</w:t>
      </w:r>
      <w:r w:rsidRPr="00214AF1">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Pr>
          <w:u w:color="000000" w:themeColor="text1"/>
        </w:rPr>
        <w:t>N</w:t>
      </w:r>
      <w:r>
        <w:rPr>
          <w:u w:color="000000" w:themeColor="text1"/>
        </w:rPr>
        <w:tab/>
        <w:t>6</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130(3) and (4)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w:t>
      </w:r>
      <w:r w:rsidR="00906003" w:rsidRPr="00906003">
        <w:t>’</w:t>
      </w:r>
      <w:r w:rsidRPr="00214AF1">
        <w:t>s degrees in reading</w:t>
      </w:r>
      <w:r w:rsidR="00906003">
        <w:noBreakHyphen/>
      </w:r>
      <w:r w:rsidRPr="00214AF1">
        <w:t>literacy to design coursework leading to a literacy teacher add</w:t>
      </w:r>
      <w:r w:rsidR="00906003">
        <w:noBreakHyphen/>
      </w:r>
      <w:r w:rsidRPr="00214AF1">
        <w:t>on endorsement by the State</w:t>
      </w:r>
      <w:r w:rsidRPr="00214AF1">
        <w:rPr>
          <w:u w:val="single"/>
        </w:rPr>
        <w:t>. The coursework must be founded on scientifically based reading practices and evidence</w:t>
      </w:r>
      <w:r w:rsidR="00906003">
        <w:rPr>
          <w:u w:val="single"/>
        </w:rPr>
        <w:noBreakHyphen/>
      </w:r>
      <w:r w:rsidRPr="00214AF1">
        <w:rPr>
          <w:u w:val="single"/>
        </w:rPr>
        <w:t>based interventions, including how to use the data to identify struggling readers and inform instruction</w:t>
      </w:r>
      <w:r w:rsidRPr="00214AF1">
        <w: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(4)</w:t>
      </w:r>
      <w:r>
        <w:tab/>
      </w:r>
      <w:r w:rsidRPr="00214AF1">
        <w:t xml:space="preserve">providing professional development </w:t>
      </w:r>
      <w:r w:rsidRPr="00214AF1">
        <w:rPr>
          <w:u w:val="single"/>
        </w:rPr>
        <w:t>on scientifically based reading practices and evidence</w:t>
      </w:r>
      <w:r w:rsidR="00906003">
        <w:rPr>
          <w:u w:val="single"/>
        </w:rPr>
        <w:noBreakHyphen/>
      </w:r>
      <w:r w:rsidRPr="00214AF1">
        <w:rPr>
          <w:u w:val="single"/>
        </w:rPr>
        <w:t xml:space="preserve">based interventions, including use of </w:t>
      </w:r>
      <w:r w:rsidRPr="00214AF1">
        <w:rPr>
          <w:u w:val="single"/>
        </w:rPr>
        <w:lastRenderedPageBreak/>
        <w:t>data to identify struggling readers and inform instruction</w:t>
      </w:r>
      <w:r w:rsidRPr="00214AF1">
        <w:t xml:space="preserve"> in reading and coaching for already certified reading/literacy coaches and literacy teachers;”</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7</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 xml:space="preserve">140(B)(2)(a) </w:t>
      </w:r>
      <w:r>
        <w:rPr>
          <w:u w:color="000000" w:themeColor="text1"/>
        </w:rPr>
        <w:t xml:space="preserve">of the 1976 Code </w:t>
      </w:r>
      <w:r w:rsidRPr="00214AF1">
        <w:rPr>
          <w:u w:color="000000" w:themeColor="text1"/>
        </w:rPr>
        <w:t>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t>“(a)</w:t>
      </w:r>
      <w:r w:rsidRPr="00214AF1">
        <w:rPr>
          <w:u w:color="000000" w:themeColor="text1"/>
        </w:rPr>
        <w:tab/>
      </w:r>
      <w:r w:rsidRPr="00214AF1">
        <w:t>document the reading and writing assessment and instruction planned for all PK</w:t>
      </w:r>
      <w:r w:rsidR="00906003">
        <w:noBreakHyphen/>
      </w:r>
      <w:r w:rsidRPr="00214AF1">
        <w:t>12 students and the interventions in prekindergarten through twelfth grade to be provided to all struggling readers who are not able to comprehend grade</w:t>
      </w:r>
      <w:r w:rsidR="00906003">
        <w:noBreakHyphen/>
      </w:r>
      <w:r w:rsidRPr="00214AF1">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00906003">
        <w:noBreakHyphen/>
      </w:r>
      <w:r w:rsidRPr="00214AF1">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00906003">
        <w:rPr>
          <w:u w:val="single" w:color="000000" w:themeColor="text1"/>
        </w:rPr>
        <w:noBreakHyphen/>
      </w:r>
      <w:r w:rsidRPr="00214AF1">
        <w:rPr>
          <w:u w:val="single" w:color="000000" w:themeColor="text1"/>
        </w:rPr>
        <w:t xml:space="preserve">class intervention and at least thirty minutes of supplemental intervention by certified teachers who have </w:t>
      </w:r>
      <w:r w:rsidR="00217D1A">
        <w:rPr>
          <w:u w:val="single" w:color="000000" w:themeColor="text1"/>
        </w:rPr>
        <w:t>met the necessary professional development requirements</w:t>
      </w:r>
      <w:r w:rsidRPr="00214AF1">
        <w:rPr>
          <w:u w:val="single" w:color="000000" w:themeColor="text1"/>
        </w:rPr>
        <w:t xml:space="preserve"> until all prekindergarten through twelfth grade students can comprehend and write text at grade level</w:t>
      </w:r>
      <w:r w:rsidRPr="00214AF1">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8</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150(B)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Pr>
          <w:u w:val="single"/>
        </w:rPr>
        <w:t xml:space="preserve">the </w:t>
      </w:r>
      <w:r w:rsidRPr="00214AF1">
        <w:rPr>
          <w:u w:val="single"/>
        </w:rPr>
        <w:t xml:space="preserve">universal screening and diagnostic </w:t>
      </w:r>
      <w:r>
        <w:rPr>
          <w:u w:val="single"/>
        </w:rPr>
        <w:t>process, as defined in Section 59</w:t>
      </w:r>
      <w:r w:rsidR="00906003">
        <w:rPr>
          <w:u w:val="single"/>
        </w:rPr>
        <w:noBreakHyphen/>
      </w:r>
      <w:r>
        <w:rPr>
          <w:u w:val="single"/>
        </w:rPr>
        <w:t>33</w:t>
      </w:r>
      <w:r w:rsidR="00906003">
        <w:rPr>
          <w:u w:val="single"/>
        </w:rPr>
        <w:noBreakHyphen/>
      </w:r>
      <w:r>
        <w:rPr>
          <w:u w:val="single"/>
        </w:rPr>
        <w:t>510(7),</w:t>
      </w:r>
      <w:r w:rsidRPr="00214AF1">
        <w:rPr>
          <w:u w:val="single"/>
        </w:rPr>
        <w:t xml:space="preserve"> and teacher observations</w:t>
      </w:r>
      <w:r w:rsidRPr="00214AF1">
        <w:t>, must be provided intensive in</w:t>
      </w:r>
      <w:r w:rsidR="00906003">
        <w:noBreakHyphen/>
      </w:r>
      <w:r w:rsidRPr="00214AF1">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906003" w:rsidRPr="00906003">
        <w:t>’</w:t>
      </w:r>
      <w:r w:rsidRPr="00214AF1">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906003">
        <w:noBreakHyphen/>
      </w:r>
      <w:r w:rsidRPr="00214AF1">
        <w:t>class intervention and at least thirty minutes of supplemental intervention until the student can comprehend and write text at grade</w:t>
      </w:r>
      <w:r w:rsidR="00906003">
        <w:noBreakHyphen/>
      </w:r>
      <w:r w:rsidRPr="00214AF1">
        <w:t>level independently. In addition, the parent or guardian of the student must be notified, in writing, of the child</w:t>
      </w:r>
      <w:r w:rsidR="00906003" w:rsidRPr="00906003">
        <w:t>’</w:t>
      </w:r>
      <w:r w:rsidRPr="00214AF1">
        <w:t>s inability to read grade</w:t>
      </w:r>
      <w:r w:rsidR="00906003">
        <w:noBreakHyphen/>
      </w:r>
      <w:r w:rsidRPr="00214AF1">
        <w:t>level texts, the interventions to be provided, and the child</w:t>
      </w:r>
      <w:r w:rsidR="00906003" w:rsidRPr="00906003">
        <w:t>’</w:t>
      </w:r>
      <w:r w:rsidRPr="00214AF1">
        <w:t xml:space="preserve">s </w:t>
      </w:r>
      <w:r w:rsidRPr="00214AF1">
        <w:lastRenderedPageBreak/>
        <w:t xml:space="preserve">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Pr>
          <w:u w:val="single"/>
        </w:rPr>
        <w:t xml:space="preserve">  </w:t>
      </w:r>
      <w:r w:rsidRPr="002D5A45">
        <w:rPr>
          <w:color w:val="000000" w:themeColor="text1"/>
          <w:u w:val="single" w:color="000000" w:themeColor="text1"/>
        </w:rPr>
        <w:t>In addition to students enrolled in the third grade and pursuant to Section 59</w:t>
      </w:r>
      <w:r w:rsidR="00906003">
        <w:rPr>
          <w:color w:val="000000" w:themeColor="text1"/>
          <w:u w:val="single" w:color="000000" w:themeColor="text1"/>
        </w:rPr>
        <w:noBreakHyphen/>
      </w:r>
      <w:r w:rsidRPr="002D5A45">
        <w:rPr>
          <w:color w:val="000000" w:themeColor="text1"/>
          <w:u w:val="single" w:color="000000" w:themeColor="text1"/>
        </w:rPr>
        <w:t>155</w:t>
      </w:r>
      <w:r w:rsidR="00906003">
        <w:rPr>
          <w:color w:val="000000" w:themeColor="text1"/>
          <w:u w:val="single" w:color="000000" w:themeColor="text1"/>
        </w:rPr>
        <w:noBreakHyphen/>
      </w:r>
      <w:r w:rsidRPr="002D5A45">
        <w:rPr>
          <w:color w:val="000000" w:themeColor="text1"/>
          <w:u w:val="single" w:color="000000" w:themeColor="text1"/>
        </w:rPr>
        <w:t xml:space="preserve">160(C), each district </w:t>
      </w:r>
      <w:r w:rsidR="00217D1A">
        <w:rPr>
          <w:color w:val="000000" w:themeColor="text1"/>
          <w:u w:val="single" w:color="000000" w:themeColor="text1"/>
        </w:rPr>
        <w:t>shall promote the literacy development of early learners by offering</w:t>
      </w:r>
      <w:r w:rsidRPr="002D5A45">
        <w:rPr>
          <w:color w:val="000000" w:themeColor="text1"/>
          <w:u w:val="single" w:color="000000" w:themeColor="text1"/>
        </w:rPr>
        <w:t xml:space="preserve"> a summer reading camp as</w:t>
      </w:r>
      <w:r w:rsidR="00217D1A">
        <w:rPr>
          <w:color w:val="000000" w:themeColor="text1"/>
          <w:u w:val="single" w:color="000000" w:themeColor="text1"/>
        </w:rPr>
        <w:t xml:space="preserve"> an</w:t>
      </w:r>
      <w:r w:rsidRPr="002D5A45">
        <w:rPr>
          <w:color w:val="000000" w:themeColor="text1"/>
          <w:u w:val="single" w:color="000000" w:themeColor="text1"/>
        </w:rPr>
        <w:t xml:space="preserve"> intervention for student</w:t>
      </w:r>
      <w:r w:rsidR="00217D1A">
        <w:rPr>
          <w:color w:val="000000" w:themeColor="text1"/>
          <w:u w:val="single" w:color="000000" w:themeColor="text1"/>
        </w:rPr>
        <w:t>s</w:t>
      </w:r>
      <w:r w:rsidRPr="002D5A45">
        <w:rPr>
          <w:color w:val="000000" w:themeColor="text1"/>
          <w:u w:val="single" w:color="000000" w:themeColor="text1"/>
        </w:rPr>
        <w:t xml:space="preserve"> enrolled in the first or second grade who </w:t>
      </w:r>
      <w:r w:rsidR="00217D1A" w:rsidRPr="002D5A45">
        <w:rPr>
          <w:color w:val="000000" w:themeColor="text1"/>
          <w:u w:val="single" w:color="000000" w:themeColor="text1"/>
        </w:rPr>
        <w:t xml:space="preserve">substantially </w:t>
      </w:r>
      <w:r w:rsidR="00217D1A">
        <w:rPr>
          <w:color w:val="000000" w:themeColor="text1"/>
          <w:u w:val="single" w:color="000000" w:themeColor="text1"/>
        </w:rPr>
        <w:t>are</w:t>
      </w:r>
      <w:r w:rsidRPr="002D5A45">
        <w:rPr>
          <w:color w:val="000000" w:themeColor="text1"/>
          <w:u w:val="single" w:color="000000" w:themeColor="text1"/>
        </w:rPr>
        <w:t xml:space="preserve"> not demonstrating proficiency in reading, based upon the universal screening process, as defined in Section 59</w:t>
      </w:r>
      <w:r w:rsidR="00906003">
        <w:rPr>
          <w:color w:val="000000" w:themeColor="text1"/>
          <w:u w:val="single" w:color="000000" w:themeColor="text1"/>
        </w:rPr>
        <w:noBreakHyphen/>
      </w:r>
      <w:r w:rsidRPr="002D5A45">
        <w:rPr>
          <w:color w:val="000000" w:themeColor="text1"/>
          <w:u w:val="single" w:color="000000" w:themeColor="text1"/>
        </w:rPr>
        <w:t>33</w:t>
      </w:r>
      <w:r w:rsidR="00906003">
        <w:rPr>
          <w:color w:val="000000" w:themeColor="text1"/>
          <w:u w:val="single" w:color="000000" w:themeColor="text1"/>
        </w:rPr>
        <w:noBreakHyphen/>
      </w:r>
      <w:r w:rsidRPr="002D5A45">
        <w:rPr>
          <w:color w:val="000000" w:themeColor="text1"/>
          <w:u w:val="single" w:color="000000" w:themeColor="text1"/>
        </w:rPr>
        <w:t>510(7), and, if indicated, diagnostic assessments and teacher observations, at no cost to the teacher.</w:t>
      </w:r>
      <w:r w:rsidRPr="00214AF1">
        <w:t xml:space="preserve"> The results of the initial assessments and progress monitoring also must be provided to the Read to Succeed Office.”</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160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160.</w:t>
      </w:r>
      <w:r w:rsidRPr="00214AF1">
        <w:rPr>
          <w:u w:color="000000" w:themeColor="text1"/>
        </w:rPr>
        <w:tab/>
      </w:r>
      <w:r w:rsidRPr="00214AF1">
        <w:t>(A)</w:t>
      </w:r>
      <w:r w:rsidRPr="00214AF1">
        <w:tab/>
        <w:t xml:space="preserve">Beginning with the </w:t>
      </w:r>
      <w:r w:rsidRPr="00214AF1">
        <w:rPr>
          <w:strike/>
        </w:rPr>
        <w:t>2017</w:t>
      </w:r>
      <w:r w:rsidR="00906003">
        <w:rPr>
          <w:strike/>
        </w:rPr>
        <w:noBreakHyphen/>
      </w:r>
      <w:r w:rsidRPr="00214AF1">
        <w:rPr>
          <w:strike/>
        </w:rPr>
        <w:t>2018</w:t>
      </w:r>
      <w:r w:rsidRPr="00214AF1">
        <w:t xml:space="preserve"> </w:t>
      </w:r>
      <w:r>
        <w:rPr>
          <w:u w:val="single"/>
        </w:rPr>
        <w:t>202</w:t>
      </w:r>
      <w:r w:rsidR="00217D1A">
        <w:rPr>
          <w:u w:val="single"/>
        </w:rPr>
        <w:t>3</w:t>
      </w:r>
      <w:r w:rsidR="00906003">
        <w:rPr>
          <w:u w:val="single"/>
        </w:rPr>
        <w:noBreakHyphen/>
      </w:r>
      <w:r w:rsidRPr="00214AF1">
        <w:rPr>
          <w:u w:val="single"/>
        </w:rPr>
        <w:t>202</w:t>
      </w:r>
      <w:r w:rsidR="00217D1A">
        <w:rPr>
          <w:u w:val="single"/>
        </w:rPr>
        <w:t>4</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which indicates that the student needs substantial academic support to be prepared for the next grade level</w:t>
      </w:r>
      <w:r w:rsidRPr="00214AF1">
        <w:t>.</w:t>
      </w:r>
      <w:r w:rsidRPr="0037420D">
        <w:rPr>
          <w:u w:color="000000" w:themeColor="text1"/>
        </w:rPr>
        <w:t xml:space="preserve"> </w:t>
      </w:r>
      <w:r w:rsidRPr="001822B6">
        <w:rPr>
          <w:u w:val="single"/>
        </w:rPr>
        <w:t>D</w:t>
      </w:r>
      <w:r w:rsidRPr="0037420D">
        <w:rPr>
          <w:u w:val="single" w:color="000000" w:themeColor="text1"/>
        </w:rPr>
        <w:t>istricts are encouraged to develop policies for intensive support and retention of students in kindergarten through grade two if it is determined to be in the student</w:t>
      </w:r>
      <w:r w:rsidR="00906003" w:rsidRPr="00906003">
        <w:rPr>
          <w:u w:val="single" w:color="000000" w:themeColor="text1"/>
        </w:rPr>
        <w:t>’</w:t>
      </w:r>
      <w:r w:rsidRPr="0037420D">
        <w:rPr>
          <w:u w:val="single" w:color="000000" w:themeColor="text1"/>
        </w:rPr>
        <w:t>s best interest</w:t>
      </w:r>
      <w:r>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00906003">
        <w:noBreakHyphen/>
      </w:r>
      <w:r w:rsidRPr="00214AF1">
        <w:t xml:space="preserve">grade reading proficiency on an alternative assessment approved by the board and which teachers </w:t>
      </w:r>
      <w:r w:rsidRPr="00214AF1">
        <w:lastRenderedPageBreak/>
        <w:t>may administer following the administration of the state assessment of reading;</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w:t>
      </w:r>
      <w:r w:rsidR="00906003" w:rsidRPr="00906003">
        <w:rPr>
          <w:strike/>
        </w:rPr>
        <w:t>’</w:t>
      </w:r>
      <w:r w:rsidRPr="00214AF1">
        <w:rPr>
          <w:strike/>
        </w:rPr>
        <w:t>s mastery of the state standards in reading equal to at least a level above the lowest achievement level on the state reading assessment. Such evidence must be an organized collection of the student</w:t>
      </w:r>
      <w:r w:rsidR="00906003" w:rsidRPr="00906003">
        <w:rPr>
          <w:strike/>
        </w:rPr>
        <w:t>’</w:t>
      </w:r>
      <w:r w:rsidRPr="00214AF1">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w:t>
      </w:r>
      <w:r w:rsidR="00906003" w:rsidRPr="00906003">
        <w:rPr>
          <w:strike/>
        </w:rPr>
        <w:t>’</w:t>
      </w:r>
      <w:r w:rsidRPr="00214AF1">
        <w:rPr>
          <w:strike/>
        </w:rPr>
        <w:t>s English/language arts teacher or summer reading camp instructor;</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w:t>
      </w:r>
      <w:r w:rsidR="00906003" w:rsidRPr="00906003">
        <w:rPr>
          <w:strike/>
        </w:rPr>
        <w:t>’</w:t>
      </w:r>
      <w:r w:rsidRPr="00214AF1">
        <w:rPr>
          <w:strike/>
        </w:rPr>
        <w:t>s ability and only include student work that has been independently produced in the classroom;</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906003" w:rsidRPr="00906003">
        <w:rPr>
          <w:strike/>
        </w:rPr>
        <w:t>’</w:t>
      </w:r>
      <w:r w:rsidRPr="00214AF1">
        <w:rPr>
          <w:strike/>
        </w:rPr>
        <w:t>s adopted core reading curriculum that are aligned with the state English/language arts standards or teacher</w:t>
      </w:r>
      <w:r w:rsidR="00906003">
        <w:rPr>
          <w:strike/>
        </w:rPr>
        <w:noBreakHyphen/>
      </w:r>
      <w:r w:rsidRPr="00214AF1">
        <w:rPr>
          <w:strike/>
        </w:rPr>
        <w:t>prepared assessments;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w:t>
      </w:r>
      <w:r w:rsidR="00906003" w:rsidRPr="00906003">
        <w:rPr>
          <w:strike/>
        </w:rPr>
        <w:t>’</w:t>
      </w:r>
      <w:r w:rsidRPr="00214AF1">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00906003">
        <w:rPr>
          <w:u w:val="single" w:color="000000" w:themeColor="text1"/>
        </w:rPr>
        <w:noBreakHyphen/>
      </w:r>
      <w:r w:rsidRPr="00214AF1">
        <w:rPr>
          <w:u w:val="single" w:color="000000" w:themeColor="text1"/>
        </w:rPr>
        <w:t>level work selected by the student</w:t>
      </w:r>
      <w:r w:rsidR="00906003" w:rsidRPr="00906003">
        <w:rPr>
          <w:u w:val="single" w:color="000000" w:themeColor="text1"/>
        </w:rPr>
        <w:t>’</w:t>
      </w:r>
      <w:r w:rsidRPr="00214AF1">
        <w:rPr>
          <w:u w:val="single" w:color="000000" w:themeColor="text1"/>
        </w:rPr>
        <w:t xml:space="preserve">s teacher from portfolio requirements; </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w:t>
      </w:r>
      <w:r w:rsidR="00906003" w:rsidRPr="00906003">
        <w:rPr>
          <w:u w:val="single" w:color="000000" w:themeColor="text1"/>
        </w:rPr>
        <w:t>’</w:t>
      </w:r>
      <w:r w:rsidRPr="00214AF1">
        <w:rPr>
          <w:u w:val="single" w:color="000000" w:themeColor="text1"/>
        </w:rPr>
        <w:t>s reading ability and only include student work that has been independently produced in the classroom;</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w:t>
      </w:r>
      <w:r w:rsidR="00906003" w:rsidRPr="00906003">
        <w:rPr>
          <w:u w:val="single" w:color="000000" w:themeColor="text1"/>
        </w:rPr>
        <w:t>’</w:t>
      </w:r>
      <w:r w:rsidRPr="00214AF1">
        <w:rPr>
          <w:u w:val="single" w:color="000000" w:themeColor="text1"/>
        </w:rPr>
        <w:t>s adopted core reading curriculum that are aligned with the state English/language arts standards or district or teacher</w:t>
      </w:r>
      <w:r w:rsidR="00906003">
        <w:rPr>
          <w:u w:val="single" w:color="000000" w:themeColor="text1"/>
        </w:rPr>
        <w:noBreakHyphen/>
      </w:r>
      <w:r w:rsidRPr="00214AF1">
        <w:rPr>
          <w:u w:val="single" w:color="000000" w:themeColor="text1"/>
        </w:rPr>
        <w:t xml:space="preserve">prepared assessments that meet standards developed and reviewed by the department;  </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w:t>
      </w:r>
      <w:r w:rsidR="00906003" w:rsidRPr="00906003">
        <w:rPr>
          <w:u w:val="single" w:color="000000" w:themeColor="text1"/>
        </w:rPr>
        <w:t>’</w:t>
      </w:r>
      <w:r w:rsidRPr="00214AF1">
        <w:rPr>
          <w:u w:val="single" w:color="000000" w:themeColor="text1"/>
        </w:rPr>
        <w:t xml:space="preserve">s mastery of the state English/language arts standards that are assessed by the third grade statewide English/language arts assessment. For each standard, there must be at least </w:t>
      </w:r>
      <w:r w:rsidR="008F24BF">
        <w:rPr>
          <w:u w:val="single" w:color="000000" w:themeColor="text1"/>
        </w:rPr>
        <w:t>three</w:t>
      </w:r>
      <w:r w:rsidRPr="00214AF1">
        <w:rPr>
          <w:u w:val="single" w:color="000000" w:themeColor="text1"/>
        </w:rPr>
        <w:t xml:space="preserve"> work samples of mastery where the student attained a grade of seventy or higher. </w:t>
      </w:r>
      <w:r w:rsidR="002E0B52">
        <w:rPr>
          <w:u w:val="single" w:color="000000" w:themeColor="text1"/>
        </w:rPr>
        <w:t>Samples may incorporate multiple English/language arts standards, and d</w:t>
      </w:r>
      <w:r w:rsidRPr="00214AF1">
        <w:rPr>
          <w:u w:val="single" w:color="000000" w:themeColor="text1"/>
        </w:rPr>
        <w:t>emonstrating mastery of each standard is required;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w:t>
      </w:r>
      <w:r w:rsidR="00906003" w:rsidRPr="00906003">
        <w:rPr>
          <w:u w:val="single" w:color="000000" w:themeColor="text1"/>
        </w:rPr>
        <w:t>’</w:t>
      </w:r>
      <w:r w:rsidRPr="00214AF1">
        <w:rPr>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00906003">
        <w:noBreakHyphen/>
      </w:r>
      <w:r w:rsidRPr="00214AF1">
        <w:t>referenced, alternative assessment, selected from a list of norm</w:t>
      </w:r>
      <w:r w:rsidR="00906003">
        <w:noBreakHyphen/>
      </w:r>
      <w:r w:rsidRPr="00214AF1">
        <w:t>referenced, alternative assessments approved by the Read to Succeed Office for use in the summer reading camps, that the student</w:t>
      </w:r>
      <w:r w:rsidR="00906003" w:rsidRPr="00906003">
        <w:t>’</w:t>
      </w:r>
      <w:r w:rsidRPr="00214AF1">
        <w:t>s mastery of the state standards in reading is equal to at least a level above the lowest level on the state reading assessment.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w:t>
      </w:r>
      <w:r w:rsidR="00906003" w:rsidRPr="00906003">
        <w:t>’</w:t>
      </w:r>
      <w:r w:rsidRPr="00214AF1">
        <w:t>s academic record. This evidence must be limited to the student</w:t>
      </w:r>
      <w:r w:rsidR="00906003" w:rsidRPr="00906003">
        <w:t>’</w:t>
      </w:r>
      <w:r w:rsidRPr="00214AF1">
        <w:t>s individual education program, alternative assessments, or student reading portfolio. The Read to Succeed Office must provide districts with a standardized form to use in the process.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w:t>
      </w:r>
      <w:r w:rsidR="00906003" w:rsidRPr="00906003">
        <w:t>’</w:t>
      </w:r>
      <w:r w:rsidRPr="00214AF1">
        <w:t>s acceptance or rejection of the recommendation must be in writing and a copy must be provided to the parent or guardian of the child.</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r>
      <w:r w:rsidRPr="00214AF1">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w:t>
      </w:r>
      <w:r w:rsidR="00906003" w:rsidRPr="00906003">
        <w:rPr>
          <w:u w:val="single" w:color="000000" w:themeColor="text1"/>
        </w:rPr>
        <w:t>’</w:t>
      </w:r>
      <w:r w:rsidRPr="00214AF1">
        <w:rPr>
          <w:u w:val="single" w:color="000000" w:themeColor="text1"/>
        </w:rPr>
        <w:t>s academic outcome in fourth grade to include, but not limited to, the student</w:t>
      </w:r>
      <w:r w:rsidR="00906003" w:rsidRPr="00906003">
        <w:rPr>
          <w:u w:val="single" w:color="000000" w:themeColor="text1"/>
        </w:rPr>
        <w:t>’</w:t>
      </w:r>
      <w:r w:rsidRPr="00214AF1">
        <w:rPr>
          <w:u w:val="single" w:color="000000" w:themeColor="text1"/>
        </w:rPr>
        <w:t>s SC Ready English/language arts results in grades four through eight</w:t>
      </w:r>
      <w:r w:rsidRPr="00214AF1">
        <w:t>.</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(5)</w:t>
      </w:r>
      <w:r w:rsidRPr="00583483">
        <w:rPr>
          <w:color w:val="000000" w:themeColor="text1"/>
          <w:u w:color="000000" w:themeColor="text1"/>
        </w:rPr>
        <w:tab/>
      </w:r>
      <w:r w:rsidRPr="002D5A45">
        <w:rPr>
          <w:color w:val="000000" w:themeColor="text1"/>
          <w:u w:val="single" w:color="000000" w:themeColor="text1"/>
        </w:rPr>
        <w:t>Each school district superintendent annually shall submit a report including the following information at the school level and district level, for the academic year just completed, to its district board, the department, and the General Assembly:</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(a)</w:t>
      </w:r>
      <w:r w:rsidRPr="00583483">
        <w:rPr>
          <w:color w:val="000000" w:themeColor="text1"/>
          <w:u w:color="000000" w:themeColor="text1"/>
        </w:rPr>
        <w:tab/>
      </w:r>
      <w:r w:rsidRPr="002D5A45">
        <w:rPr>
          <w:color w:val="000000" w:themeColor="text1"/>
          <w:u w:val="single" w:color="000000" w:themeColor="text1"/>
        </w:rPr>
        <w:t>the total number of retention exemptions granted pursuant to this section;</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(b)</w:t>
      </w:r>
      <w:r w:rsidRPr="00583483">
        <w:rPr>
          <w:color w:val="000000" w:themeColor="text1"/>
          <w:u w:color="000000" w:themeColor="text1"/>
        </w:rPr>
        <w:tab/>
      </w:r>
      <w:r w:rsidRPr="002D5A45">
        <w:rPr>
          <w:color w:val="000000" w:themeColor="text1"/>
          <w:u w:val="single" w:color="000000" w:themeColor="text1"/>
        </w:rPr>
        <w:t>the total number of students retained in grades kindergarten through three;</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(c)</w:t>
      </w:r>
      <w:r w:rsidRPr="00583483">
        <w:rPr>
          <w:color w:val="000000" w:themeColor="text1"/>
          <w:u w:color="000000" w:themeColor="text1"/>
        </w:rPr>
        <w:tab/>
      </w:r>
      <w:r w:rsidRPr="002D5A45">
        <w:rPr>
          <w:color w:val="000000" w:themeColor="text1"/>
          <w:u w:val="single" w:color="000000" w:themeColor="text1"/>
        </w:rPr>
        <w:t>the number of appeals made and number of appeals granted pursuant to this section;</w:t>
      </w:r>
    </w:p>
    <w:p w:rsidR="00A40559"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(d)</w:t>
      </w:r>
      <w:r w:rsidRPr="00583483">
        <w:rPr>
          <w:color w:val="000000" w:themeColor="text1"/>
          <w:u w:color="000000" w:themeColor="text1"/>
        </w:rPr>
        <w:tab/>
      </w:r>
      <w:r w:rsidRPr="002D5A45">
        <w:rPr>
          <w:color w:val="000000" w:themeColor="text1"/>
          <w:u w:val="single" w:color="000000" w:themeColor="text1"/>
        </w:rPr>
        <w:t>the academic outcome of students pursuant to subitems (a) and (b), including, but not limited to, state English/language arts summative results in grades four through eight; and</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lastRenderedPageBreak/>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(e)</w:t>
      </w:r>
      <w:r w:rsidRPr="00583483">
        <w:rPr>
          <w:color w:val="000000" w:themeColor="text1"/>
          <w:u w:color="000000" w:themeColor="text1"/>
        </w:rPr>
        <w:tab/>
      </w:r>
      <w:r w:rsidRPr="002D5A45">
        <w:rPr>
          <w:color w:val="000000" w:themeColor="text1"/>
          <w:u w:val="single" w:color="000000" w:themeColor="text1"/>
        </w:rPr>
        <w:t>the information in subitems (a) through (c) for the current academic year and the two immediately preceding academic years.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00906003">
        <w:noBreakHyphen/>
      </w:r>
      <w:r w:rsidRPr="00214AF1">
        <w:t>155</w:t>
      </w:r>
      <w:r w:rsidR="00906003">
        <w:noBreakHyphen/>
      </w:r>
      <w:r w:rsidRPr="00214AF1">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00906003">
        <w:noBreakHyphen/>
      </w:r>
      <w:r w:rsidRPr="00214AF1">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906003">
        <w:noBreakHyphen/>
      </w:r>
      <w:r w:rsidRPr="00214AF1">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906003" w:rsidRPr="00906003">
        <w:t>’</w:t>
      </w:r>
      <w:r w:rsidRPr="00214AF1">
        <w:t>s participation in the summer reading camp.</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906003">
        <w:noBreakHyphen/>
      </w:r>
      <w:r w:rsidRPr="00214AF1">
        <w:t>19</w:t>
      </w:r>
      <w:r w:rsidR="00906003">
        <w:noBreakHyphen/>
      </w:r>
      <w:r w:rsidRPr="00214AF1">
        <w:t>90, except where a child is found to be reading below grade level in the first, second, or third grade and does not meet the good cause exemption.</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00906003">
        <w:noBreakHyphen/>
      </w:r>
      <w:r w:rsidRPr="00214AF1">
        <w:t>based instruction, and other strategies prescribed by the school district. These strategies may include, but are not limited to, instruction directly focused on improving the student</w:t>
      </w:r>
      <w:r w:rsidR="00906003" w:rsidRPr="00906003">
        <w:t>’</w:t>
      </w:r>
      <w:r w:rsidRPr="00214AF1">
        <w:t>s individual reading proficiency skills through small group instruction, reduced teacher</w:t>
      </w:r>
      <w:r w:rsidR="00906003">
        <w:noBreakHyphen/>
      </w:r>
      <w:r w:rsidRPr="00214AF1">
        <w:t xml:space="preserve">student ratios, more frequent student progress monitoring, tutoring or mentoring, transition classes containing students in </w:t>
      </w:r>
      <w:r w:rsidRPr="00214AF1">
        <w:lastRenderedPageBreak/>
        <w:t xml:space="preserve">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00906003">
        <w:noBreakHyphen/>
      </w:r>
      <w:r w:rsidRPr="00214AF1">
        <w:t>grade reading proficiency by the end of the second grading period of the third grade:</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906003">
        <w:noBreakHyphen/>
      </w:r>
      <w:r w:rsidRPr="00214AF1">
        <w:t>based services outside the instructional day.</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rsidR="00906003">
        <w:noBreakHyphen/>
      </w:r>
      <w:r w:rsidRPr="00214AF1">
        <w:t xml:space="preserve">on endorsement or reading/literacy coaches. This supplemental support will be provided during the school day and, as appropriate, before </w:t>
      </w:r>
      <w:r w:rsidRPr="00214AF1">
        <w:lastRenderedPageBreak/>
        <w:t>or after school as documented in the district reading plan, and may include book clubs or summer reading camps</w:t>
      </w:r>
      <w:r>
        <w:t xml:space="preserve"> </w:t>
      </w:r>
      <w:r>
        <w:rPr>
          <w:u w:val="single"/>
        </w:rPr>
        <w:t>or any combination of these strategies</w:t>
      </w:r>
      <w:r w:rsidRPr="00214AF1">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Pr="00CF47AD">
        <w:rPr>
          <w:u w:color="000000" w:themeColor="text1"/>
        </w:rPr>
        <w:t>.</w:t>
      </w:r>
      <w:r w:rsidRPr="00CF47AD">
        <w:rPr>
          <w:u w:color="000000" w:themeColor="text1"/>
        </w:rPr>
        <w:tab/>
        <w:t>Section 59</w:t>
      </w:r>
      <w:r w:rsidR="00906003">
        <w:rPr>
          <w:u w:color="000000" w:themeColor="text1"/>
        </w:rPr>
        <w:noBreakHyphen/>
      </w:r>
      <w:r w:rsidRPr="00CF47AD">
        <w:rPr>
          <w:u w:color="000000" w:themeColor="text1"/>
        </w:rPr>
        <w:t>155</w:t>
      </w:r>
      <w:r w:rsidR="00906003">
        <w:rPr>
          <w:u w:color="000000" w:themeColor="text1"/>
        </w:rPr>
        <w:noBreakHyphen/>
      </w:r>
      <w:r w:rsidRPr="00CF47AD">
        <w:rPr>
          <w:u w:color="000000" w:themeColor="text1"/>
        </w:rPr>
        <w:t>180 of the 1976 Code is amended to read: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00906003">
        <w:rPr>
          <w:u w:color="000000" w:themeColor="text1"/>
        </w:rPr>
        <w:noBreakHyphen/>
      </w:r>
      <w:r w:rsidRPr="00CF47AD">
        <w:rPr>
          <w:u w:color="000000" w:themeColor="text1"/>
        </w:rPr>
        <w:t>155</w:t>
      </w:r>
      <w:r w:rsidR="00906003">
        <w:rPr>
          <w:u w:color="000000" w:themeColor="text1"/>
        </w:rPr>
        <w:noBreakHyphen/>
      </w:r>
      <w:r w:rsidRPr="00CF47AD">
        <w:rPr>
          <w:u w:color="000000" w:themeColor="text1"/>
        </w:rPr>
        <w:t>180.</w:t>
      </w:r>
      <w:r w:rsidRPr="00CF47AD">
        <w:rPr>
          <w:u w:color="000000" w:themeColor="text1"/>
        </w:rPr>
        <w:tab/>
        <w:t>(A)</w:t>
      </w:r>
      <w:r w:rsidRPr="00CF47AD">
        <w:rPr>
          <w:u w:color="000000" w:themeColor="text1"/>
        </w:rPr>
        <w:tab/>
        <w:t>As a student progresses through school, reading comprehension in content areas such as science, mathematics, social studies, English/language arts, career and technology education, and the arts is critical to the student</w:t>
      </w:r>
      <w:r w:rsidR="00906003" w:rsidRPr="00906003">
        <w:rPr>
          <w:u w:color="000000" w:themeColor="text1"/>
        </w:rPr>
        <w:t>’</w:t>
      </w:r>
      <w:r w:rsidRPr="00CF47AD">
        <w:rPr>
          <w:u w:color="000000" w:themeColor="text1"/>
        </w:rPr>
        <w:t>s academic success. Therefore, to improve the academic success of all students in prekindergarten through grade twelve, the State shall strengthen its pre</w:t>
      </w:r>
      <w:r w:rsidR="00906003">
        <w:rPr>
          <w:u w:color="000000" w:themeColor="text1"/>
        </w:rPr>
        <w:noBreakHyphen/>
      </w:r>
      <w:r w:rsidRPr="00CF47AD">
        <w:rPr>
          <w:u w:color="000000" w:themeColor="text1"/>
        </w:rPr>
        <w:t>service and in</w:t>
      </w:r>
      <w:r w:rsidR="00906003">
        <w:rPr>
          <w:u w:color="000000" w:themeColor="text1"/>
        </w:rPr>
        <w:noBreakHyphen/>
      </w:r>
      <w:r w:rsidRPr="00CF47AD">
        <w:rPr>
          <w:u w:color="000000" w:themeColor="text1"/>
        </w:rPr>
        <w:t>service teacher education programs.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(B)(1)</w:t>
      </w:r>
      <w:r w:rsidRPr="00CF47AD">
        <w:rPr>
          <w:u w:color="000000" w:themeColor="text1"/>
        </w:rPr>
        <w:tab/>
        <w:t>Beginning with students entering a teacher education program in the fall semester of the 2016</w:t>
      </w:r>
      <w:r w:rsidR="00906003">
        <w:rPr>
          <w:u w:color="000000" w:themeColor="text1"/>
        </w:rPr>
        <w:noBreakHyphen/>
      </w:r>
      <w:r w:rsidRPr="00CF47AD">
        <w:rPr>
          <w:u w:color="000000" w:themeColor="text1"/>
        </w:rPr>
        <w:t>2017 School Year, all pre</w:t>
      </w:r>
      <w:r w:rsidR="00906003">
        <w:rPr>
          <w:u w:color="000000" w:themeColor="text1"/>
        </w:rPr>
        <w:noBreakHyphen/>
      </w:r>
      <w:r w:rsidRPr="00CF47AD">
        <w:rPr>
          <w:u w:color="000000" w:themeColor="text1"/>
        </w:rPr>
        <w:t>service teacher education programs including MAT degree programs must require all candidates seeking certification at the early childhood or elementary level to complete a twelve credit hour sequence in literacy that includes a school</w:t>
      </w:r>
      <w:r w:rsidR="00906003">
        <w:rPr>
          <w:u w:color="000000" w:themeColor="text1"/>
        </w:rPr>
        <w:noBreakHyphen/>
      </w:r>
      <w:r w:rsidRPr="00CF47AD">
        <w:rPr>
          <w:u w:color="000000" w:themeColor="text1"/>
        </w:rPr>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906003" w:rsidRPr="00906003">
        <w:rPr>
          <w:u w:color="000000" w:themeColor="text1"/>
        </w:rPr>
        <w:t>’</w:t>
      </w:r>
      <w:r w:rsidRPr="00CF47AD">
        <w:rPr>
          <w:u w:color="000000" w:themeColor="text1"/>
        </w:rPr>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906003">
        <w:rPr>
          <w:u w:color="000000" w:themeColor="text1"/>
        </w:rPr>
        <w:noBreakHyphen/>
      </w:r>
      <w:r w:rsidRPr="00CF47AD">
        <w:rPr>
          <w:u w:color="000000" w:themeColor="text1"/>
        </w:rPr>
        <w:t>service teacher education programs prioritize their missions and resources so all early and elementary education teachers have the knowledge and skills to provide effective instruction in reading and numeracy to all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Beginning with students entering a teacher education program in the fall semester of the 2016</w:t>
      </w:r>
      <w:r w:rsidR="00906003">
        <w:rPr>
          <w:u w:color="000000" w:themeColor="text1"/>
        </w:rPr>
        <w:noBreakHyphen/>
      </w:r>
      <w:r w:rsidRPr="00CF47AD">
        <w:rPr>
          <w:u w:color="000000" w:themeColor="text1"/>
        </w:rPr>
        <w:t>2017 School Year, all pre</w:t>
      </w:r>
      <w:r w:rsidR="00906003">
        <w:rPr>
          <w:u w:color="000000" w:themeColor="text1"/>
        </w:rPr>
        <w:noBreakHyphen/>
      </w:r>
      <w:r w:rsidRPr="00CF47AD">
        <w:rPr>
          <w:u w:color="000000" w:themeColor="text1"/>
        </w:rPr>
        <w:t xml:space="preserve">service teacher education programs, including MAT degree programs, must require all candidates seeking certification at the middle or secondary level to complete a six credit hour sequence in </w:t>
      </w:r>
      <w:r w:rsidRPr="00CF47AD">
        <w:rPr>
          <w:u w:color="000000" w:themeColor="text1"/>
        </w:rPr>
        <w:lastRenderedPageBreak/>
        <w:t>literacy that includes a course in the foundations of literacy and a course in content</w:t>
      </w:r>
      <w:r w:rsidR="00906003">
        <w:rPr>
          <w:u w:color="000000" w:themeColor="text1"/>
        </w:rPr>
        <w:noBreakHyphen/>
      </w:r>
      <w:r w:rsidRPr="00CF47AD">
        <w:rPr>
          <w:u w:color="000000" w:themeColor="text1"/>
        </w:rPr>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906003">
        <w:rPr>
          <w:u w:color="000000" w:themeColor="text1"/>
        </w:rPr>
        <w:noBreakHyphen/>
      </w:r>
      <w:r w:rsidRPr="00CF47AD">
        <w:rPr>
          <w:u w:color="000000" w:themeColor="text1"/>
        </w:rPr>
        <w:t>service teacher education programs prioritize their mission and resources so all middle and secondary education teachers have the knowledge and skills to provide effective instruction in reading and numeracy to all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(C)(1)</w:t>
      </w:r>
      <w:r w:rsidRPr="00CF47AD">
        <w:rPr>
          <w:u w:color="000000" w:themeColor="text1"/>
        </w:rPr>
        <w:tab/>
        <w:t>To ensure that practicing professionals possess the knowledge and skills necessary to assist all children and adolescents in becoming proficient readers, multiple pathways are needed for developing this capacity.</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Pr="00CF47AD">
        <w:rPr>
          <w:strike/>
          <w:u w:color="000000" w:themeColor="text1"/>
        </w:rPr>
        <w:t>A reading/literacy coach shall be employed in each elementary school. Reading coaches shall serve as job</w:t>
      </w:r>
      <w:r w:rsidR="00906003">
        <w:rPr>
          <w:strike/>
          <w:u w:color="000000" w:themeColor="text1"/>
        </w:rPr>
        <w:noBreakHyphen/>
      </w:r>
      <w:r w:rsidRPr="00CF47AD">
        <w:rPr>
          <w:strike/>
          <w:u w:color="000000" w:themeColor="text1"/>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(a)</w:t>
      </w:r>
      <w:r w:rsidRPr="00CF47AD">
        <w:rPr>
          <w:u w:color="000000" w:themeColor="text1"/>
        </w:rPr>
        <w:tab/>
      </w:r>
      <w:r w:rsidRPr="00CF47AD">
        <w:rPr>
          <w:strike/>
          <w:u w:color="000000" w:themeColor="text1"/>
        </w:rPr>
        <w:t>model effective instructional strategies for teachers by working weekly with students in whole, and small groups, or individually;</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(b)</w:t>
      </w:r>
      <w:r w:rsidRPr="00CF47AD">
        <w:rPr>
          <w:u w:color="000000" w:themeColor="text1"/>
        </w:rPr>
        <w:tab/>
      </w:r>
      <w:r w:rsidRPr="00CF47AD">
        <w:rPr>
          <w:strike/>
          <w:u w:color="000000" w:themeColor="text1"/>
        </w:rPr>
        <w:t>facilitate study groups;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(c)</w:t>
      </w:r>
      <w:r w:rsidRPr="00CF47AD">
        <w:rPr>
          <w:u w:color="000000" w:themeColor="text1"/>
        </w:rPr>
        <w:tab/>
      </w:r>
      <w:r w:rsidRPr="00CF47AD">
        <w:rPr>
          <w:strike/>
          <w:u w:color="000000" w:themeColor="text1"/>
        </w:rPr>
        <w:t>train teachers in data analysis and using data to differentiate instruction;</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(d)</w:t>
      </w:r>
      <w:r w:rsidRPr="00CF47AD">
        <w:rPr>
          <w:u w:color="000000" w:themeColor="text1"/>
        </w:rPr>
        <w:tab/>
      </w:r>
      <w:r w:rsidRPr="00CF47AD">
        <w:rPr>
          <w:strike/>
          <w:u w:color="000000" w:themeColor="text1"/>
        </w:rPr>
        <w:t>coaching and mentoring colleagues;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(e)</w:t>
      </w:r>
      <w:r w:rsidRPr="00CF47AD">
        <w:rPr>
          <w:u w:color="000000" w:themeColor="text1"/>
        </w:rPr>
        <w:tab/>
      </w:r>
      <w:r w:rsidRPr="00CF47AD">
        <w:rPr>
          <w:strike/>
          <w:u w:color="000000" w:themeColor="text1"/>
        </w:rPr>
        <w:t>work with teachers to ensure that research</w:t>
      </w:r>
      <w:r w:rsidR="00906003">
        <w:rPr>
          <w:strike/>
          <w:u w:color="000000" w:themeColor="text1"/>
        </w:rPr>
        <w:noBreakHyphen/>
      </w:r>
      <w:r w:rsidRPr="00CF47AD">
        <w:rPr>
          <w:strike/>
          <w:u w:color="000000" w:themeColor="text1"/>
        </w:rPr>
        <w:t>based reading programs are implemented with fidelity;</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(f)</w:t>
      </w:r>
      <w:r w:rsidRPr="00CF47AD">
        <w:rPr>
          <w:u w:color="000000" w:themeColor="text1"/>
        </w:rPr>
        <w:tab/>
      </w:r>
      <w:r w:rsidRPr="00CF47AD">
        <w:rPr>
          <w:strike/>
          <w:u w:color="000000" w:themeColor="text1"/>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(g)</w:t>
      </w:r>
      <w:r w:rsidRPr="00CF47AD">
        <w:rPr>
          <w:u w:color="000000" w:themeColor="text1"/>
        </w:rPr>
        <w:tab/>
      </w:r>
      <w:r w:rsidRPr="00CF47AD">
        <w:rPr>
          <w:strike/>
          <w:u w:color="000000" w:themeColor="text1"/>
        </w:rPr>
        <w:t>help lead and support reading leadership teams.</w:t>
      </w:r>
      <w:r w:rsidRPr="00CF47AD">
        <w:rPr>
          <w:u w:color="000000" w:themeColor="text1"/>
        </w:rPr>
        <w:t xml:space="preserv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6FDD">
        <w:tab/>
      </w:r>
      <w:r>
        <w:rPr>
          <w:u w:val="single" w:color="000000" w:themeColor="text1"/>
        </w:rPr>
        <w:t>Beginning with the 2022</w:t>
      </w:r>
      <w:r w:rsidR="00906003">
        <w:rPr>
          <w:u w:val="single" w:color="000000" w:themeColor="text1"/>
        </w:rPr>
        <w:noBreakHyphen/>
      </w:r>
      <w:r w:rsidRPr="00CF47AD">
        <w:rPr>
          <w:u w:val="single" w:color="000000" w:themeColor="text1"/>
        </w:rPr>
        <w:t>202</w:t>
      </w:r>
      <w:r>
        <w:rPr>
          <w:u w:val="single" w:color="000000" w:themeColor="text1"/>
        </w:rPr>
        <w:t>3</w:t>
      </w:r>
      <w:r w:rsidRPr="00CF47AD">
        <w:rPr>
          <w:u w:val="single" w:color="000000" w:themeColor="text1"/>
        </w:rPr>
        <w:t xml:space="preserve"> School Year, the department shall identify schools that have one</w:t>
      </w:r>
      <w:r w:rsidR="00906003">
        <w:rPr>
          <w:u w:val="single" w:color="000000" w:themeColor="text1"/>
        </w:rPr>
        <w:noBreakHyphen/>
      </w:r>
      <w:r w:rsidRPr="00CF47AD">
        <w:rPr>
          <w:u w:val="single" w:color="000000" w:themeColor="text1"/>
        </w:rPr>
        <w:t>third or more of its third grade students scoring at the lowest achievement level on the statewide summative English/language arts assessment,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For each identified school, the department shall provide, at a minimum, support inc</w:t>
      </w:r>
      <w:r w:rsidR="00217D1A">
        <w:rPr>
          <w:u w:val="single" w:color="000000" w:themeColor="text1"/>
        </w:rPr>
        <w:t>luding the provision of reading specialists</w:t>
      </w:r>
      <w:r w:rsidRPr="00CF47AD">
        <w:rPr>
          <w:u w:val="single" w:color="000000" w:themeColor="text1"/>
        </w:rPr>
        <w:t>, professional learning, and curriculum resources based on the science of reading. The reading/literacy coaches provided to the schools must be hired and evaluated annually by the department, which may retain a portion of the funds appropriated in the annual general appropriations act for reading/literacy coaches to support these schools.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With the balance of funds appropriated to the department for reading/literacy coaches, the department shall allocate funds to school districts to support schools not identified in subitem (a) with reading instruction and interventions which may include, but not be limited to, hiring reading/literacy coaches or interventionists or providing professional development based on the science of reading. Expenditures must be included in the district reading plan approved by the department.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By accepting funds, a school district warrants that the funds will not be used to supplant existing school district revenues except for districts that either are currently, or in the prior fiscal year were, paying for reading/literacy coaches with local or federal funds. A district only may use these state funds to employ reading/literacy coaches in primary schools, elementary schools, or middle schools, or a combination of such schools, depending on the area of highest need in the district unless the district requests and receives a waiver from the department to expend the funds on interventionists who spend more than fifty percent of their time providing direct support to struggling readers in kindergarten through fifth grade. The school district shall align the placement of reading/literacy coaches to the district reading plan that is approved by the department.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Funds appropriated for reading/literacy coaches must be used to provide primary schools, elementary schools, middle schools, and any combination of such schools, with reading/literacy coaches who shall serve according to the provisions of this chapter.</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A school or district that accepts funding to support a coaching position shall agree that the reading/literacy coach may not serve as an administrator or perform the duties of an administrator. If the department determines that school districts are using these funds for administrative costs, the department shall withhold that district</w:t>
      </w:r>
      <w:r w:rsidR="00906003" w:rsidRPr="00906003">
        <w:rPr>
          <w:u w:val="single" w:color="000000" w:themeColor="text1"/>
        </w:rPr>
        <w:t>’</w:t>
      </w:r>
      <w:r w:rsidRPr="00CF47AD">
        <w:rPr>
          <w:u w:val="single" w:color="000000" w:themeColor="text1"/>
        </w:rPr>
        <w:t>s allocation of funds for reading/literacy coaches, interventionists, reading instructions or interventions, or professional development based on the science of reading.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Reading coaches shall support and provide initial and ongoing professional development to teachers in:</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 xml:space="preserve">administration and analysis of screening, formative, diagnostic, and summative reading assessments to guide instruction;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scientifically</w:t>
      </w:r>
      <w:r w:rsidR="00906003">
        <w:rPr>
          <w:u w:val="single" w:color="000000" w:themeColor="text1"/>
        </w:rPr>
        <w:t xml:space="preserve"> </w:t>
      </w:r>
      <w:r w:rsidRPr="00CF47AD">
        <w:rPr>
          <w:u w:val="single" w:color="000000" w:themeColor="text1"/>
        </w:rPr>
        <w:t>based reading instruction, including phonological awareness, phonics, fluency, vocabulary, comprehension, and the state</w:t>
      </w:r>
      <w:r w:rsidR="00906003" w:rsidRPr="00906003">
        <w:rPr>
          <w:u w:val="single" w:color="000000" w:themeColor="text1"/>
        </w:rPr>
        <w:t>’</w:t>
      </w:r>
      <w:r w:rsidRPr="00CF47AD">
        <w:rPr>
          <w:u w:val="single" w:color="000000" w:themeColor="text1"/>
        </w:rPr>
        <w:t xml:space="preserve">s English/language arts standards;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explicit and systematic instruction with more detailed explanations, more extensive opportunities for guided practice, and more opportunities for error correction and feedback;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differentiated reading instruction and intensive intervention based on student needs.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(g)</w:t>
      </w:r>
      <w:r w:rsidRPr="00CF47AD">
        <w:rPr>
          <w:u w:color="000000" w:themeColor="text1"/>
        </w:rPr>
        <w:tab/>
      </w:r>
      <w:r w:rsidRPr="00CF47AD">
        <w:rPr>
          <w:u w:val="single" w:color="000000" w:themeColor="text1"/>
        </w:rPr>
        <w:t>The duties and responsibilities of a state</w:t>
      </w:r>
      <w:r w:rsidR="00906003">
        <w:rPr>
          <w:u w:val="single" w:color="000000" w:themeColor="text1"/>
        </w:rPr>
        <w:noBreakHyphen/>
      </w:r>
      <w:r w:rsidRPr="00CF47AD">
        <w:rPr>
          <w:u w:val="single" w:color="000000" w:themeColor="text1"/>
        </w:rPr>
        <w:t>funded reading coach include: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collaboration with the principal to create a strategic plan for coaching;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facilitation of schoolwide professional development and study groups;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modeling effective reading instructional strategies for teachers;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coaching and mentoring teachers on a daily basis;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w:t>
      </w:r>
      <w:r w:rsidRPr="00CF47AD">
        <w:rPr>
          <w:u w:color="000000" w:themeColor="text1"/>
        </w:rPr>
        <w:tab/>
      </w:r>
      <w:r w:rsidRPr="00CF47AD">
        <w:rPr>
          <w:u w:val="single" w:color="000000" w:themeColor="text1"/>
        </w:rPr>
        <w:t>facilitation of data analysis discussions and support for teachers by using data to differentiate instruction according to student need;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(vi)</w:t>
      </w:r>
      <w:r w:rsidRPr="00CF47AD">
        <w:rPr>
          <w:u w:color="000000" w:themeColor="text1"/>
        </w:rPr>
        <w:tab/>
      </w:r>
      <w:r w:rsidRPr="00CF47AD">
        <w:rPr>
          <w:u w:val="single" w:color="000000" w:themeColor="text1"/>
        </w:rPr>
        <w:t>working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(h)</w:t>
      </w:r>
      <w:r w:rsidRPr="00CF47AD">
        <w:rPr>
          <w:u w:color="000000" w:themeColor="text1"/>
        </w:rPr>
        <w:tab/>
      </w:r>
      <w:r w:rsidR="00906003">
        <w:rPr>
          <w:u w:val="single" w:color="000000" w:themeColor="text1"/>
        </w:rPr>
        <w:t>S</w:t>
      </w:r>
      <w:r w:rsidRPr="00CF47AD">
        <w:rPr>
          <w:u w:val="single" w:color="000000" w:themeColor="text1"/>
        </w:rPr>
        <w:t>tate</w:t>
      </w:r>
      <w:r w:rsidR="00906003">
        <w:rPr>
          <w:u w:val="single" w:color="000000" w:themeColor="text1"/>
        </w:rPr>
        <w:noBreakHyphen/>
      </w:r>
      <w:r w:rsidRPr="00CF47AD">
        <w:rPr>
          <w:u w:val="single" w:color="000000" w:themeColor="text1"/>
        </w:rPr>
        <w:t>funded reading/literacy coaches must have the f</w:t>
      </w:r>
      <w:r w:rsidR="00217D1A">
        <w:rPr>
          <w:u w:val="single" w:color="000000" w:themeColor="text1"/>
        </w:rPr>
        <w:t>ollowing minimum qualifications;</w:t>
      </w:r>
      <w:r w:rsidRPr="00CF47AD">
        <w:rPr>
          <w:u w:val="single" w:color="000000" w:themeColor="text1"/>
        </w:rPr>
        <w:t xml:space="preserve"> </w:t>
      </w:r>
      <w:r w:rsidR="00217D1A">
        <w:rPr>
          <w:u w:val="single" w:color="000000" w:themeColor="text1"/>
        </w:rPr>
        <w:t>however, the State Board</w:t>
      </w:r>
      <w:r w:rsidRPr="00CF47AD">
        <w:rPr>
          <w:u w:val="single" w:color="000000" w:themeColor="text1"/>
        </w:rPr>
        <w:t xml:space="preserve"> may promulgate regulations defining additional qualifications: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a bachelor</w:t>
      </w:r>
      <w:r w:rsidR="00906003" w:rsidRPr="00906003">
        <w:rPr>
          <w:u w:val="single" w:color="000000" w:themeColor="text1"/>
        </w:rPr>
        <w:t>’</w:t>
      </w:r>
      <w:r w:rsidR="00217D1A">
        <w:rPr>
          <w:u w:val="single" w:color="000000" w:themeColor="text1"/>
        </w:rPr>
        <w:t>s degree</w:t>
      </w:r>
      <w:r w:rsidRPr="00CF47AD">
        <w:rPr>
          <w:u w:val="single" w:color="000000" w:themeColor="text1"/>
        </w:rPr>
        <w:t>;</w:t>
      </w:r>
      <w:r w:rsidRPr="00CF47AD">
        <w:rPr>
          <w:u w:color="000000" w:themeColor="text1"/>
        </w:rPr>
        <w:t xml:space="preserve"> </w:t>
      </w:r>
    </w:p>
    <w:p w:rsidR="00217D1A"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00217D1A">
        <w:rPr>
          <w:u w:val="single" w:color="000000" w:themeColor="text1"/>
        </w:rPr>
        <w:t>an add</w:t>
      </w:r>
      <w:r w:rsidR="00906003">
        <w:rPr>
          <w:u w:val="single" w:color="000000" w:themeColor="text1"/>
        </w:rPr>
        <w:noBreakHyphen/>
      </w:r>
      <w:r w:rsidR="00217D1A">
        <w:rPr>
          <w:u w:val="single" w:color="000000" w:themeColor="text1"/>
        </w:rPr>
        <w:t>on endorsement for either literacy coach or literacy specialist;</w:t>
      </w:r>
    </w:p>
    <w:p w:rsidR="00217D1A"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00217D1A">
        <w:rPr>
          <w:u w:val="single" w:color="000000" w:themeColor="text1"/>
        </w:rPr>
        <w:t>advanced coursework or professional development based in the science of reading;</w:t>
      </w:r>
    </w:p>
    <w:p w:rsidR="00CA4533" w:rsidRDefault="00CA453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CA4533">
        <w:rPr>
          <w:u w:val="single" w:color="000000" w:themeColor="text1"/>
        </w:rPr>
        <w:t>(iv)</w:t>
      </w:r>
      <w:r w:rsidRPr="00CA4533">
        <w:rPr>
          <w:u w:color="000000" w:themeColor="text1"/>
        </w:rPr>
        <w:tab/>
      </w:r>
      <w:r w:rsidRPr="00CF47AD">
        <w:rPr>
          <w:u w:val="single" w:color="000000" w:themeColor="text1"/>
        </w:rPr>
        <w:t>three years of experience as a successful classroom literacy teacher; and</w:t>
      </w:r>
    </w:p>
    <w:p w:rsidR="00B215AE" w:rsidRPr="00CF47AD" w:rsidRDefault="00CA453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Pr>
          <w:u w:color="000000" w:themeColor="text1"/>
        </w:rPr>
        <w:tab/>
      </w:r>
      <w:r>
        <w:rPr>
          <w:u w:val="single" w:color="000000" w:themeColor="text1"/>
        </w:rPr>
        <w:t>(v)</w:t>
      </w:r>
      <w:r>
        <w:rPr>
          <w:u w:color="000000" w:themeColor="text1"/>
        </w:rPr>
        <w:tab/>
      </w:r>
      <w:r>
        <w:rPr>
          <w:u w:val="single" w:color="000000" w:themeColor="text1"/>
        </w:rPr>
        <w:t>exhibit</w:t>
      </w:r>
      <w:r w:rsidR="00B215AE" w:rsidRPr="00CF47AD">
        <w:rPr>
          <w:u w:val="single" w:color="000000" w:themeColor="text1"/>
        </w:rPr>
        <w:t xml:space="preserve"> knowledge of scientifically</w:t>
      </w:r>
      <w:r w:rsidR="00906003">
        <w:rPr>
          <w:u w:val="single" w:color="000000" w:themeColor="text1"/>
        </w:rPr>
        <w:t xml:space="preserve"> </w:t>
      </w:r>
      <w:r w:rsidR="00B215AE" w:rsidRPr="00CF47AD">
        <w:rPr>
          <w:u w:val="single" w:color="000000" w:themeColor="text1"/>
        </w:rPr>
        <w:t>based reading research, special expertise in quality reading instruction and intervention, and data analysis;</w:t>
      </w:r>
      <w:r w:rsidR="00B215AE" w:rsidRPr="00CF47AD">
        <w:rPr>
          <w:u w:color="000000" w:themeColor="text1"/>
        </w:rPr>
        <w:t xml:space="preserv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ab/>
      </w:r>
      <w:r w:rsidRPr="00CF47AD">
        <w:rPr>
          <w:u w:color="000000" w:themeColor="text1"/>
        </w:rPr>
        <w:tab/>
      </w:r>
      <w:r w:rsidRPr="00CF47AD">
        <w:rPr>
          <w:u w:val="single" w:color="000000" w:themeColor="text1"/>
        </w:rPr>
        <w:t>The Read to Succeed Office shall identify and secure courses and professional development opportunities to assist educators in becoming reading coaches and in earning the literacy add</w:t>
      </w:r>
      <w:r w:rsidR="00906003">
        <w:rPr>
          <w:u w:val="single" w:color="000000" w:themeColor="text1"/>
        </w:rPr>
        <w:noBreakHyphen/>
      </w:r>
      <w:r w:rsidRPr="00CF47AD">
        <w:rPr>
          <w:u w:val="single" w:color="000000" w:themeColor="text1"/>
        </w:rPr>
        <w:t>on endorsement.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(j)</w:t>
      </w:r>
      <w:r w:rsidRPr="00CF47AD">
        <w:rPr>
          <w:u w:color="000000" w:themeColor="text1"/>
        </w:rPr>
        <w:t xml:space="preserve"> </w:t>
      </w:r>
      <w:r w:rsidRPr="00CF47AD">
        <w:rPr>
          <w:u w:color="000000" w:themeColor="text1"/>
        </w:rPr>
        <w:tab/>
      </w:r>
      <w:r w:rsidRPr="00CF47AD">
        <w:rPr>
          <w:u w:val="single" w:color="000000" w:themeColor="text1"/>
        </w:rPr>
        <w:t>For schools that have one</w:t>
      </w:r>
      <w:r w:rsidR="00906003">
        <w:rPr>
          <w:u w:val="single" w:color="000000" w:themeColor="text1"/>
        </w:rPr>
        <w:noBreakHyphen/>
      </w:r>
      <w:r w:rsidRPr="00CF47AD">
        <w:rPr>
          <w:u w:val="single" w:color="000000" w:themeColor="text1"/>
        </w:rPr>
        <w:t>third or more of its third grade students scoring above the lowest achievement level on the statewide summative English/language arts assessment, the department shall assist the districts in identifying a reading/literacy coach in the event that the school is not successful in identifying and directly employing a qualified candidate.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(k)</w:t>
      </w:r>
      <w:r w:rsidRPr="00CF47AD">
        <w:rPr>
          <w:u w:color="000000" w:themeColor="text1"/>
        </w:rPr>
        <w:tab/>
      </w:r>
      <w:r w:rsidRPr="00CF47AD">
        <w:rPr>
          <w:u w:val="single" w:color="000000" w:themeColor="text1"/>
        </w:rPr>
        <w:t>The department shall develop procedures for monitoring the use of funds appropriated for reading/literacy coaches to ensure the funds are expended for their intended uses and are not redirected for other purposes.  To implement this program, the department may receive funds appropriated for reading/literacy coaches, provided that this allocation does not exceed the actual costs of the department.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(l)</w:t>
      </w:r>
      <w:r w:rsidRPr="00CF47AD">
        <w:rPr>
          <w:u w:color="000000" w:themeColor="text1"/>
        </w:rPr>
        <w:t xml:space="preserve"> </w:t>
      </w:r>
      <w:r w:rsidRPr="00CF47AD">
        <w:rPr>
          <w:u w:color="000000" w:themeColor="text1"/>
        </w:rPr>
        <w:tab/>
      </w:r>
      <w:r w:rsidRPr="00CF47AD">
        <w:rPr>
          <w:u w:val="single" w:color="000000" w:themeColor="text1"/>
        </w:rPr>
        <w:t>The department shall require any school district receiving funding to:</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identify the name and qualifications of the supported reading/literacy coach and the school in which the coach is assigned;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account for the specific amounts and uses of such funds.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(m)</w:t>
      </w:r>
      <w:r w:rsidRPr="00CF47AD">
        <w:rPr>
          <w:u w:color="000000" w:themeColor="text1"/>
        </w:rPr>
        <w:tab/>
      </w:r>
      <w:r w:rsidRPr="00CF47AD">
        <w:rPr>
          <w:u w:val="single" w:color="000000" w:themeColor="text1"/>
        </w:rPr>
        <w:t>With the data reported by the school districts, the department annually shall report by January fifteenth on the hiring of and assignment of reading/literacy coaches by school in the fiscal year.  The department also shall report the amount of funds designated for use in Summer Reading Camps.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(n)</w:t>
      </w:r>
      <w:r w:rsidRPr="00CF47AD">
        <w:rPr>
          <w:u w:color="000000" w:themeColor="text1"/>
        </w:rPr>
        <w:tab/>
      </w:r>
      <w:r w:rsidRPr="00CF47AD">
        <w:rPr>
          <w:u w:val="single" w:color="000000" w:themeColor="text1"/>
        </w:rPr>
        <w:t>Any unspent or unallocated funds may be carried forward to be used for the same purpose but may not be flexed and expended for Summer Reading Camps.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(3)</w:t>
      </w:r>
      <w:r w:rsidRPr="00CF47AD">
        <w:rPr>
          <w:u w:color="000000" w:themeColor="text1"/>
        </w:rPr>
        <w:tab/>
      </w:r>
      <w:r w:rsidRPr="00CF47AD">
        <w:rPr>
          <w:strike/>
          <w:u w:color="000000" w:themeColor="text1"/>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906003">
        <w:rPr>
          <w:strike/>
          <w:u w:color="000000" w:themeColor="text1"/>
        </w:rPr>
        <w:noBreakHyphen/>
      </w:r>
      <w:r w:rsidRPr="00CF47AD">
        <w:rPr>
          <w:strike/>
          <w:u w:color="000000" w:themeColor="text1"/>
        </w:rPr>
        <w:t>2015, reading/literacy coaches are required to earn the add</w:t>
      </w:r>
      <w:r w:rsidR="00906003">
        <w:rPr>
          <w:strike/>
          <w:u w:color="000000" w:themeColor="text1"/>
        </w:rPr>
        <w:noBreakHyphen/>
      </w:r>
      <w:r w:rsidRPr="00CF47AD">
        <w:rPr>
          <w:strike/>
          <w:u w:color="000000" w:themeColor="text1"/>
        </w:rPr>
        <w:t xml:space="preserve">on certification within six years, except as exempted in items (4) and (5), by completing the necessary courses or professional development as </w:t>
      </w:r>
      <w:r w:rsidRPr="00CF47AD">
        <w:rPr>
          <w:strike/>
          <w:u w:color="000000" w:themeColor="text1"/>
        </w:rPr>
        <w:lastRenderedPageBreak/>
        <w:t>required by the department for the add</w:t>
      </w:r>
      <w:r w:rsidR="00906003">
        <w:rPr>
          <w:strike/>
          <w:u w:color="000000" w:themeColor="text1"/>
        </w:rPr>
        <w:noBreakHyphen/>
      </w:r>
      <w:r w:rsidRPr="00CF47AD">
        <w:rPr>
          <w:strike/>
          <w:u w:color="000000" w:themeColor="text1"/>
        </w:rPr>
        <w:t>on. During the six</w:t>
      </w:r>
      <w:r w:rsidR="00906003">
        <w:rPr>
          <w:strike/>
          <w:u w:color="000000" w:themeColor="text1"/>
        </w:rPr>
        <w:noBreakHyphen/>
      </w:r>
      <w:r w:rsidRPr="00CF47AD">
        <w:rPr>
          <w:strike/>
          <w:u w:color="000000" w:themeColor="text1"/>
        </w:rPr>
        <w:t>year period, to increase the number of qualified reading coaches, The Read to Succeed Office shall identify and secure courses and professional development opportunities to assist educators in becoming reading coaches and in earning the literacy add</w:t>
      </w:r>
      <w:r w:rsidR="00906003">
        <w:rPr>
          <w:strike/>
          <w:u w:color="000000" w:themeColor="text1"/>
        </w:rPr>
        <w:noBreakHyphen/>
      </w:r>
      <w:r w:rsidRPr="00CF47AD">
        <w:rPr>
          <w:strike/>
          <w:u w:color="000000" w:themeColor="text1"/>
        </w:rPr>
        <w:t>on endorsement. In addition, the Read to Succeed Office will establish a process through which a district may be permitted to use state appropriations for reading coaches to obtain in</w:t>
      </w:r>
      <w:r w:rsidR="00906003">
        <w:rPr>
          <w:strike/>
          <w:u w:color="000000" w:themeColor="text1"/>
        </w:rPr>
        <w:noBreakHyphen/>
      </w:r>
      <w:r w:rsidRPr="00CF47AD">
        <w:rPr>
          <w:strike/>
          <w:u w:color="000000" w:themeColor="text1"/>
        </w:rPr>
        <w:t>school services from department</w:t>
      </w:r>
      <w:r w:rsidR="00906003">
        <w:rPr>
          <w:strike/>
          <w:u w:color="000000" w:themeColor="text1"/>
        </w:rPr>
        <w:noBreakHyphen/>
      </w:r>
      <w:r w:rsidRPr="00CF47AD">
        <w:rPr>
          <w:strike/>
          <w:u w:color="000000" w:themeColor="text1"/>
        </w:rPr>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r w:rsidRPr="00CF47AD">
        <w:rPr>
          <w:u w:color="000000" w:themeColor="text1"/>
        </w:rPr>
        <w:t xml:space="preserve"> </w:t>
      </w:r>
      <w:r w:rsidRPr="00CF47AD">
        <w:rPr>
          <w:u w:val="single" w:color="000000" w:themeColor="text1"/>
        </w:rPr>
        <w:t>Reserved.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Beginning in Fiscal Year 2015</w:t>
      </w:r>
      <w:r w:rsidR="00906003">
        <w:rPr>
          <w:u w:color="000000" w:themeColor="text1"/>
        </w:rPr>
        <w:noBreakHyphen/>
      </w:r>
      <w:r w:rsidRPr="00CF47AD">
        <w:rPr>
          <w:u w:color="000000" w:themeColor="text1"/>
        </w:rPr>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00906003">
        <w:rPr>
          <w:u w:color="000000" w:themeColor="text1"/>
        </w:rPr>
        <w:noBreakHyphen/>
      </w:r>
      <w:r w:rsidRPr="00CF47AD">
        <w:rPr>
          <w:u w:color="000000" w:themeColor="text1"/>
        </w:rPr>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906003">
        <w:rPr>
          <w:u w:color="000000" w:themeColor="text1"/>
        </w:rPr>
        <w:noBreakHyphen/>
      </w:r>
      <w:r w:rsidRPr="00CF47AD">
        <w:rPr>
          <w:u w:color="000000" w:themeColor="text1"/>
        </w:rPr>
        <w:t xml:space="preserve">alone practicum. </w:t>
      </w:r>
      <w:r w:rsidRPr="00CF47AD">
        <w:rPr>
          <w:strike/>
          <w:u w:color="000000" w:themeColor="text1"/>
        </w:rPr>
        <w:t>Whenever possible these courses shall be offered at a professional development rate which is lower than the certified teacher rate.</w:t>
      </w:r>
      <w:r w:rsidRPr="00CF47AD">
        <w:rPr>
          <w:u w:color="000000" w:themeColor="text1"/>
        </w:rPr>
        <w:t xml:space="preserve"> </w:t>
      </w:r>
      <w:r w:rsidRPr="00CF47AD">
        <w:rPr>
          <w:u w:val="single" w:color="000000" w:themeColor="text1"/>
        </w:rPr>
        <w:t>Local school districts, working in collaboration with the department, shall offer the courses at no charge to educators.</w:t>
      </w:r>
      <w:r w:rsidRPr="00CF47AD">
        <w:rPr>
          <w:u w:color="000000" w:themeColor="text1"/>
        </w:rPr>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906003">
        <w:rPr>
          <w:u w:color="000000" w:themeColor="text1"/>
        </w:rPr>
        <w:noBreakHyphen/>
      </w:r>
      <w:r w:rsidRPr="00CF47AD">
        <w:rPr>
          <w:u w:color="000000" w:themeColor="text1"/>
        </w:rPr>
        <w:t>on reading teacher certification can take a content area reading course to obtain their literacy teacher add</w:t>
      </w:r>
      <w:r w:rsidR="00906003">
        <w:rPr>
          <w:u w:color="000000" w:themeColor="text1"/>
        </w:rPr>
        <w:noBreakHyphen/>
      </w:r>
      <w:r w:rsidRPr="00CF47AD">
        <w:rPr>
          <w:u w:color="000000" w:themeColor="text1"/>
        </w:rPr>
        <w:t>on endorsement. Individuals who possess a literacy teacher add</w:t>
      </w:r>
      <w:r w:rsidR="00906003">
        <w:rPr>
          <w:u w:color="000000" w:themeColor="text1"/>
        </w:rPr>
        <w:noBreakHyphen/>
      </w:r>
      <w:r w:rsidRPr="00CF47AD">
        <w:rPr>
          <w:u w:color="000000" w:themeColor="text1"/>
        </w:rPr>
        <w:t>on endorsement or who have earned a master</w:t>
      </w:r>
      <w:r w:rsidR="00906003" w:rsidRPr="00906003">
        <w:rPr>
          <w:u w:color="000000" w:themeColor="text1"/>
        </w:rPr>
        <w:t>’</w:t>
      </w:r>
      <w:r w:rsidRPr="00CF47AD">
        <w:rPr>
          <w:u w:color="000000" w:themeColor="text1"/>
        </w:rPr>
        <w:t xml:space="preserve">s or doctorate degree in reading are exempt from this requirement. Individuals who have </w:t>
      </w:r>
      <w:r w:rsidRPr="00CF47AD">
        <w:rPr>
          <w:u w:color="000000" w:themeColor="text1"/>
        </w:rPr>
        <w:lastRenderedPageBreak/>
        <w:t>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906003">
        <w:rPr>
          <w:u w:color="000000" w:themeColor="text1"/>
        </w:rPr>
        <w:noBreakHyphen/>
      </w:r>
      <w:r w:rsidRPr="00CF47AD">
        <w:rPr>
          <w:u w:color="000000" w:themeColor="text1"/>
        </w:rPr>
        <w:t>on certificate.</w:t>
      </w:r>
    </w:p>
    <w:p w:rsidR="00BB30D6" w:rsidRDefault="00BB30D6"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30D6">
        <w:rPr>
          <w:u w:color="000000" w:themeColor="text1"/>
        </w:rPr>
        <w:tab/>
      </w:r>
      <w:r w:rsidRPr="00BB30D6">
        <w:rPr>
          <w:u w:color="000000" w:themeColor="text1"/>
        </w:rPr>
        <w:tab/>
        <w:t>(5)</w:t>
      </w:r>
      <w:r w:rsidRPr="00BB30D6">
        <w:rPr>
          <w:u w:color="000000" w:themeColor="text1"/>
        </w:rPr>
        <w:tab/>
        <w:t>Beginning in Fiscal Year 2015</w:t>
      </w:r>
      <w:r w:rsidRPr="00BB30D6">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BB30D6">
        <w:rPr>
          <w:u w:color="000000" w:themeColor="text1"/>
        </w:rPr>
        <w:noBreakHyphen/>
        <w:t xml:space="preserve">on endorsement. Coursework and professional development in reading must include a course in reading in the content areas. Whenever possible these courses will be offered at a professional development rate which is lower than the certified teacher rate. </w:t>
      </w:r>
      <w:r w:rsidRPr="00BB30D6">
        <w:rPr>
          <w:u w:val="single" w:color="000000" w:themeColor="text1"/>
        </w:rPr>
        <w:t>Local school districts, working in collaboration with the department, shall offer courses at no charge to educators.</w:t>
      </w:r>
      <w:r w:rsidRPr="00BB30D6">
        <w:rPr>
          <w:u w:color="000000" w:themeColor="text1"/>
        </w:rPr>
        <w:t xml:space="preserve"> Individuals who possess a literacy teacher add</w:t>
      </w:r>
      <w:r w:rsidRPr="00BB30D6">
        <w:rPr>
          <w:u w:color="000000" w:themeColor="text1"/>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BB30D6">
        <w:rPr>
          <w:u w:color="000000" w:themeColor="text1"/>
        </w:rPr>
        <w:noBreakHyphen/>
        <w:t>on certificate.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(6)</w:t>
      </w:r>
      <w:r w:rsidRPr="00CF47AD">
        <w:rPr>
          <w:u w:color="000000" w:themeColor="text1"/>
        </w:rPr>
        <w:tab/>
        <w:t>Beginning in Fiscal Year 2015</w:t>
      </w:r>
      <w:r w:rsidR="00906003">
        <w:rPr>
          <w:u w:color="000000" w:themeColor="text1"/>
        </w:rPr>
        <w:noBreakHyphen/>
      </w:r>
      <w:r w:rsidRPr="00CF47AD">
        <w:rPr>
          <w:u w:color="000000" w:themeColor="text1"/>
        </w:rPr>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(7)</w:t>
      </w:r>
      <w:r w:rsidRPr="00CF47AD">
        <w:rPr>
          <w:u w:color="000000" w:themeColor="text1"/>
        </w:rPr>
        <w:tab/>
      </w:r>
      <w:r w:rsidRPr="00CF47AD">
        <w:rPr>
          <w:u w:val="single" w:color="000000" w:themeColor="text1"/>
        </w:rPr>
        <w:t>Teachers, administrators, and other certified faculty and staff are exempt from having to earn the literacy add</w:t>
      </w:r>
      <w:r w:rsidR="00906003">
        <w:rPr>
          <w:u w:val="single" w:color="000000" w:themeColor="text1"/>
        </w:rPr>
        <w:noBreakHyphen/>
      </w:r>
      <w:r w:rsidRPr="00CF47AD">
        <w:rPr>
          <w:u w:val="single" w:color="000000" w:themeColor="text1"/>
        </w:rPr>
        <w:t xml:space="preserve">on endorsement to maintain certification only if they are not educating or serving students in a school or other educational setting. The </w:t>
      </w:r>
      <w:r w:rsidRPr="00CF47AD">
        <w:rPr>
          <w:u w:val="single" w:color="000000" w:themeColor="text1"/>
        </w:rPr>
        <w:lastRenderedPageBreak/>
        <w:t>literacy add</w:t>
      </w:r>
      <w:r w:rsidR="00906003">
        <w:rPr>
          <w:u w:val="single" w:color="000000" w:themeColor="text1"/>
        </w:rPr>
        <w:noBreakHyphen/>
      </w:r>
      <w:r w:rsidRPr="00CF47AD">
        <w:rPr>
          <w:u w:val="single" w:color="000000" w:themeColor="text1"/>
        </w:rPr>
        <w:t>on endorsement must be earned before an individual who was previously exempt pursuant to this item returns to a position where they educate or otherwise serve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(8)</w:t>
      </w:r>
      <w:r w:rsidRPr="00CF47AD">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00906003">
        <w:rPr>
          <w:u w:color="000000" w:themeColor="text1"/>
        </w:rPr>
        <w:noBreakHyphen/>
      </w:r>
      <w:r w:rsidRPr="00CF47AD">
        <w:rPr>
          <w:u w:color="000000" w:themeColor="text1"/>
        </w:rPr>
        <w:t>on endorsement. Annually by January first, the Read to Succeed Office shall publish the approved courses and approved professional development leading to the literacy teacher add</w:t>
      </w:r>
      <w:r w:rsidR="00906003">
        <w:rPr>
          <w:u w:color="000000" w:themeColor="text1"/>
        </w:rPr>
        <w:noBreakHyphen/>
      </w:r>
      <w:r w:rsidRPr="00CF47AD">
        <w:rPr>
          <w:u w:color="000000" w:themeColor="text1"/>
        </w:rPr>
        <w:t>on endorsement.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val="single" w:color="000000" w:themeColor="text1"/>
        </w:rPr>
        <w:t>(9)</w:t>
      </w:r>
      <w:r w:rsidRPr="00CF47AD">
        <w:rPr>
          <w:u w:color="000000" w:themeColor="text1"/>
        </w:rPr>
        <w:tab/>
      </w:r>
      <w:r w:rsidRPr="00CF47AD">
        <w:rPr>
          <w:u w:val="single" w:color="000000" w:themeColor="text1"/>
        </w:rPr>
        <w:t>Beginn</w:t>
      </w:r>
      <w:r>
        <w:rPr>
          <w:u w:val="single" w:color="000000" w:themeColor="text1"/>
        </w:rPr>
        <w:t>ing July 1, 2022</w:t>
      </w:r>
      <w:r w:rsidRPr="00CF47AD">
        <w:rPr>
          <w:u w:val="single" w:color="000000" w:themeColor="text1"/>
        </w:rPr>
        <w:t>, early childhood, elementary, and special education</w:t>
      </w:r>
      <w:r w:rsidR="00906003">
        <w:rPr>
          <w:u w:val="single" w:color="000000" w:themeColor="text1"/>
        </w:rPr>
        <w:noBreakHyphen/>
      </w:r>
      <w:r w:rsidRPr="00CF47AD">
        <w:rPr>
          <w:u w:val="single" w:color="000000" w:themeColor="text1"/>
        </w:rPr>
        <w:t>licensed teacher candidates must earn a passing score on a rigorous test of scientifically research</w:t>
      </w:r>
      <w:r w:rsidR="00906003">
        <w:rPr>
          <w:u w:val="single" w:color="000000" w:themeColor="text1"/>
        </w:rPr>
        <w:noBreakHyphen/>
      </w:r>
      <w:r w:rsidRPr="00CF47AD">
        <w:rPr>
          <w:u w:val="single" w:color="000000" w:themeColor="text1"/>
        </w:rPr>
        <w:t>based reading instruction and intervention and data</w:t>
      </w:r>
      <w:r w:rsidR="00906003">
        <w:rPr>
          <w:u w:val="single" w:color="000000" w:themeColor="text1"/>
        </w:rPr>
        <w:noBreakHyphen/>
      </w:r>
      <w:r w:rsidRPr="00CF47AD">
        <w:rPr>
          <w:u w:val="single" w:color="000000" w:themeColor="text1"/>
        </w:rPr>
        <w:t>based decision</w:t>
      </w:r>
      <w:r w:rsidR="00906003">
        <w:rPr>
          <w:u w:val="single" w:color="000000" w:themeColor="text1"/>
        </w:rPr>
        <w:noBreakHyphen/>
      </w:r>
      <w:r w:rsidRPr="00CF47AD">
        <w:rPr>
          <w:u w:val="single" w:color="000000" w:themeColor="text1"/>
        </w:rPr>
        <w:t>making principles as approved by the State Board of Education. The objective of this item is to ensure teacher candidates understand the foundations of reading and are prepared to teach reading to all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val="single" w:color="000000" w:themeColor="text1"/>
        </w:rPr>
        <w:t>(D)(1)</w:t>
      </w:r>
      <w:r w:rsidRPr="00CF47AD">
        <w:rPr>
          <w:u w:color="000000" w:themeColor="text1"/>
        </w:rPr>
        <w:tab/>
      </w:r>
      <w:r w:rsidRPr="00CF47AD">
        <w:rPr>
          <w:u w:val="single" w:color="000000" w:themeColor="text1"/>
        </w:rPr>
        <w:t>Beginning July 1, 202</w:t>
      </w:r>
      <w:r>
        <w:rPr>
          <w:u w:val="single" w:color="000000" w:themeColor="text1"/>
        </w:rPr>
        <w:t>2</w:t>
      </w:r>
      <w:r w:rsidRPr="00CF47AD">
        <w:rPr>
          <w:u w:val="single" w:color="000000" w:themeColor="text1"/>
        </w:rPr>
        <w:t>, and annually thereafter, the Commission on Higher Education, in consultation with the Learning Disorders Task Force created by Section 59</w:t>
      </w:r>
      <w:r w:rsidR="00906003">
        <w:rPr>
          <w:u w:val="single" w:color="000000" w:themeColor="text1"/>
        </w:rPr>
        <w:noBreakHyphen/>
      </w:r>
      <w:r w:rsidRPr="00CF47AD">
        <w:rPr>
          <w:u w:val="single" w:color="000000" w:themeColor="text1"/>
        </w:rPr>
        <w:t>33</w:t>
      </w:r>
      <w:r w:rsidR="00906003">
        <w:rPr>
          <w:u w:val="single" w:color="000000" w:themeColor="text1"/>
        </w:rPr>
        <w:noBreakHyphen/>
      </w:r>
      <w:r w:rsidRPr="00CF47AD">
        <w:rPr>
          <w:u w:val="single" w:color="000000" w:themeColor="text1"/>
        </w:rPr>
        <w:t>550, shall conduct an analysis to determine the effectiveness of each teacher education program in preparing teachers to diagnose a child</w:t>
      </w:r>
      <w:r w:rsidR="00906003" w:rsidRPr="00906003">
        <w:rPr>
          <w:u w:val="single" w:color="000000" w:themeColor="text1"/>
        </w:rPr>
        <w:t>’</w:t>
      </w:r>
      <w:r w:rsidRPr="00CF47AD">
        <w:rPr>
          <w:u w:val="single" w:color="000000" w:themeColor="text1"/>
        </w:rPr>
        <w:t>s reading problems and to provide small group and individual student interventions that are scientifically based and evidence</w:t>
      </w:r>
      <w:r w:rsidR="00906003">
        <w:rPr>
          <w:u w:val="single" w:color="000000" w:themeColor="text1"/>
        </w:rPr>
        <w:noBreakHyphen/>
      </w:r>
      <w:r w:rsidRPr="00CF47AD">
        <w:rPr>
          <w:u w:val="single" w:color="000000" w:themeColor="text1"/>
        </w:rPr>
        <w:t>based. At a minimum, the analysis must evaluate each teacher education program as it relates to preparing teachers with knowledge and expertise in the six components of the reading process: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 xml:space="preserve">comprehension;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oral language;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phonological awareness;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 xml:space="preserve">phonics;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 xml:space="preserve">fluency; and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 xml:space="preserve">vocabulary.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(2)</w:t>
      </w:r>
      <w:r w:rsidRPr="00CF47AD">
        <w:rPr>
          <w:u w:color="000000" w:themeColor="text1"/>
        </w:rPr>
        <w:tab/>
      </w:r>
      <w:r w:rsidRPr="00CF47AD">
        <w:rPr>
          <w:u w:val="single" w:color="000000" w:themeColor="text1"/>
        </w:rPr>
        <w:t>The commission shall report its findings of its analysis conducted pursuant to item (1) and recommendations for improving teacher education programs to the department and to the General Assembly.</w:t>
      </w:r>
      <w:r w:rsidRPr="00CF47AD">
        <w:rPr>
          <w:u w:color="000000" w:themeColor="text1"/>
        </w:rPr>
        <w:t>”</w:t>
      </w:r>
      <w:r w:rsidRPr="00CF47AD">
        <w:rPr>
          <w:u w:color="000000" w:themeColor="text1"/>
        </w:rPr>
        <w:tab/>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0559"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BB30D6">
        <w:rPr>
          <w:u w:val="single"/>
        </w:rPr>
        <w:t>11</w:t>
      </w:r>
      <w:r w:rsidRPr="00BB30D6">
        <w:t>.</w:t>
      </w:r>
      <w:r w:rsidRPr="00BB30D6">
        <w:tab/>
        <w:t>Section 59</w:t>
      </w:r>
      <w:r w:rsidRPr="00BB30D6">
        <w:noBreakHyphen/>
        <w:t>33</w:t>
      </w:r>
      <w:r w:rsidRPr="00BB30D6">
        <w:noBreakHyphen/>
        <w:t xml:space="preserve">520(A)(2) of the 1976 Code is amended to read: </w:t>
      </w:r>
    </w:p>
    <w:p w:rsidR="00A40559" w:rsidRDefault="00A40559"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0D6" w:rsidRDefault="00BB30D6" w:rsidP="00BB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0D6">
        <w:lastRenderedPageBreak/>
        <w:tab/>
      </w:r>
      <w:r w:rsidRPr="00BB30D6">
        <w:tab/>
        <w:t>“(2)</w:t>
      </w:r>
      <w:r w:rsidRPr="00BB30D6">
        <w:tab/>
      </w:r>
      <w:r w:rsidRPr="00F358DB">
        <w:rPr>
          <w:strike/>
        </w:rPr>
        <w:t>Beginning with the 2019</w:t>
      </w:r>
      <w:r w:rsidRPr="00F358DB">
        <w:rPr>
          <w:strike/>
        </w:rPr>
        <w:noBreakHyphen/>
        <w:t>2020 School Year, to the extent funding is provided or that approved screening tools are available at no cost,</w:t>
      </w:r>
      <w:r w:rsidRPr="00BB30D6">
        <w:t xml:space="preserve"> A local school district shall use the universal screening process </w:t>
      </w:r>
      <w:r w:rsidRPr="00F358DB">
        <w:rPr>
          <w:strike/>
        </w:rPr>
        <w:t>to screen each student in the district who is in kindergarten through first grade three times each school year and as needed in second grade as outlined in the district’s universal screening procedures, and any other student as required by the department, for reading difficulties, including dyslexia, and the need for intervention</w:t>
      </w:r>
      <w:r w:rsidRPr="00BB30D6">
        <w:t xml:space="preserve"> </w:t>
      </w:r>
      <w:r w:rsidRPr="00BB30D6">
        <w:rPr>
          <w:u w:val="single"/>
        </w:rPr>
        <w:t>described in Section 59</w:t>
      </w:r>
      <w:r w:rsidRPr="00BB30D6">
        <w:rPr>
          <w:u w:val="single"/>
        </w:rPr>
        <w:noBreakHyphen/>
        <w:t>155</w:t>
      </w:r>
      <w:r w:rsidRPr="00BB30D6">
        <w:rPr>
          <w:u w:val="single"/>
        </w:rPr>
        <w:noBreakHyphen/>
        <w:t>155(B)</w:t>
      </w:r>
      <w:r w:rsidRPr="00BB30D6">
        <w:t>.”</w:t>
      </w:r>
    </w:p>
    <w:p w:rsidR="00BB30D6" w:rsidRDefault="00BB30D6"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Default="00BB30D6"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00B215AE">
        <w:t>.</w:t>
      </w:r>
      <w:r w:rsidR="00B215AE">
        <w:tab/>
        <w:t>Except as otherwise provided, this act takes effect upon approval by the Governor.</w:t>
      </w:r>
    </w:p>
    <w:p w:rsidR="00675AC9" w:rsidRDefault="009060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75B4" w:rsidRDefault="00D675B4" w:rsidP="00D675B4">
      <w:pPr>
        <w:suppressAutoHyphens/>
      </w:pPr>
    </w:p>
    <w:sectPr w:rsidR="00D675B4" w:rsidSect="00694D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E95" w:rsidRDefault="00922E95" w:rsidP="009F0C77">
      <w:r>
        <w:separator/>
      </w:r>
    </w:p>
  </w:endnote>
  <w:endnote w:type="continuationSeparator" w:id="0">
    <w:p w:rsidR="00922E95" w:rsidRDefault="00922E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8749C5-D24F-4D38-A86D-784CE5547681}"/>
    <w:embedBold r:id="rId2" w:fontKey="{AA5C15C0-3075-4105-87CC-B8E96CB5B9AB}"/>
  </w:font>
  <w:font w:name="Calibri">
    <w:panose1 w:val="020F0502020204030204"/>
    <w:charset w:val="00"/>
    <w:family w:val="swiss"/>
    <w:pitch w:val="variable"/>
    <w:sig w:usb0="E0002EFF" w:usb1="C000247B" w:usb2="00000009" w:usb3="00000000" w:csb0="000001FF" w:csb1="00000000"/>
    <w:embedRegular r:id="rId3" w:fontKey="{4C37807C-97B9-4BF8-B8F5-6B313A521711}"/>
  </w:font>
  <w:font w:name="Segoe UI">
    <w:panose1 w:val="020B0502040204020203"/>
    <w:charset w:val="00"/>
    <w:family w:val="swiss"/>
    <w:pitch w:val="variable"/>
    <w:sig w:usb0="E4002EFF" w:usb1="C000E47F" w:usb2="00000009" w:usb3="00000000" w:csb0="000001FF" w:csb1="00000000"/>
    <w:embedRegular r:id="rId4" w:fontKey="{4E6F1741-F8E6-4C1E-9886-F26EBEF4FEB8}"/>
  </w:font>
  <w:font w:name="Cambria">
    <w:panose1 w:val="02040503050406030204"/>
    <w:charset w:val="00"/>
    <w:family w:val="roman"/>
    <w:pitch w:val="variable"/>
    <w:sig w:usb0="E00006FF" w:usb1="420024FF" w:usb2="02000000" w:usb3="00000000" w:csb0="0000019F" w:csb1="00000000"/>
    <w:embedRegular r:id="rId5" w:fontKey="{BBBBE9B4-249F-4ED3-9A2E-930FC34C46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95" w:rsidRPr="00840D02" w:rsidRDefault="00922E95" w:rsidP="00840D02">
    <w:pPr>
      <w:pStyle w:val="Footer"/>
      <w:tabs>
        <w:tab w:val="clear" w:pos="4680"/>
        <w:tab w:val="clear" w:pos="9360"/>
        <w:tab w:val="center" w:pos="2995"/>
      </w:tabs>
      <w:spacing w:before="120"/>
    </w:pPr>
    <w:r>
      <w:t>[3613-</w:t>
    </w:r>
    <w:r>
      <w:fldChar w:fldCharType="begin"/>
    </w:r>
    <w:r>
      <w:instrText xml:space="preserve"> PAGE  \* MERGEFORMAT </w:instrText>
    </w:r>
    <w:r>
      <w:fldChar w:fldCharType="separate"/>
    </w:r>
    <w:r w:rsidR="00D675B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95" w:rsidRPr="00840D02" w:rsidRDefault="00922E95" w:rsidP="00840D02">
    <w:pPr>
      <w:pStyle w:val="Footer"/>
      <w:tabs>
        <w:tab w:val="clear" w:pos="4680"/>
        <w:tab w:val="clear" w:pos="9360"/>
        <w:tab w:val="center" w:pos="2995"/>
      </w:tabs>
      <w:spacing w:before="120"/>
    </w:pPr>
    <w:r>
      <w:t>[3613]</w:t>
    </w:r>
    <w:r>
      <w:tab/>
    </w:r>
    <w:r>
      <w:fldChar w:fldCharType="begin"/>
    </w:r>
    <w:r>
      <w:instrText xml:space="preserve"> PAGE  \* MERGEFORMAT </w:instrText>
    </w:r>
    <w:r>
      <w:fldChar w:fldCharType="separate"/>
    </w:r>
    <w:r w:rsidR="00D675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E95" w:rsidRDefault="00922E95" w:rsidP="009F0C77">
      <w:r>
        <w:separator/>
      </w:r>
    </w:p>
  </w:footnote>
  <w:footnote w:type="continuationSeparator" w:id="0">
    <w:p w:rsidR="00922E95" w:rsidRDefault="00922E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6WAB21"/>
    <w:docVar w:name="CoverBillType" w:val="b"/>
    <w:docVar w:name="DocPath" w:val="L:\Council\bills\RT\17826WAB21.DOCX"/>
    <w:docVar w:name="dvBillNumber" w:val="3613"/>
    <w:docVar w:name="dvBillNumberPrefix" w:val="H. "/>
    <w:docVar w:name="dvOriginalBody" w:val="House"/>
    <w:docVar w:name="dvSteno" w:val="RT"/>
    <w:docVar w:name="NameofBody" w:val="h"/>
    <w:docVar w:name="vGroup2" w:val="Council"/>
  </w:docVars>
  <w:rsids>
    <w:rsidRoot w:val="007D758F"/>
    <w:rsid w:val="00011869"/>
    <w:rsid w:val="00015CD6"/>
    <w:rsid w:val="000E0100"/>
    <w:rsid w:val="000E1785"/>
    <w:rsid w:val="000F40FA"/>
    <w:rsid w:val="001035F1"/>
    <w:rsid w:val="0010776B"/>
    <w:rsid w:val="0012454F"/>
    <w:rsid w:val="00133E66"/>
    <w:rsid w:val="001435A3"/>
    <w:rsid w:val="00146ED3"/>
    <w:rsid w:val="00151044"/>
    <w:rsid w:val="001B09B0"/>
    <w:rsid w:val="001B491B"/>
    <w:rsid w:val="001D08F2"/>
    <w:rsid w:val="001D3A58"/>
    <w:rsid w:val="001D525B"/>
    <w:rsid w:val="001D7F4F"/>
    <w:rsid w:val="00205238"/>
    <w:rsid w:val="00217D1A"/>
    <w:rsid w:val="002321B6"/>
    <w:rsid w:val="00232912"/>
    <w:rsid w:val="00250967"/>
    <w:rsid w:val="002543C8"/>
    <w:rsid w:val="0025541D"/>
    <w:rsid w:val="00284AAE"/>
    <w:rsid w:val="002E0B5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13F"/>
    <w:rsid w:val="005273C6"/>
    <w:rsid w:val="00530A69"/>
    <w:rsid w:val="00545593"/>
    <w:rsid w:val="00556EBF"/>
    <w:rsid w:val="00577C6C"/>
    <w:rsid w:val="005A62FE"/>
    <w:rsid w:val="005C2FE2"/>
    <w:rsid w:val="005E2BC9"/>
    <w:rsid w:val="00605102"/>
    <w:rsid w:val="006215AA"/>
    <w:rsid w:val="00675AC9"/>
    <w:rsid w:val="006913C9"/>
    <w:rsid w:val="0069470D"/>
    <w:rsid w:val="00694DF3"/>
    <w:rsid w:val="006D58AA"/>
    <w:rsid w:val="00734F00"/>
    <w:rsid w:val="00736959"/>
    <w:rsid w:val="007A70AE"/>
    <w:rsid w:val="007D758F"/>
    <w:rsid w:val="00827531"/>
    <w:rsid w:val="008362E8"/>
    <w:rsid w:val="00840D02"/>
    <w:rsid w:val="0085786E"/>
    <w:rsid w:val="008A1768"/>
    <w:rsid w:val="008A489F"/>
    <w:rsid w:val="008F0F33"/>
    <w:rsid w:val="008F24BF"/>
    <w:rsid w:val="008F4429"/>
    <w:rsid w:val="00906003"/>
    <w:rsid w:val="00922E95"/>
    <w:rsid w:val="0094021A"/>
    <w:rsid w:val="009B44AF"/>
    <w:rsid w:val="009C6A0B"/>
    <w:rsid w:val="009F0C77"/>
    <w:rsid w:val="009F4DD1"/>
    <w:rsid w:val="00A02543"/>
    <w:rsid w:val="00A40559"/>
    <w:rsid w:val="00A41684"/>
    <w:rsid w:val="00A64E80"/>
    <w:rsid w:val="00A72BCD"/>
    <w:rsid w:val="00A741D9"/>
    <w:rsid w:val="00A833AB"/>
    <w:rsid w:val="00A9741D"/>
    <w:rsid w:val="00AC34A2"/>
    <w:rsid w:val="00AD1C9A"/>
    <w:rsid w:val="00AD4B17"/>
    <w:rsid w:val="00B215AE"/>
    <w:rsid w:val="00B412D4"/>
    <w:rsid w:val="00B64FFF"/>
    <w:rsid w:val="00BB30D6"/>
    <w:rsid w:val="00BE3C22"/>
    <w:rsid w:val="00C0345E"/>
    <w:rsid w:val="00C123BA"/>
    <w:rsid w:val="00C21ABE"/>
    <w:rsid w:val="00C31C95"/>
    <w:rsid w:val="00C3483A"/>
    <w:rsid w:val="00C53A2C"/>
    <w:rsid w:val="00C67366"/>
    <w:rsid w:val="00C74E9D"/>
    <w:rsid w:val="00C826DD"/>
    <w:rsid w:val="00C82FD3"/>
    <w:rsid w:val="00C92819"/>
    <w:rsid w:val="00CA4533"/>
    <w:rsid w:val="00CC6B7B"/>
    <w:rsid w:val="00CD2089"/>
    <w:rsid w:val="00CD7CEA"/>
    <w:rsid w:val="00D675B4"/>
    <w:rsid w:val="00D73A67"/>
    <w:rsid w:val="00D970A9"/>
    <w:rsid w:val="00DF3845"/>
    <w:rsid w:val="00E01EF7"/>
    <w:rsid w:val="00E41911"/>
    <w:rsid w:val="00E44B57"/>
    <w:rsid w:val="00E92EEF"/>
    <w:rsid w:val="00EF2368"/>
    <w:rsid w:val="00F24442"/>
    <w:rsid w:val="00F358D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0F6AE"/>
  <w15:docId w15:val="{596EA5A4-19CA-40F9-9A6C-9B48711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7C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C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EB9BE-FF2A-4F25-A2E3-8A0994B7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7398</Words>
  <Characters>42413</Characters>
  <Application>Microsoft Office Word</Application>
  <DocSecurity>0</DocSecurity>
  <Lines>924</Lines>
  <Paragraphs>168</Paragraphs>
  <ScaleCrop>false</ScaleCrop>
  <HeadingPairs>
    <vt:vector size="2" baseType="variant">
      <vt:variant>
        <vt:lpstr>Title</vt:lpstr>
      </vt:variant>
      <vt:variant>
        <vt:i4>1</vt:i4>
      </vt:variant>
    </vt:vector>
  </HeadingPairs>
  <TitlesOfParts>
    <vt:vector size="1" baseType="lpstr">
      <vt:lpstr>2021-2022 Bill 3613: Subject not yet available - South Carolina Legislature Online</vt:lpstr>
    </vt:vector>
  </TitlesOfParts>
  <Company>LPITS</Company>
  <LinksUpToDate>false</LinksUpToDate>
  <CharactersWithSpaces>50055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3613 Text of Previous Version (Feb. 3, 2021) - South Carolina Legislature Online</dc:title>
  <dc:creator>Rebecca Turner</dc:creator>
  <cp:lastModifiedBy>Derrick Williamson</cp:lastModifiedBy>
  <cp:revision>2</cp:revision>
  <cp:lastPrinted>2021-02-02T20:23:00Z</cp:lastPrinted>
  <dcterms:created xsi:type="dcterms:W3CDTF">2021-02-03T22:01:00Z</dcterms:created>
  <dcterms:modified xsi:type="dcterms:W3CDTF">2021-02-03T22:01:00Z</dcterms:modified>
</cp:coreProperties>
</file>