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3E9" w:rsidRDefault="007943E9"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05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GASPER LOREN “REN” TOOLE III OF AIKEN,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01F" w:rsidRDefault="00B9052D"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5001F">
        <w:t>the members of the South Carolina House of Representatives were deeply saddened by the passing of Gasper Loren “Ren” Toole III of Aiken on January 13, 2021, at the venerable age of ninety</w:t>
      </w:r>
      <w:r w:rsidR="00AF0102">
        <w:noBreakHyphen/>
      </w:r>
      <w:r w:rsidR="0025001F">
        <w:t>five; and</w:t>
      </w:r>
    </w:p>
    <w:p w:rsidR="0025001F" w:rsidRDefault="0025001F"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lifelong resident of Aiken, Ren Toole was the son of Frampton Wyman Toole, Sr., and Lillian Winifred Jones Toole; and </w:t>
      </w:r>
    </w:p>
    <w:p w:rsidR="0025001F" w:rsidRDefault="0025001F"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patriotic American served on the USS Megrez during World War II and retired from the U.S. Navy Reserve as a commander. He graduated from the University of South Carolina School of Law and went on to become a partner for more than fifty years in the Toole and Toole law firm, the second oldest firm in Aiken County;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the course of his career, he handled uncounted real estate closings, many for the homes of new arrivals and others for homes purchased when the Savannah River Plant began operations in the 1950s. He then expanded through the 1980s. He also handled the legal work precedent to the construction of Aiken Mall. The depth of his knowledge of real estate law was extraordinary;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Ren believed strongly in service to one</w:t>
      </w:r>
      <w:r w:rsidR="00AF0102" w:rsidRPr="00AF0102">
        <w:t>’</w:t>
      </w:r>
      <w:r>
        <w:t xml:space="preserve">s community and lived out his convictions through membership in a number of organizations. He was one of the founding members of Security </w:t>
      </w:r>
      <w:r>
        <w:lastRenderedPageBreak/>
        <w:t>Federal Corporation and served on its board for sixty years. He was a member of the Aiken County Higher Education Commission (U</w:t>
      </w:r>
      <w:r w:rsidR="002D55D2">
        <w:t>niversity of South Carolina</w:t>
      </w:r>
      <w:r>
        <w:t xml:space="preserve"> Aiken), serving as chairman from 1986 until 2002; a founding trustee of Mead Hall Episcopal School; and member of the board at Aiken Technical College. Ren was also a member of the Outing Club and Aiken Businessmen</w:t>
      </w:r>
      <w:r w:rsidR="00AF0102" w:rsidRPr="00AF0102">
        <w:t>’</w:t>
      </w:r>
      <w:r>
        <w:t>s Club;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of faith, he served actively at St. Mary Help of Christians Catholic Church, where he loved working on the St. Mary Finance Committee;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Ren and his wife, Doris, enjoyed traveling throughout the world visiting all five continents with the University of South Carolina travel group. He loved walking in the woods with Wade Brodie and loved his corgis;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keen observer of people and his surroundings, Ren possessed a very clever sense of humor and had few equals in the art of telling a tale. He also kept up with current events and financial news all his life;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52D" w:rsidRDefault="0025001F"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his first wife, Mary Durban Toole, and a son, Robert Ransey Toole, he leaves to cherish his memory his present wife, Maria Doris Stanbrough Toole; his daughter, Mary Diane (Charlie) Miller; his son, Gasper Loren (Ellen) Toole IV; his stepdaughter, Dr. Tanya Marie Morgan (Keith) Wroblewski; his stepson, John Kenneth Morgan; his grandchildren, Jessica Miller, Mary Taylor Miller</w:t>
      </w:r>
      <w:r w:rsidR="00AF0102">
        <w:noBreakHyphen/>
      </w:r>
      <w:r>
        <w:t>Sullivan, Brooke Miller, Sydney Toole, and Phoebe Toole; Mairin, Clare, William, and Eowyn Wroblewski; a sister, Sara T. Beeland; and a daughter</w:t>
      </w:r>
      <w:r w:rsidR="00AF0102">
        <w:noBreakHyphen/>
      </w:r>
      <w:r>
        <w:t>in</w:t>
      </w:r>
      <w:r w:rsidR="00AF0102">
        <w:noBreakHyphen/>
      </w:r>
      <w:r>
        <w:t>law, Lisa Toole. He will be greatly missed</w:t>
      </w:r>
      <w:r w:rsidR="00B9052D">
        <w:t>.  Now, therefore,</w:t>
      </w:r>
    </w:p>
    <w:p w:rsidR="00B9052D" w:rsidRDefault="00B90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2D" w:rsidRDefault="00B90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052D" w:rsidRDefault="00B90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116" w:rsidRDefault="00007116" w:rsidP="00007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Gasper Loren “Ren” Toole III of Aiken, celebrate his life, and extend the deepest sympathy to his family and many friends.</w:t>
      </w:r>
    </w:p>
    <w:p w:rsidR="00007116" w:rsidRDefault="00007116" w:rsidP="00007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52D" w:rsidRDefault="00007116" w:rsidP="00007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Maria Doris Stanbrough Toole for the family.</w:t>
      </w:r>
    </w:p>
    <w:p w:rsidR="000F1901" w:rsidRDefault="00787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3E9" w:rsidRDefault="007943E9" w:rsidP="007943E9">
      <w:pPr>
        <w:suppressAutoHyphens/>
      </w:pPr>
    </w:p>
    <w:sectPr w:rsidR="007943E9" w:rsidSect="007943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52D" w:rsidRDefault="00B9052D" w:rsidP="009F0C77">
      <w:r>
        <w:separator/>
      </w:r>
    </w:p>
  </w:endnote>
  <w:endnote w:type="continuationSeparator" w:id="0">
    <w:p w:rsidR="00B9052D" w:rsidRDefault="00B90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EB8BE8-3F37-4179-B83B-B55223756178}"/>
    <w:embedBold r:id="rId2" w:fontKey="{5542D2B6-4AB6-405B-A117-A7E064ACF925}"/>
  </w:font>
  <w:font w:name="Calibri">
    <w:panose1 w:val="020F0502020204030204"/>
    <w:charset w:val="00"/>
    <w:family w:val="swiss"/>
    <w:pitch w:val="variable"/>
    <w:sig w:usb0="E0002EFF" w:usb1="C000247B" w:usb2="00000009" w:usb3="00000000" w:csb0="000001FF" w:csb1="00000000"/>
    <w:embedRegular r:id="rId3" w:fontKey="{27B34EAE-3E18-49F7-8888-B24C6EA63F3B}"/>
  </w:font>
  <w:font w:name="Segoe UI">
    <w:panose1 w:val="020B0502040204020203"/>
    <w:charset w:val="00"/>
    <w:family w:val="swiss"/>
    <w:pitch w:val="variable"/>
    <w:sig w:usb0="E4002EFF" w:usb1="C000E47F" w:usb2="00000009" w:usb3="00000000" w:csb0="000001FF" w:csb1="00000000"/>
    <w:embedRegular r:id="rId4" w:fontKey="{4C8CAB8A-8A34-47CF-84B8-C6C884C524FE}"/>
  </w:font>
  <w:font w:name="Cambria">
    <w:panose1 w:val="02040503050406030204"/>
    <w:charset w:val="00"/>
    <w:family w:val="roman"/>
    <w:pitch w:val="variable"/>
    <w:sig w:usb0="E00006FF" w:usb1="420024FF" w:usb2="02000000" w:usb3="00000000" w:csb0="0000019F" w:csb1="00000000"/>
    <w:embedRegular r:id="rId5" w:fontKey="{536785A9-F7D9-47CE-AD57-31A326B5A5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01" w:rsidRPr="007943E9" w:rsidRDefault="007943E9" w:rsidP="007943E9">
    <w:pPr>
      <w:pStyle w:val="Footer"/>
      <w:tabs>
        <w:tab w:val="clear" w:pos="4680"/>
        <w:tab w:val="clear" w:pos="9360"/>
        <w:tab w:val="center" w:pos="2995"/>
      </w:tabs>
      <w:spacing w:before="120"/>
    </w:pPr>
    <w:r>
      <w:t>[3718]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52D" w:rsidRDefault="00B9052D" w:rsidP="009F0C77">
      <w:r>
        <w:separator/>
      </w:r>
    </w:p>
  </w:footnote>
  <w:footnote w:type="continuationSeparator" w:id="0">
    <w:p w:rsidR="00B9052D" w:rsidRDefault="00B90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9ZW21"/>
    <w:docVar w:name="CoverBillType" w:val="r"/>
    <w:docVar w:name="DocPath" w:val="L:\Council\bills\RM\1049ZW21.DOCX"/>
    <w:docVar w:name="dvBillNumber" w:val="3718"/>
    <w:docVar w:name="dvBillNumberPrefix" w:val="H. "/>
    <w:docVar w:name="dvOriginalBody" w:val="House"/>
    <w:docVar w:name="dvSteno" w:val="RM"/>
    <w:docVar w:name="NameofBody" w:val="h"/>
    <w:docVar w:name="vGroup2" w:val="Council"/>
  </w:docVars>
  <w:rsids>
    <w:rsidRoot w:val="00B9052D"/>
    <w:rsid w:val="00007116"/>
    <w:rsid w:val="00011869"/>
    <w:rsid w:val="00015CD6"/>
    <w:rsid w:val="00032E86"/>
    <w:rsid w:val="000E0100"/>
    <w:rsid w:val="000E1785"/>
    <w:rsid w:val="000F1901"/>
    <w:rsid w:val="000F2E49"/>
    <w:rsid w:val="000F40FA"/>
    <w:rsid w:val="001035F1"/>
    <w:rsid w:val="0010776B"/>
    <w:rsid w:val="00133E66"/>
    <w:rsid w:val="001435A3"/>
    <w:rsid w:val="00146ED3"/>
    <w:rsid w:val="00151044"/>
    <w:rsid w:val="001D08F2"/>
    <w:rsid w:val="001D3A58"/>
    <w:rsid w:val="001D525B"/>
    <w:rsid w:val="001D7F4F"/>
    <w:rsid w:val="00205238"/>
    <w:rsid w:val="00211B4F"/>
    <w:rsid w:val="002321B6"/>
    <w:rsid w:val="00232912"/>
    <w:rsid w:val="0025001F"/>
    <w:rsid w:val="00250967"/>
    <w:rsid w:val="002543C8"/>
    <w:rsid w:val="0025541D"/>
    <w:rsid w:val="00284AAE"/>
    <w:rsid w:val="002D55D2"/>
    <w:rsid w:val="002E5912"/>
    <w:rsid w:val="002F447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909"/>
    <w:rsid w:val="006215AA"/>
    <w:rsid w:val="006913C9"/>
    <w:rsid w:val="0069470D"/>
    <w:rsid w:val="006D58AA"/>
    <w:rsid w:val="00734F00"/>
    <w:rsid w:val="00736959"/>
    <w:rsid w:val="00787728"/>
    <w:rsid w:val="007943E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015"/>
    <w:rsid w:val="00A741D9"/>
    <w:rsid w:val="00A833AB"/>
    <w:rsid w:val="00A9741D"/>
    <w:rsid w:val="00AC34A2"/>
    <w:rsid w:val="00AD1C9A"/>
    <w:rsid w:val="00AD4B17"/>
    <w:rsid w:val="00AF0102"/>
    <w:rsid w:val="00B412D4"/>
    <w:rsid w:val="00B64FFF"/>
    <w:rsid w:val="00B9052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4A06E-6A44-48A9-9AD3-61243749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7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025381">
      <w:bodyDiv w:val="1"/>
      <w:marLeft w:val="0"/>
      <w:marRight w:val="0"/>
      <w:marTop w:val="0"/>
      <w:marBottom w:val="0"/>
      <w:divBdr>
        <w:top w:val="none" w:sz="0" w:space="0" w:color="auto"/>
        <w:left w:val="none" w:sz="0" w:space="0" w:color="auto"/>
        <w:bottom w:val="none" w:sz="0" w:space="0" w:color="auto"/>
        <w:right w:val="none" w:sz="0" w:space="0" w:color="auto"/>
      </w:divBdr>
    </w:div>
    <w:div w:id="164033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C8747-4BDB-4672-A76B-A827840B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2955</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3718 Text of Previous Version (Jan. 27, 2021) - South Carolina Legislature Online</dc:title>
  <dc:creator>Chris Charlton</dc:creator>
  <cp:lastModifiedBy>S Wilson</cp:lastModifiedBy>
  <cp:revision>2</cp:revision>
  <cp:lastPrinted>2021-01-26T15:56:00Z</cp:lastPrinted>
  <dcterms:created xsi:type="dcterms:W3CDTF">2021-01-27T19:22:00Z</dcterms:created>
  <dcterms:modified xsi:type="dcterms:W3CDTF">2021-01-27T19:22:00Z</dcterms:modified>
</cp:coreProperties>
</file>