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49B1" w:rsidRDefault="003749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74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B478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51C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47</w:t>
      </w:r>
      <w:r>
        <w:noBreakHyphen/>
        <w:t>3</w:t>
      </w:r>
      <w:r>
        <w:noBreakHyphen/>
        <w:t>20,</w:t>
      </w:r>
      <w:r w:rsidRPr="00EB3A31">
        <w:rPr>
          <w:color w:val="000000" w:themeColor="text1"/>
          <w:u w:color="000000" w:themeColor="text1"/>
        </w:rPr>
        <w:t xml:space="preserve"> CODE OF LAWS OF SOUTH CAROLINA, 1976,</w:t>
      </w:r>
      <w:r>
        <w:t xml:space="preserve"> RELATING TO THE AUTHORIZATION OF COUNTIES AND MUNICIPALITIES TO ENACT ORDINANCES FOR THE CARE AND CONTROL OF ANIMALS, SO AS TO AUTHORIZE A COUNTY OR MUNICIPALITY TO ALLOW ANIMAL CONTROL OFFICERS TO CARRY FIREARMS.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B478E" w:rsidRDefault="002B47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B478E" w:rsidRDefault="002B47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C42" w:rsidRPr="009A4C1A" w:rsidRDefault="00451C42" w:rsidP="00451C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t>SECTION</w:t>
      </w:r>
      <w:r>
        <w:tab/>
        <w:t>1.</w:t>
      </w:r>
      <w:r w:rsidRPr="009A4C1A">
        <w:rPr>
          <w:color w:val="000000"/>
          <w:u w:color="000000"/>
        </w:rPr>
        <w:tab/>
        <w:t>Section 47</w:t>
      </w:r>
      <w:r>
        <w:rPr>
          <w:color w:val="000000"/>
          <w:u w:color="000000"/>
        </w:rPr>
        <w:noBreakHyphen/>
      </w:r>
      <w:r w:rsidRPr="009A4C1A">
        <w:rPr>
          <w:color w:val="000000"/>
          <w:u w:color="000000"/>
        </w:rPr>
        <w:t>3</w:t>
      </w:r>
      <w:r>
        <w:rPr>
          <w:color w:val="000000"/>
          <w:u w:color="000000"/>
        </w:rPr>
        <w:noBreakHyphen/>
      </w:r>
      <w:r w:rsidRPr="009A4C1A">
        <w:rPr>
          <w:color w:val="000000"/>
          <w:u w:color="000000"/>
        </w:rPr>
        <w:t xml:space="preserve">20 of the 1976 Code is amended to read: </w:t>
      </w:r>
    </w:p>
    <w:p w:rsidR="00451C42" w:rsidRPr="009A4C1A" w:rsidRDefault="00451C42" w:rsidP="00451C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p>
    <w:p w:rsidR="00451C42" w:rsidRDefault="00451C42" w:rsidP="00451C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9A4C1A">
        <w:rPr>
          <w:color w:val="000000"/>
          <w:u w:color="000000"/>
        </w:rPr>
        <w:tab/>
        <w:t>“Section 47</w:t>
      </w:r>
      <w:r>
        <w:rPr>
          <w:color w:val="000000"/>
          <w:u w:color="000000"/>
        </w:rPr>
        <w:noBreakHyphen/>
      </w:r>
      <w:r w:rsidRPr="009A4C1A">
        <w:rPr>
          <w:color w:val="000000"/>
          <w:u w:color="000000"/>
        </w:rPr>
        <w:t>3</w:t>
      </w:r>
      <w:r>
        <w:rPr>
          <w:color w:val="000000"/>
          <w:u w:color="000000"/>
        </w:rPr>
        <w:noBreakHyphen/>
      </w:r>
      <w:r w:rsidRPr="009A4C1A">
        <w:rPr>
          <w:color w:val="000000"/>
          <w:u w:color="000000"/>
        </w:rPr>
        <w:t>20.</w:t>
      </w:r>
      <w:r w:rsidRPr="009A4C1A">
        <w:rPr>
          <w:color w:val="000000"/>
          <w:u w:color="000000"/>
        </w:rPr>
        <w:tab/>
        <w:t xml:space="preserve">The governing body of each county or municipality in this State may enact ordinances and promulgate regulations for the care and control of dogs, cats, and other animals and to prescribe penalties for violations. </w:t>
      </w:r>
      <w:r w:rsidRPr="009A4C1A">
        <w:rPr>
          <w:color w:val="000000"/>
          <w:u w:val="single" w:color="000000"/>
        </w:rPr>
        <w:t>A governing body that enacts ordinances and promulgates regulations must employ Class 3 animal control officers and, at the discretion of the governing body, may authorize these officers to carry firearms.</w:t>
      </w:r>
      <w:r w:rsidRPr="009A4C1A">
        <w:rPr>
          <w:color w:val="000000"/>
          <w:u w:color="000000"/>
        </w:rPr>
        <w:t>”</w:t>
      </w:r>
    </w:p>
    <w:p w:rsidR="00451C42" w:rsidRDefault="00451C42" w:rsidP="00451C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p>
    <w:p w:rsidR="002B478E" w:rsidRDefault="00451C42" w:rsidP="00451C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4C1A">
        <w:rPr>
          <w:color w:val="000000"/>
          <w:u w:color="000000"/>
        </w:rPr>
        <w:t>SECTION</w:t>
      </w:r>
      <w:r w:rsidRPr="009A4C1A">
        <w:rPr>
          <w:color w:val="000000"/>
          <w:u w:color="000000"/>
        </w:rPr>
        <w:tab/>
      </w:r>
      <w:r>
        <w:rPr>
          <w:color w:val="000000"/>
          <w:u w:color="000000"/>
        </w:rPr>
        <w:t>2</w:t>
      </w:r>
      <w:r w:rsidRPr="009A4C1A">
        <w:rPr>
          <w:color w:val="000000"/>
          <w:u w:color="000000"/>
        </w:rPr>
        <w:t>.</w:t>
      </w:r>
      <w:r w:rsidRPr="009A4C1A">
        <w:rPr>
          <w:color w:val="000000"/>
          <w:u w:color="000000"/>
        </w:rPr>
        <w:tab/>
        <w:t>This act takes effect upon approval by the Governor.</w:t>
      </w:r>
    </w:p>
    <w:p w:rsidR="0067401D" w:rsidRDefault="00451C4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749B1" w:rsidRDefault="003749B1" w:rsidP="003749B1">
      <w:pPr>
        <w:suppressAutoHyphens/>
      </w:pPr>
    </w:p>
    <w:sectPr w:rsidR="003749B1" w:rsidSect="003749B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478E" w:rsidRDefault="002B478E" w:rsidP="009F0C77">
      <w:r>
        <w:separator/>
      </w:r>
    </w:p>
  </w:endnote>
  <w:endnote w:type="continuationSeparator" w:id="0">
    <w:p w:rsidR="002B478E" w:rsidRDefault="002B478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1C1239D-E040-4734-841D-17A87B0586A6}"/>
    <w:embedBold r:id="rId2" w:fontKey="{D7ECB499-1E6F-424D-8787-C0BCC0A8C878}"/>
  </w:font>
  <w:font w:name="Calibri">
    <w:panose1 w:val="020F0502020204030204"/>
    <w:charset w:val="00"/>
    <w:family w:val="swiss"/>
    <w:pitch w:val="variable"/>
    <w:sig w:usb0="E0002EFF" w:usb1="C000247B" w:usb2="00000009" w:usb3="00000000" w:csb0="000001FF" w:csb1="00000000"/>
    <w:embedRegular r:id="rId3" w:fontKey="{E7209A08-68BB-486C-94EF-FF66F5AA09BD}"/>
  </w:font>
  <w:font w:name="Cambria">
    <w:panose1 w:val="02040503050406030204"/>
    <w:charset w:val="00"/>
    <w:family w:val="roman"/>
    <w:pitch w:val="variable"/>
    <w:sig w:usb0="E00006FF" w:usb1="420024FF" w:usb2="02000000" w:usb3="00000000" w:csb0="0000019F" w:csb1="00000000"/>
    <w:embedRegular r:id="rId4" w:fontKey="{55B13E71-2B4C-4B4C-9E08-5F21FE0DFA5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401D" w:rsidRPr="003749B1" w:rsidRDefault="003749B1" w:rsidP="003749B1">
    <w:pPr>
      <w:pStyle w:val="Footer"/>
      <w:tabs>
        <w:tab w:val="clear" w:pos="4680"/>
        <w:tab w:val="clear" w:pos="9360"/>
        <w:tab w:val="center" w:pos="2995"/>
      </w:tabs>
      <w:spacing w:before="120"/>
    </w:pPr>
    <w:r>
      <w:t>[3727]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478E" w:rsidRDefault="002B478E" w:rsidP="009F0C77">
      <w:r>
        <w:separator/>
      </w:r>
    </w:p>
  </w:footnote>
  <w:footnote w:type="continuationSeparator" w:id="0">
    <w:p w:rsidR="002B478E" w:rsidRDefault="002B478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843CZ21"/>
    <w:docVar w:name="CoverBillType" w:val="b"/>
    <w:docVar w:name="DocPath" w:val="L:\Council\bills\GT\5843CZ21.DOCX"/>
    <w:docVar w:name="dvBillNumber" w:val="3727"/>
    <w:docVar w:name="dvBillNumberPrefix" w:val="H. "/>
    <w:docVar w:name="dvOriginalBody" w:val="House"/>
    <w:docVar w:name="dvSteno" w:val="GT"/>
    <w:docVar w:name="NameofBody" w:val="h"/>
    <w:docVar w:name="vGroup2" w:val="Council"/>
  </w:docVars>
  <w:rsids>
    <w:rsidRoot w:val="002B478E"/>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B478E"/>
    <w:rsid w:val="002E5912"/>
    <w:rsid w:val="00301B21"/>
    <w:rsid w:val="00325348"/>
    <w:rsid w:val="0032732C"/>
    <w:rsid w:val="00336AD0"/>
    <w:rsid w:val="0037079A"/>
    <w:rsid w:val="003749B1"/>
    <w:rsid w:val="003C4DAB"/>
    <w:rsid w:val="003D01E8"/>
    <w:rsid w:val="003E5288"/>
    <w:rsid w:val="003F6D79"/>
    <w:rsid w:val="0041760A"/>
    <w:rsid w:val="00417C01"/>
    <w:rsid w:val="004403BD"/>
    <w:rsid w:val="00451C42"/>
    <w:rsid w:val="00461441"/>
    <w:rsid w:val="004809EE"/>
    <w:rsid w:val="004E7D54"/>
    <w:rsid w:val="005273C6"/>
    <w:rsid w:val="00530A69"/>
    <w:rsid w:val="00545593"/>
    <w:rsid w:val="00556EBF"/>
    <w:rsid w:val="00577C6C"/>
    <w:rsid w:val="005A62FE"/>
    <w:rsid w:val="005C2FE2"/>
    <w:rsid w:val="005E2BC9"/>
    <w:rsid w:val="00605102"/>
    <w:rsid w:val="006215AA"/>
    <w:rsid w:val="0067401D"/>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20B6"/>
    <w:rsid w:val="00B412D4"/>
    <w:rsid w:val="00B446DA"/>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CDF2FD0-7940-44B8-A98D-200554A4AF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A33130-3DD3-4B59-9518-6A717E5F74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152</Words>
  <Characters>781</Characters>
  <Application>Microsoft Office Word</Application>
  <DocSecurity>0</DocSecurity>
  <Lines>33</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3727 Text of Previous Version (Jan. 27, 2021) - South Carolina Legislature Online</dc:title>
  <dc:creator>Gwen Thurmond</dc:creator>
  <cp:lastModifiedBy>S Wilson</cp:lastModifiedBy>
  <cp:revision>2</cp:revision>
  <cp:lastPrinted>2020-11-09T14:42:00Z</cp:lastPrinted>
  <dcterms:created xsi:type="dcterms:W3CDTF">2021-01-27T19:16:00Z</dcterms:created>
  <dcterms:modified xsi:type="dcterms:W3CDTF">2021-01-27T19:16:00Z</dcterms:modified>
</cp:coreProperties>
</file>