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AD0" w:rsidRDefault="008A4AD0"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9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B2F17">
        <w:noBreakHyphen/>
      </w:r>
      <w:r>
        <w:t>1</w:t>
      </w:r>
      <w:r w:rsidR="00FB2F17">
        <w:noBreakHyphen/>
      </w:r>
      <w:r>
        <w:t>1020, CODE OF LAWS OF SOUTH CAROLINA, 1976, RELATING TO THE DEFINITION OF THE TERM “HABITUAL OFFENDER”, SO AS TO PROVIDE THE SUSPENSION OF A PERSON</w:t>
      </w:r>
      <w:r w:rsidR="00FB2F17">
        <w:t>’</w:t>
      </w:r>
      <w:r>
        <w:t>S DRIVER</w:t>
      </w:r>
      <w:r w:rsidR="00FB2F17">
        <w:t>’</w:t>
      </w:r>
      <w:r>
        <w:t>S LICENSE FOR FAILURE TO PAY A TRAFFIC TICKET SHALL NOT CONSTITUTE A CONVICTION OF AN OFFENSE THAT WOULD RESULT IN THE PERSON BEING CONSIDERED AN “HABITUAL OFFENDER”.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42" w:rsidRDefault="006809C6"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442">
        <w:t>Section 56</w:t>
      </w:r>
      <w:r w:rsidR="00FB2F17">
        <w:noBreakHyphen/>
      </w:r>
      <w:r w:rsidR="00355442">
        <w:t>1</w:t>
      </w:r>
      <w:r w:rsidR="00FB2F17">
        <w:noBreakHyphen/>
      </w:r>
      <w:r w:rsidR="00355442">
        <w:t>1020 of the 1976 Code is amended to read:</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B2F17">
        <w:noBreakHyphen/>
      </w:r>
      <w:r>
        <w:t>1</w:t>
      </w:r>
      <w:r w:rsidR="00FB2F17">
        <w:noBreakHyphen/>
      </w:r>
      <w:r>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rsidR="00FB2F17">
        <w:noBreakHyphen/>
      </w:r>
      <w:r w:rsidRPr="00D676AF">
        <w:t>year period; provided, that where more than one included offense shall be committed within a one</w:t>
      </w:r>
      <w:r w:rsidR="00FB2F17">
        <w:noBreakHyphen/>
      </w:r>
      <w:r w:rsidRPr="00D676AF">
        <w:t>day period such multiple offenses shall be treated for the purposes of this article as one offense:</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rsidR="00FB2F17">
        <w:noBreakHyphen/>
      </w:r>
      <w:r w:rsidRPr="00D676AF">
        <w:t>1</w:t>
      </w:r>
      <w:r w:rsidR="00FB2F17">
        <w:noBreakHyphen/>
      </w:r>
      <w:r w:rsidRPr="00D676AF">
        <w:t>720 or which are enumerated in subsection (a) of this section.</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rsidR="00FB2F17">
        <w:noBreakHyphen/>
      </w:r>
      <w:r w:rsidRPr="00D676AF">
        <w:t>year period, a person shall be deemed to be convicted of an offense on the date the offense was committed if he is subsequently convicted of committing such offense.</w:t>
      </w:r>
    </w:p>
    <w:p w:rsidR="006809C6"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00FB2F17">
        <w:rPr>
          <w:u w:val="single"/>
        </w:rPr>
        <w:t>’</w:t>
      </w:r>
      <w:r w:rsidRPr="00E42A61">
        <w:rPr>
          <w:u w:val="single"/>
        </w:rPr>
        <w:t>s driver</w:t>
      </w:r>
      <w:r w:rsidR="00FB2F17">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442">
        <w:t>2</w:t>
      </w:r>
      <w:r>
        <w:t>.</w:t>
      </w:r>
      <w:r>
        <w:tab/>
        <w:t>This act takes effect upon approval by the Governor.</w:t>
      </w:r>
    </w:p>
    <w:p w:rsidR="002A32F9" w:rsidRDefault="00FB2F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AD0" w:rsidRDefault="008A4AD0" w:rsidP="008A4AD0">
      <w:pPr>
        <w:suppressAutoHyphens/>
      </w:pPr>
    </w:p>
    <w:sectPr w:rsidR="008A4AD0" w:rsidSect="008A4A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9C6" w:rsidRDefault="006809C6" w:rsidP="009F0C77">
      <w:r>
        <w:separator/>
      </w:r>
    </w:p>
  </w:endnote>
  <w:endnote w:type="continuationSeparator" w:id="0">
    <w:p w:rsidR="006809C6" w:rsidRDefault="00680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3AF8C9-FFE8-4B36-907F-0DC922B02408}"/>
    <w:embedBold r:id="rId2" w:fontKey="{77DC21F5-2062-45E2-9E7C-DDD472A14A77}"/>
  </w:font>
  <w:font w:name="Calibri">
    <w:panose1 w:val="020F0502020204030204"/>
    <w:charset w:val="00"/>
    <w:family w:val="swiss"/>
    <w:pitch w:val="variable"/>
    <w:sig w:usb0="E0002EFF" w:usb1="C000247B" w:usb2="00000009" w:usb3="00000000" w:csb0="000001FF" w:csb1="00000000"/>
    <w:embedRegular r:id="rId3" w:fontKey="{29218E6A-C682-46F5-A896-1F3484A6BC3A}"/>
  </w:font>
  <w:font w:name="Segoe UI">
    <w:panose1 w:val="020B0502040204020203"/>
    <w:charset w:val="00"/>
    <w:family w:val="swiss"/>
    <w:pitch w:val="variable"/>
    <w:sig w:usb0="E4002EFF" w:usb1="C000E47F" w:usb2="00000009" w:usb3="00000000" w:csb0="000001FF" w:csb1="00000000"/>
    <w:embedRegular r:id="rId4" w:fontKey="{824D1F72-F7ED-4473-93F9-B791562734A5}"/>
  </w:font>
  <w:font w:name="Cambria">
    <w:panose1 w:val="02040503050406030204"/>
    <w:charset w:val="00"/>
    <w:family w:val="roman"/>
    <w:pitch w:val="variable"/>
    <w:sig w:usb0="E00006FF" w:usb1="420024FF" w:usb2="02000000" w:usb3="00000000" w:csb0="0000019F" w:csb1="00000000"/>
    <w:embedRegular r:id="rId5" w:fontKey="{C056A71C-2A9A-4659-8BFA-7BF28ADC8B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2F9" w:rsidRPr="008A4AD0" w:rsidRDefault="008A4AD0" w:rsidP="008A4AD0">
    <w:pPr>
      <w:pStyle w:val="Footer"/>
      <w:tabs>
        <w:tab w:val="clear" w:pos="4680"/>
        <w:tab w:val="clear" w:pos="9360"/>
        <w:tab w:val="center" w:pos="2995"/>
      </w:tabs>
      <w:spacing w:before="120"/>
    </w:pPr>
    <w:r>
      <w:t>[4144]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9C6" w:rsidRDefault="006809C6" w:rsidP="009F0C77">
      <w:r>
        <w:separator/>
      </w:r>
    </w:p>
  </w:footnote>
  <w:footnote w:type="continuationSeparator" w:id="0">
    <w:p w:rsidR="006809C6" w:rsidRDefault="00680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7CM21"/>
    <w:docVar w:name="CoverBillType" w:val="b"/>
    <w:docVar w:name="DocPath" w:val="L:\Council\bills\CC\16027CM21.DOCX"/>
    <w:docVar w:name="dvBillNumber" w:val="4144"/>
    <w:docVar w:name="dvBillNumberPrefix" w:val="H. "/>
    <w:docVar w:name="dvOriginalBody" w:val="House"/>
    <w:docVar w:name="dvSteno" w:val="CC"/>
    <w:docVar w:name="NameofBody" w:val="h"/>
    <w:docVar w:name="vGroup2" w:val="Council"/>
  </w:docVars>
  <w:rsids>
    <w:rsidRoot w:val="006809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2F9"/>
    <w:rsid w:val="002E5912"/>
    <w:rsid w:val="00301B21"/>
    <w:rsid w:val="00325348"/>
    <w:rsid w:val="0032732C"/>
    <w:rsid w:val="00336AD0"/>
    <w:rsid w:val="00355442"/>
    <w:rsid w:val="0037079A"/>
    <w:rsid w:val="003C4DAB"/>
    <w:rsid w:val="003D01E8"/>
    <w:rsid w:val="003E5288"/>
    <w:rsid w:val="003F6D79"/>
    <w:rsid w:val="0041760A"/>
    <w:rsid w:val="00417C01"/>
    <w:rsid w:val="004403BD"/>
    <w:rsid w:val="00461441"/>
    <w:rsid w:val="0046661C"/>
    <w:rsid w:val="004809EE"/>
    <w:rsid w:val="004E7D54"/>
    <w:rsid w:val="005273C6"/>
    <w:rsid w:val="00530A69"/>
    <w:rsid w:val="005368E7"/>
    <w:rsid w:val="00545593"/>
    <w:rsid w:val="00556EBF"/>
    <w:rsid w:val="00577C6C"/>
    <w:rsid w:val="005A62FE"/>
    <w:rsid w:val="005C2FE2"/>
    <w:rsid w:val="005E2BC9"/>
    <w:rsid w:val="00605102"/>
    <w:rsid w:val="006215AA"/>
    <w:rsid w:val="006558E6"/>
    <w:rsid w:val="006809C6"/>
    <w:rsid w:val="006913C9"/>
    <w:rsid w:val="0069470D"/>
    <w:rsid w:val="006D58AA"/>
    <w:rsid w:val="00734F00"/>
    <w:rsid w:val="00736959"/>
    <w:rsid w:val="007A70AE"/>
    <w:rsid w:val="008362E8"/>
    <w:rsid w:val="0085786E"/>
    <w:rsid w:val="008A1768"/>
    <w:rsid w:val="008A489F"/>
    <w:rsid w:val="008A4AD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30C"/>
    <w:rsid w:val="00EF2368"/>
    <w:rsid w:val="00F24442"/>
    <w:rsid w:val="00F50AE3"/>
    <w:rsid w:val="00F655B7"/>
    <w:rsid w:val="00F656BA"/>
    <w:rsid w:val="00F67CF1"/>
    <w:rsid w:val="00F728AA"/>
    <w:rsid w:val="00F840F0"/>
    <w:rsid w:val="00FB0D0D"/>
    <w:rsid w:val="00FB2F1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6E9B8-5990-446E-9C2F-FF4E8104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6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6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635D2-CA7B-487C-A4A0-8935E0B10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2612</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4144 Text of Previous Version (Apr. 6, 2021) - South Carolina Legislature Online</dc:title>
  <dc:creator>Chris Charlton</dc:creator>
  <cp:lastModifiedBy>S Wilson</cp:lastModifiedBy>
  <cp:revision>2</cp:revision>
  <cp:lastPrinted>2021-03-19T13:12:00Z</cp:lastPrinted>
  <dcterms:created xsi:type="dcterms:W3CDTF">2021-04-06T22:12:00Z</dcterms:created>
  <dcterms:modified xsi:type="dcterms:W3CDTF">2021-04-06T22:12:00Z</dcterms:modified>
</cp:coreProperties>
</file>