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2EB" w:rsidRDefault="00ED5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D52EB" w:rsidRDefault="00ED5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ED52EB" w:rsidRDefault="00ED5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2EB" w:rsidRPr="00ED52EB" w:rsidRDefault="00ED52EB" w:rsidP="00ED52EB">
      <w:pPr>
        <w:tabs>
          <w:tab w:val="right" w:pos="5933"/>
        </w:tabs>
        <w:suppressAutoHyphens/>
      </w:pPr>
      <w:r>
        <w:tab/>
      </w:r>
      <w:r>
        <w:rPr>
          <w:b/>
          <w:sz w:val="36"/>
        </w:rPr>
        <w:t>H. 4281</w:t>
      </w:r>
    </w:p>
    <w:p w:rsidR="00ED52EB" w:rsidRDefault="00ED5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2EB" w:rsidRDefault="00ED52EB" w:rsidP="00ED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23429">
        <w:t>Rep. Kirby</w:t>
      </w:r>
    </w:p>
    <w:p w:rsidR="00ED52EB" w:rsidRDefault="00ED5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2EB" w:rsidRDefault="00ED5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5/5/21--H.</w:t>
      </w:r>
    </w:p>
    <w:p w:rsidR="00ED52EB" w:rsidRDefault="00ED5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2021.</w:t>
      </w:r>
    </w:p>
    <w:p w:rsidR="00ED52EB" w:rsidRPr="00ED52EB" w:rsidRDefault="00ED52EB" w:rsidP="00ED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52EB" w:rsidRDefault="00ED5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2EB" w:rsidRDefault="00ED52EB" w:rsidP="00ED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D52EB" w:rsidRPr="00ED52EB" w:rsidRDefault="00ED52EB" w:rsidP="00ED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D52EB" w:rsidRDefault="00ED5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4281) to request the Department of Transportation name the portion of North Old River Road in Florence County, etc., respectfully</w:t>
      </w:r>
    </w:p>
    <w:p w:rsidR="00ED52EB" w:rsidRPr="00ED52EB" w:rsidRDefault="00ED52EB" w:rsidP="00ED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52EB" w:rsidRDefault="00ED5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D52EB" w:rsidRDefault="00ED5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2EB" w:rsidRDefault="00ED5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ED52EB" w:rsidRPr="00ED52EB" w:rsidRDefault="00ED52EB" w:rsidP="00ED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52EB" w:rsidRDefault="00ED5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2EB" w:rsidRDefault="00ED5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52EB" w:rsidSect="00ED52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7CF9" w:rsidRDefault="007C7C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55C2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C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w:t>
      </w:r>
      <w:r w:rsidR="00196216">
        <w:t>PORTATION NAME THE PORTION OF NORTH</w:t>
      </w:r>
      <w:r>
        <w:t xml:space="preserve"> OLD RIVER ROAD IN FLORENCE COUNTY FROM ITS INTERSECTION WITH BASSWOOD ROAD TO ITS INTERSECTION WITH DELTA MILL ROAD “JUDGE TAFT GUILE, JR. ROAD”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Taft Guile, Jr., was born on August 13, 1951, and departed this life on January 22, 2021; and</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Judge Guile spent a lifetime employed in law enforcement and the judicial system, honorably serving the citizens of Florence County and the State of South Carolina </w:t>
      </w:r>
      <w:r w:rsidR="00475B8E">
        <w:noBreakHyphen/>
      </w:r>
      <w:r>
        <w:t xml:space="preserve"> a career that spanned more than forty</w:t>
      </w:r>
      <w:r w:rsidR="00475B8E">
        <w:noBreakHyphen/>
      </w:r>
      <w:r>
        <w:t>seven years; and</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he became a law enforcement officer with the Florence Police Department. In 1983, he began a career with the Florence Sheriff</w:t>
      </w:r>
      <w:r w:rsidR="00475B8E">
        <w:t>’</w:t>
      </w:r>
      <w:r>
        <w:t>s Office where he served until 2000; and</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he was appointed a magistrate for Florence County; and</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 Judge Guile was appointed municipal court judge for the City of Florence, a position he held until his untimely death; and</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his various capacities with dignity, integrity, dedication, and with Christian humility; and</w:t>
      </w:r>
    </w:p>
    <w:p w:rsidR="00716C47" w:rsidRDefault="00716C47" w:rsidP="00ED52E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throughout his career, Judge Guile made tireless contributions to the City of Florence</w:t>
      </w:r>
      <w:r w:rsidR="00475B8E">
        <w:t>’</w:t>
      </w:r>
      <w:r>
        <w:t>s safety and growth by promoting equity and justice among its citizens; and</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leaves to cherish his memory his devoted wife Cynthia Legette Guile and a host of other relatives and friends; and </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good works of Judge Taft Guile, Jr., by naming a portion of highway in Florence County in his honor.  Now, therefore, </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475B8E"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w:t>
      </w:r>
      <w:r w:rsidR="00196216">
        <w:t>portation name the portion of North</w:t>
      </w:r>
      <w:r>
        <w:t xml:space="preserve"> Old River Road in Florence County from its intersection with Basswood Road to its intersection with Delta Mill Road “Judge Taft Guile, Jr. Road” and erect appropriate markers or signs along this portion of highway containing these words.</w:t>
      </w:r>
    </w:p>
    <w:p w:rsidR="00716C47"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C22" w:rsidRDefault="00716C47"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47797" w:rsidRDefault="00475B8E" w:rsidP="001F6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6527" w:rsidRDefault="00E46527" w:rsidP="00E46527">
      <w:pPr>
        <w:suppressAutoHyphens/>
      </w:pPr>
    </w:p>
    <w:sectPr w:rsidR="00E46527" w:rsidSect="00ED52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C22" w:rsidRDefault="00D55C22" w:rsidP="009F0C77">
      <w:r>
        <w:separator/>
      </w:r>
    </w:p>
  </w:endnote>
  <w:endnote w:type="continuationSeparator" w:id="0">
    <w:p w:rsidR="00D55C22" w:rsidRDefault="00D55C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BD2E732-59C2-4DB8-8911-BE78EA209532}"/>
    <w:embedBold r:id="rId2" w:fontKey="{02AAC872-4C55-4AAB-8D34-78BE0B0E3F96}"/>
  </w:font>
  <w:font w:name="Calibri">
    <w:panose1 w:val="020F0502020204030204"/>
    <w:charset w:val="00"/>
    <w:family w:val="swiss"/>
    <w:pitch w:val="variable"/>
    <w:sig w:usb0="E0002EFF" w:usb1="C000247B" w:usb2="00000009" w:usb3="00000000" w:csb0="000001FF" w:csb1="00000000"/>
    <w:embedRegular r:id="rId3" w:fontKey="{F38090EE-2F08-4D7C-948D-0AE139DA31D3}"/>
  </w:font>
  <w:font w:name="Segoe UI">
    <w:panose1 w:val="020B0502040204020203"/>
    <w:charset w:val="00"/>
    <w:family w:val="swiss"/>
    <w:pitch w:val="variable"/>
    <w:sig w:usb0="E4002EFF" w:usb1="C000E47F" w:usb2="00000009" w:usb3="00000000" w:csb0="000001FF" w:csb1="00000000"/>
    <w:embedRegular r:id="rId4" w:fontKey="{DE4A6FA8-A5FB-457A-AF07-8D9F6EF8CF60}"/>
  </w:font>
  <w:font w:name="Cambria">
    <w:panose1 w:val="02040503050406030204"/>
    <w:charset w:val="00"/>
    <w:family w:val="roman"/>
    <w:pitch w:val="variable"/>
    <w:sig w:usb0="E00006FF" w:usb1="420024FF" w:usb2="02000000" w:usb3="00000000" w:csb0="0000019F" w:csb1="00000000"/>
    <w:embedRegular r:id="rId5" w:fontKey="{95849197-C326-41D9-B592-EDE3EAC843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797" w:rsidRPr="007C7CF9" w:rsidRDefault="007C7CF9" w:rsidP="007C7CF9">
    <w:pPr>
      <w:pStyle w:val="Footer"/>
      <w:tabs>
        <w:tab w:val="clear" w:pos="4680"/>
        <w:tab w:val="clear" w:pos="9360"/>
        <w:tab w:val="center" w:pos="2995"/>
      </w:tabs>
      <w:spacing w:before="120"/>
    </w:pPr>
    <w:r>
      <w:t>[4281</w:t>
    </w:r>
    <w:r w:rsidR="00ED52EB">
      <w:t>-</w:t>
    </w:r>
    <w:r w:rsidR="00ED52EB">
      <w:fldChar w:fldCharType="begin"/>
    </w:r>
    <w:r w:rsidR="00ED52EB">
      <w:instrText xml:space="preserve"> PAGE  \* MERGEFORMAT </w:instrText>
    </w:r>
    <w:r w:rsidR="00ED52EB">
      <w:fldChar w:fldCharType="separate"/>
    </w:r>
    <w:r w:rsidR="00131AD3">
      <w:rPr>
        <w:noProof/>
      </w:rPr>
      <w:t>1</w:t>
    </w:r>
    <w:r w:rsidR="00ED52EB">
      <w:fldChar w:fldCharType="end"/>
    </w:r>
    <w:r w:rsidR="00ED52E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EB" w:rsidRPr="007C7CF9" w:rsidRDefault="00ED52EB" w:rsidP="007C7CF9">
    <w:pPr>
      <w:pStyle w:val="Footer"/>
      <w:tabs>
        <w:tab w:val="clear" w:pos="4680"/>
        <w:tab w:val="clear" w:pos="9360"/>
        <w:tab w:val="center" w:pos="2995"/>
      </w:tabs>
      <w:spacing w:before="120"/>
    </w:pPr>
    <w:r>
      <w:t>[4281]</w:t>
    </w:r>
    <w:r>
      <w:tab/>
    </w:r>
    <w:r>
      <w:fldChar w:fldCharType="begin"/>
    </w:r>
    <w:r>
      <w:instrText xml:space="preserve"> PAGE  \* MERGEFORMAT </w:instrText>
    </w:r>
    <w:r>
      <w:fldChar w:fldCharType="separate"/>
    </w:r>
    <w:r w:rsidR="00E465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C22" w:rsidRDefault="00D55C22" w:rsidP="009F0C77">
      <w:r>
        <w:separator/>
      </w:r>
    </w:p>
  </w:footnote>
  <w:footnote w:type="continuationSeparator" w:id="0">
    <w:p w:rsidR="00D55C22" w:rsidRDefault="00D55C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4cm21"/>
    <w:docVar w:name="CoverBillType" w:val="c"/>
    <w:docVar w:name="DocPath" w:val="L:\Council\bills\GT\6074cm21.DOCX"/>
    <w:docVar w:name="dvBillNumber" w:val="4281"/>
    <w:docVar w:name="dvBillNumberPrefix" w:val="H. "/>
    <w:docVar w:name="dvOriginalBody" w:val="House"/>
    <w:docVar w:name="dvSteno" w:val="GT"/>
    <w:docVar w:name="NameofBody" w:val="h"/>
    <w:docVar w:name="vGroup2" w:val="Council"/>
  </w:docVars>
  <w:rsids>
    <w:rsidRoot w:val="00D55C22"/>
    <w:rsid w:val="00011869"/>
    <w:rsid w:val="00015CD6"/>
    <w:rsid w:val="000E0100"/>
    <w:rsid w:val="000E1785"/>
    <w:rsid w:val="000F40FA"/>
    <w:rsid w:val="001035F1"/>
    <w:rsid w:val="0010776B"/>
    <w:rsid w:val="00131AD3"/>
    <w:rsid w:val="00133E66"/>
    <w:rsid w:val="001435A3"/>
    <w:rsid w:val="00146ED3"/>
    <w:rsid w:val="00151044"/>
    <w:rsid w:val="00196216"/>
    <w:rsid w:val="001D08F2"/>
    <w:rsid w:val="001D3A58"/>
    <w:rsid w:val="001D525B"/>
    <w:rsid w:val="001D7F4F"/>
    <w:rsid w:val="001E09AC"/>
    <w:rsid w:val="001F6DF7"/>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B8E"/>
    <w:rsid w:val="004809EE"/>
    <w:rsid w:val="004E7D54"/>
    <w:rsid w:val="005273C6"/>
    <w:rsid w:val="00530A69"/>
    <w:rsid w:val="00545593"/>
    <w:rsid w:val="00556EBF"/>
    <w:rsid w:val="00577C6C"/>
    <w:rsid w:val="005A62FE"/>
    <w:rsid w:val="005C2FE2"/>
    <w:rsid w:val="005E2BC9"/>
    <w:rsid w:val="00605102"/>
    <w:rsid w:val="006215AA"/>
    <w:rsid w:val="00647797"/>
    <w:rsid w:val="006913C9"/>
    <w:rsid w:val="0069470D"/>
    <w:rsid w:val="006D58AA"/>
    <w:rsid w:val="00716C47"/>
    <w:rsid w:val="00734F00"/>
    <w:rsid w:val="00736959"/>
    <w:rsid w:val="007A70AE"/>
    <w:rsid w:val="007C7CF9"/>
    <w:rsid w:val="008362E8"/>
    <w:rsid w:val="0085786E"/>
    <w:rsid w:val="008A1768"/>
    <w:rsid w:val="008A489F"/>
    <w:rsid w:val="008F0F33"/>
    <w:rsid w:val="008F4429"/>
    <w:rsid w:val="0094021A"/>
    <w:rsid w:val="009A393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55C22"/>
    <w:rsid w:val="00D73A67"/>
    <w:rsid w:val="00D970A9"/>
    <w:rsid w:val="00DF3845"/>
    <w:rsid w:val="00E048BE"/>
    <w:rsid w:val="00E41911"/>
    <w:rsid w:val="00E44B57"/>
    <w:rsid w:val="00E46527"/>
    <w:rsid w:val="00E64263"/>
    <w:rsid w:val="00E92EEF"/>
    <w:rsid w:val="00ED52E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D0B3F5-6E3E-43B2-B037-C05230850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42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2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0CE2A-829D-49BE-8ED7-9EF01B23B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3</Pages>
  <Words>441</Words>
  <Characters>2277</Characters>
  <Application>Microsoft Office Word</Application>
  <DocSecurity>0</DocSecurity>
  <Lines>87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4281 Text of Previous Version (May 5, 2021) - South Carolina Legislature Online</dc:title>
  <dc:creator>Gwen Thurmond</dc:creator>
  <cp:lastModifiedBy>Miriam Cook</cp:lastModifiedBy>
  <cp:revision>2</cp:revision>
  <cp:lastPrinted>2021-04-27T19:13:00Z</cp:lastPrinted>
  <dcterms:created xsi:type="dcterms:W3CDTF">2021-05-06T01:30:00Z</dcterms:created>
  <dcterms:modified xsi:type="dcterms:W3CDTF">2021-05-06T01:30:00Z</dcterms:modified>
</cp:coreProperties>
</file>