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994C8" w14:textId="051149E6" w:rsidR="00D414DD"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34CA445" w14:textId="26FC3B86" w:rsidR="004A4F6E" w:rsidRP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E7CED82" w14:textId="75179BAE"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BC6796" w14:textId="76E224C0"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CA8CA71" w14:textId="2D1C4724"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14:paraId="41C9E5CF" w14:textId="62EF4948"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DB3669" w14:textId="5B665830" w:rsidR="004A4F6E" w:rsidRPr="004A4F6E" w:rsidRDefault="004A4F6E" w:rsidP="004A4F6E">
      <w:pPr>
        <w:tabs>
          <w:tab w:val="right" w:pos="5933"/>
        </w:tabs>
        <w:suppressAutoHyphens/>
        <w:jc w:val="both"/>
        <w:rPr>
          <w:rFonts w:eastAsia="Times New Roman"/>
        </w:rPr>
      </w:pPr>
      <w:r>
        <w:rPr>
          <w:rFonts w:eastAsia="Times New Roman"/>
        </w:rPr>
        <w:tab/>
      </w:r>
      <w:r>
        <w:rPr>
          <w:rFonts w:eastAsia="Times New Roman"/>
          <w:b/>
          <w:sz w:val="36"/>
        </w:rPr>
        <w:t>S. 430</w:t>
      </w:r>
    </w:p>
    <w:p w14:paraId="7CDB1A1A" w14:textId="4DF0F771"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19413" w14:textId="369CC7A2" w:rsidR="004A4F6E" w:rsidRDefault="004A4F6E" w:rsidP="004A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97B4E">
        <w:t>Senator Alexander</w:t>
      </w:r>
    </w:p>
    <w:p w14:paraId="374A9B5B" w14:textId="6F82FB0F"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E66DE8" w14:textId="063ECF7E"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2/23/22--H.</w:t>
      </w:r>
    </w:p>
    <w:p w14:paraId="32AAD297" w14:textId="3539745B"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2021.</w:t>
      </w:r>
    </w:p>
    <w:p w14:paraId="3C4546E5" w14:textId="5E566E35" w:rsidR="004A4F6E" w:rsidRPr="004A4F6E" w:rsidRDefault="004A4F6E" w:rsidP="004A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9ED4C61" w14:textId="0D2492F2"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261518" w14:textId="505B2DB1" w:rsidR="004A4F6E" w:rsidRPr="004A4F6E" w:rsidRDefault="004A4F6E" w:rsidP="004A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6F42B0AC" w14:textId="55E39BBE"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430) to amend Section 43-25-10 of the 1976 Code, relating to the </w:t>
      </w:r>
      <w:r w:rsidRPr="004A4F6E">
        <w:rPr>
          <w:rFonts w:eastAsia="Calibri"/>
        </w:rPr>
        <w:t>Commission for the Blind, to provide that meetings shall be held at least once a quarter</w:t>
      </w:r>
      <w:r>
        <w:rPr>
          <w:rFonts w:eastAsia="Times New Roman"/>
        </w:rPr>
        <w:t>, etc., respectfully</w:t>
      </w:r>
    </w:p>
    <w:p w14:paraId="66BD550E" w14:textId="1F07FF19" w:rsidR="004A4F6E" w:rsidRPr="004A4F6E" w:rsidRDefault="004A4F6E" w:rsidP="004A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3A5CAE9" w14:textId="4143C504"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5FE9EF2A" w14:textId="77777777"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0B7814" w14:textId="1EB404E5"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14:paraId="33532079" w14:textId="5CE507AB" w:rsidR="004A4F6E" w:rsidRPr="004A4F6E" w:rsidRDefault="004A4F6E" w:rsidP="004A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3EAF625" w14:textId="77777777"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3CF577" w14:textId="77777777" w:rsidR="004A4F6E" w:rsidRDefault="004A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4F6E" w:rsidSect="00D414DD">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FC6CD16" w14:textId="212F2E4D" w:rsidR="004813BB" w:rsidRPr="00522CE0" w:rsidRDefault="00481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78AB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616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80B9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48D9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2CE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3603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3563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2B41BD" w14:textId="77777777" w:rsidR="00522CE0" w:rsidRPr="008F023B" w:rsidRDefault="00522CE0" w:rsidP="0048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64DF">
        <w:rPr>
          <w:rFonts w:eastAsia="Times New Roman"/>
          <w:b/>
          <w:sz w:val="30"/>
          <w:szCs w:val="30"/>
        </w:rPr>
        <w:t>BILL</w:t>
      </w:r>
    </w:p>
    <w:p w14:paraId="4685E1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391B17" w14:textId="77777777" w:rsidR="00522CE0" w:rsidRPr="00522CE0" w:rsidRDefault="00DF6D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43-25-10 OF THE 1976 CODE, RELATING TO THE </w:t>
      </w:r>
      <w:r w:rsidRPr="00DA2954">
        <w:rPr>
          <w:rFonts w:eastAsia="Calibri"/>
        </w:rPr>
        <w:t>COMMISSION FOR THE BLIND</w:t>
      </w:r>
      <w:r>
        <w:rPr>
          <w:rFonts w:eastAsia="Calibri"/>
        </w:rPr>
        <w:t>, TO PROVIDE THAT MEETINGS SHALL BE HELD AT LEAST ONCE A QUARTER.</w:t>
      </w:r>
      <w:bookmarkEnd w:id="1"/>
    </w:p>
    <w:p w14:paraId="6D5CA496" w14:textId="77777777" w:rsidR="00E42252" w:rsidRDefault="00E42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2AB717"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BBEE2B1"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0B8B87" w14:textId="77777777" w:rsidR="00DF6D6D" w:rsidRDefault="00E464DF"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F6D6D">
        <w:rPr>
          <w:rFonts w:eastAsia="Times New Roman"/>
        </w:rPr>
        <w:t>Section 43-25-10 of the 1976 Code is amended to read:</w:t>
      </w:r>
    </w:p>
    <w:p w14:paraId="76F46AD1" w14:textId="77777777" w:rsidR="00DF6D6D" w:rsidRDefault="00DF6D6D"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2DDA6" w14:textId="20F0ECC6" w:rsidR="00E464DF" w:rsidRDefault="00DF6D6D"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43-25-10.</w:t>
      </w:r>
      <w:r>
        <w:rPr>
          <w:rFonts w:eastAsia="Times New Roman"/>
        </w:rPr>
        <w:tab/>
      </w:r>
      <w:r w:rsidRPr="00DA2954">
        <w:rPr>
          <w:rFonts w:eastAsia="Calibri"/>
        </w:rPr>
        <w:t xml:space="preserve">There is created the South Carolina Commission for the Blind. The commission shall consist of seven members, one from each of the seven </w:t>
      </w:r>
      <w:r w:rsidR="002555BB">
        <w:rPr>
          <w:rFonts w:eastAsia="Calibri"/>
        </w:rPr>
        <w:t>c</w:t>
      </w:r>
      <w:r w:rsidRPr="00DA2954">
        <w:rPr>
          <w:rFonts w:eastAsia="Calibri"/>
        </w:rPr>
        <w:t xml:space="preserve">ongressional </w:t>
      </w:r>
      <w:r w:rsidR="002555BB">
        <w:rPr>
          <w:rFonts w:eastAsia="Calibri"/>
        </w:rPr>
        <w:t>d</w:t>
      </w:r>
      <w:r w:rsidRPr="00DA2954">
        <w:rPr>
          <w:rFonts w:eastAsia="Calibri"/>
        </w:rPr>
        <w:t>istricts, of whom three shall meet the legal definition of blindness as defined in Section 43</w:t>
      </w:r>
      <w:r w:rsidR="00D12916">
        <w:rPr>
          <w:rFonts w:eastAsia="Calibri"/>
        </w:rPr>
        <w:noBreakHyphen/>
      </w:r>
      <w:r w:rsidRPr="00DA2954">
        <w:rPr>
          <w:rFonts w:eastAsia="Calibri"/>
        </w:rPr>
        <w:t>25</w:t>
      </w:r>
      <w:r w:rsidR="00D12916">
        <w:rPr>
          <w:rFonts w:eastAsia="Calibri"/>
        </w:rPr>
        <w:noBreakHyphen/>
      </w:r>
      <w:r w:rsidRPr="00DA2954">
        <w:rPr>
          <w:rFonts w:eastAsia="Calibri"/>
        </w:rPr>
        <w:t xml:space="preserve">20. The Governor shall, with the advice and consent of the Senate, appoint the members of the commission for terms of four years and until their successors are appointed and qualify. All vacancies must be filled in the manner of the original appointment for the unexpired portion of the term only. The members of the commission shall elect one of its members as chairman for a term of two years or until his successor has been </w:t>
      </w:r>
      <w:r w:rsidRPr="00A811CC">
        <w:rPr>
          <w:rFonts w:eastAsia="Calibri"/>
        </w:rPr>
        <w:t xml:space="preserve">elected. The chairman shall preside at the regular meetings of the </w:t>
      </w:r>
      <w:r w:rsidR="00E42252" w:rsidRPr="00A811CC">
        <w:rPr>
          <w:rFonts w:eastAsia="Calibri"/>
        </w:rPr>
        <w:t xml:space="preserve">commission to be held at least once each </w:t>
      </w:r>
      <w:r w:rsidR="00E42252" w:rsidRPr="00A811CC">
        <w:rPr>
          <w:rFonts w:eastAsia="Calibri"/>
          <w:strike/>
        </w:rPr>
        <w:t>month</w:t>
      </w:r>
      <w:r w:rsidR="00E42252" w:rsidRPr="00A811CC">
        <w:rPr>
          <w:rFonts w:eastAsia="Calibri"/>
        </w:rPr>
        <w:t xml:space="preserve"> </w:t>
      </w:r>
      <w:r w:rsidR="00E42252" w:rsidRPr="00A811CC">
        <w:rPr>
          <w:rFonts w:eastAsia="Calibri"/>
          <w:u w:val="single"/>
        </w:rPr>
        <w:t>year</w:t>
      </w:r>
      <w:r w:rsidR="00E42252" w:rsidRPr="00A811CC">
        <w:rPr>
          <w:rFonts w:eastAsia="Calibri"/>
        </w:rPr>
        <w:t xml:space="preserve">. The </w:t>
      </w:r>
      <w:r w:rsidRPr="00A811CC">
        <w:rPr>
          <w:rFonts w:eastAsia="Calibri"/>
        </w:rPr>
        <w:t>chairman may call a meeting when he considers it necessary to be held at a time to be determined by the commission. The commission shall</w:t>
      </w:r>
      <w:r w:rsidRPr="00DA2954">
        <w:rPr>
          <w:rFonts w:eastAsia="Calibri"/>
        </w:rPr>
        <w:t xml:space="preserve"> appoint a commissioner and other officers as the commission considers necessary, none of whom may be a member of the commission, and shall fix the compensation and prescribe the duties of these appointees. The members of the commission shall receive no salary but must be allowed the usual mileage, subsistence, and </w:t>
      </w:r>
      <w:r w:rsidRPr="00DA2954">
        <w:rPr>
          <w:rFonts w:eastAsia="Calibri"/>
        </w:rPr>
        <w:lastRenderedPageBreak/>
        <w:t>per diem as authorized by law for commissions, committees, and boards.</w:t>
      </w:r>
      <w:r>
        <w:rPr>
          <w:rFonts w:eastAsia="Calibri"/>
        </w:rPr>
        <w:t>”</w:t>
      </w:r>
    </w:p>
    <w:p w14:paraId="7DEDD762"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CBFA4" w14:textId="77777777" w:rsidR="00E464DF" w:rsidRPr="00522CE0"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F6D6D">
        <w:rPr>
          <w:rFonts w:eastAsia="Times New Roman"/>
        </w:rPr>
        <w:t>2</w:t>
      </w:r>
      <w:r>
        <w:rPr>
          <w:rFonts w:eastAsia="Times New Roman"/>
        </w:rPr>
        <w:t>.</w:t>
      </w:r>
      <w:r>
        <w:rPr>
          <w:rFonts w:eastAsia="Times New Roman"/>
        </w:rPr>
        <w:tab/>
        <w:t>This act takes effect upon approval by the Governor.</w:t>
      </w:r>
    </w:p>
    <w:p w14:paraId="4BC6FFE1" w14:textId="3AC0D57C" w:rsidR="006B77EA" w:rsidRDefault="00D129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C212A64" w14:textId="77777777" w:rsidR="00BA3A27" w:rsidRDefault="00BA3A27" w:rsidP="00BA3A27">
      <w:pPr>
        <w:suppressAutoHyphens/>
        <w:jc w:val="both"/>
        <w:rPr>
          <w:rFonts w:eastAsia="Times New Roman"/>
        </w:rPr>
      </w:pPr>
    </w:p>
    <w:sectPr w:rsidR="00BA3A27" w:rsidSect="00D414D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9D446" w14:textId="77777777" w:rsidR="00E464DF" w:rsidRDefault="00E464DF" w:rsidP="00522CE0">
      <w:r>
        <w:separator/>
      </w:r>
    </w:p>
  </w:endnote>
  <w:endnote w:type="continuationSeparator" w:id="0">
    <w:p w14:paraId="188E30B5" w14:textId="77777777" w:rsidR="00E464DF" w:rsidRDefault="00E464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F164F8-BF50-4F8D-9C9C-C1241FA9308D}"/>
    <w:embedBold r:id="rId2" w:fontKey="{C2510227-D1BC-412E-91ED-B720BB4FE370}"/>
  </w:font>
  <w:font w:name="Calibri">
    <w:panose1 w:val="020F0502020204030204"/>
    <w:charset w:val="00"/>
    <w:family w:val="swiss"/>
    <w:pitch w:val="variable"/>
    <w:sig w:usb0="E4002EFF" w:usb1="C000247B" w:usb2="00000009" w:usb3="00000000" w:csb0="000001FF" w:csb1="00000000"/>
    <w:embedRegular r:id="rId3" w:fontKey="{A555C068-9ECC-46C1-94C0-E6F5A3521FAB}"/>
    <w:embedBold r:id="rId4" w:fontKey="{0056FEE2-901B-41CA-A67E-5C0BFEB5AAAF}"/>
  </w:font>
  <w:font w:name="Segoe UI">
    <w:panose1 w:val="020B0502040204020203"/>
    <w:charset w:val="00"/>
    <w:family w:val="swiss"/>
    <w:pitch w:val="variable"/>
    <w:sig w:usb0="E4002EFF" w:usb1="C000E47F" w:usb2="00000009" w:usb3="00000000" w:csb0="000001FF" w:csb1="00000000"/>
    <w:embedRegular r:id="rId5" w:fontKey="{0993434C-5AF3-4534-BFDD-5361780373F3}"/>
  </w:font>
  <w:font w:name="Cambria">
    <w:panose1 w:val="02040503050406030204"/>
    <w:charset w:val="00"/>
    <w:family w:val="roman"/>
    <w:pitch w:val="variable"/>
    <w:sig w:usb0="E00006FF" w:usb1="420024FF" w:usb2="02000000" w:usb3="00000000" w:csb0="0000019F" w:csb1="00000000"/>
    <w:embedRegular r:id="rId6" w:fontKey="{CBB20AC3-2BDF-4B75-B4D6-8DD91FB7F8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468EE" w14:textId="1206B7DA" w:rsidR="006B77EA" w:rsidRPr="004813BB" w:rsidRDefault="004813BB" w:rsidP="004813BB">
    <w:pPr>
      <w:pStyle w:val="Footer"/>
      <w:tabs>
        <w:tab w:val="clear" w:pos="4680"/>
        <w:tab w:val="clear" w:pos="9360"/>
        <w:tab w:val="center" w:pos="2995"/>
      </w:tabs>
      <w:spacing w:before="120"/>
    </w:pPr>
    <w:r>
      <w:t>[430</w:t>
    </w:r>
    <w:r w:rsidR="00D414DD">
      <w:t>-</w:t>
    </w:r>
    <w:r w:rsidR="00D414DD">
      <w:fldChar w:fldCharType="begin"/>
    </w:r>
    <w:r w:rsidR="00D414DD">
      <w:instrText xml:space="preserve"> PAGE  \* MERGEFORMAT </w:instrText>
    </w:r>
    <w:r w:rsidR="00D414DD">
      <w:fldChar w:fldCharType="separate"/>
    </w:r>
    <w:r w:rsidR="00E37DB6">
      <w:rPr>
        <w:noProof/>
      </w:rPr>
      <w:t>1</w:t>
    </w:r>
    <w:r w:rsidR="00D414DD">
      <w:fldChar w:fldCharType="end"/>
    </w:r>
    <w:r w:rsidR="00D414D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A6203" w14:textId="7B28FDA0" w:rsidR="00D414DD" w:rsidRPr="004813BB" w:rsidRDefault="00D414DD" w:rsidP="004813BB">
    <w:pPr>
      <w:pStyle w:val="Footer"/>
      <w:tabs>
        <w:tab w:val="clear" w:pos="4680"/>
        <w:tab w:val="clear" w:pos="9360"/>
        <w:tab w:val="center" w:pos="2995"/>
      </w:tabs>
      <w:spacing w:before="120"/>
    </w:pPr>
    <w:r>
      <w:t>[430]</w:t>
    </w:r>
    <w:r>
      <w:tab/>
    </w:r>
    <w:r>
      <w:fldChar w:fldCharType="begin"/>
    </w:r>
    <w:r>
      <w:instrText xml:space="preserve"> PAGE  \* MERGEFORMAT </w:instrText>
    </w:r>
    <w:r>
      <w:fldChar w:fldCharType="separate"/>
    </w:r>
    <w:r w:rsidR="00BA3A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08F2E" w14:textId="77777777" w:rsidR="00E464DF" w:rsidRDefault="00E464DF" w:rsidP="00522CE0">
      <w:r>
        <w:separator/>
      </w:r>
    </w:p>
  </w:footnote>
  <w:footnote w:type="continuationSeparator" w:id="0">
    <w:p w14:paraId="75BDEBCE" w14:textId="77777777" w:rsidR="00E464DF" w:rsidRDefault="00E464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MM.KMM.TCA"/>
    <w:docVar w:name="CoverAttorneyInitials" w:val="KMM"/>
    <w:docVar w:name="CoverAttorneyLastName" w:val="Moffitt"/>
    <w:docVar w:name="CoverBillType" w:val="b"/>
    <w:docVar w:name="CoverSenator" w:val="TCA"/>
    <w:docVar w:name="dvBillNumber" w:val="430"/>
    <w:docVar w:name="dvBillNumberPrefix" w:val="S. "/>
    <w:docVar w:name="dvOriginalBody" w:val="Senate"/>
    <w:docVar w:name="fulldraftpath" w:val="L:\S-RES\TCA\004COMM.KMM.TCA.DOCX"/>
    <w:docVar w:name="NameofBody" w:val="S"/>
    <w:docVar w:name="vgroup2" w:val="S-RES"/>
  </w:docVars>
  <w:rsids>
    <w:rsidRoot w:val="00E464D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555BB"/>
    <w:rsid w:val="002C1321"/>
    <w:rsid w:val="002C2031"/>
    <w:rsid w:val="002C5896"/>
    <w:rsid w:val="002D3BED"/>
    <w:rsid w:val="002D4BCD"/>
    <w:rsid w:val="00303438"/>
    <w:rsid w:val="00307C2B"/>
    <w:rsid w:val="00315D04"/>
    <w:rsid w:val="00383247"/>
    <w:rsid w:val="003D6E2B"/>
    <w:rsid w:val="003E7597"/>
    <w:rsid w:val="004041D8"/>
    <w:rsid w:val="00413EBF"/>
    <w:rsid w:val="0044020F"/>
    <w:rsid w:val="004430BB"/>
    <w:rsid w:val="00450668"/>
    <w:rsid w:val="00454138"/>
    <w:rsid w:val="004813A2"/>
    <w:rsid w:val="004813BB"/>
    <w:rsid w:val="004952FA"/>
    <w:rsid w:val="004A4F6E"/>
    <w:rsid w:val="004B6A22"/>
    <w:rsid w:val="004D7F37"/>
    <w:rsid w:val="00522CE0"/>
    <w:rsid w:val="00541951"/>
    <w:rsid w:val="005476DB"/>
    <w:rsid w:val="00565148"/>
    <w:rsid w:val="00570403"/>
    <w:rsid w:val="00577450"/>
    <w:rsid w:val="00593361"/>
    <w:rsid w:val="005A413B"/>
    <w:rsid w:val="005A5017"/>
    <w:rsid w:val="005A648C"/>
    <w:rsid w:val="005F07AC"/>
    <w:rsid w:val="005F1745"/>
    <w:rsid w:val="00667B09"/>
    <w:rsid w:val="006A1802"/>
    <w:rsid w:val="006B77EA"/>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11CC"/>
    <w:rsid w:val="00A86015"/>
    <w:rsid w:val="00A9594E"/>
    <w:rsid w:val="00AE59C8"/>
    <w:rsid w:val="00B10098"/>
    <w:rsid w:val="00B5790D"/>
    <w:rsid w:val="00B945C5"/>
    <w:rsid w:val="00BA20EA"/>
    <w:rsid w:val="00BA3A27"/>
    <w:rsid w:val="00BB5AFC"/>
    <w:rsid w:val="00BC026E"/>
    <w:rsid w:val="00BC0A56"/>
    <w:rsid w:val="00C45366"/>
    <w:rsid w:val="00C57023"/>
    <w:rsid w:val="00C74052"/>
    <w:rsid w:val="00CB187A"/>
    <w:rsid w:val="00CC0EC7"/>
    <w:rsid w:val="00CC251A"/>
    <w:rsid w:val="00CF2C98"/>
    <w:rsid w:val="00D1088B"/>
    <w:rsid w:val="00D1286F"/>
    <w:rsid w:val="00D12916"/>
    <w:rsid w:val="00D14DE6"/>
    <w:rsid w:val="00D156D2"/>
    <w:rsid w:val="00D35486"/>
    <w:rsid w:val="00D414DD"/>
    <w:rsid w:val="00D43A94"/>
    <w:rsid w:val="00D53E29"/>
    <w:rsid w:val="00D54692"/>
    <w:rsid w:val="00D86943"/>
    <w:rsid w:val="00DA3C6B"/>
    <w:rsid w:val="00DA47B9"/>
    <w:rsid w:val="00DE5635"/>
    <w:rsid w:val="00DF6D6D"/>
    <w:rsid w:val="00E04481"/>
    <w:rsid w:val="00E058D3"/>
    <w:rsid w:val="00E12769"/>
    <w:rsid w:val="00E12CA0"/>
    <w:rsid w:val="00E2236D"/>
    <w:rsid w:val="00E37DB6"/>
    <w:rsid w:val="00E42252"/>
    <w:rsid w:val="00E464DF"/>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A0100F3"/>
  <w15:docId w15:val="{4ADF3389-1EA9-4F05-B7CF-446908B3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04481"/>
    <w:rPr>
      <w:sz w:val="16"/>
      <w:szCs w:val="16"/>
    </w:rPr>
  </w:style>
  <w:style w:type="paragraph" w:styleId="CommentText">
    <w:name w:val="annotation text"/>
    <w:basedOn w:val="Normal"/>
    <w:link w:val="CommentTextChar"/>
    <w:uiPriority w:val="99"/>
    <w:semiHidden/>
    <w:unhideWhenUsed/>
    <w:rsid w:val="00E04481"/>
    <w:rPr>
      <w:sz w:val="20"/>
      <w:szCs w:val="20"/>
    </w:rPr>
  </w:style>
  <w:style w:type="character" w:customStyle="1" w:styleId="CommentTextChar">
    <w:name w:val="Comment Text Char"/>
    <w:basedOn w:val="DefaultParagraphFont"/>
    <w:link w:val="CommentText"/>
    <w:uiPriority w:val="99"/>
    <w:semiHidden/>
    <w:rsid w:val="00E04481"/>
    <w:rPr>
      <w:sz w:val="20"/>
      <w:szCs w:val="20"/>
    </w:rPr>
  </w:style>
  <w:style w:type="paragraph" w:styleId="CommentSubject">
    <w:name w:val="annotation subject"/>
    <w:basedOn w:val="CommentText"/>
    <w:next w:val="CommentText"/>
    <w:link w:val="CommentSubjectChar"/>
    <w:uiPriority w:val="99"/>
    <w:semiHidden/>
    <w:unhideWhenUsed/>
    <w:rsid w:val="00E04481"/>
    <w:rPr>
      <w:b/>
      <w:bCs/>
    </w:rPr>
  </w:style>
  <w:style w:type="character" w:customStyle="1" w:styleId="CommentSubjectChar">
    <w:name w:val="Comment Subject Char"/>
    <w:basedOn w:val="CommentTextChar"/>
    <w:link w:val="CommentSubject"/>
    <w:uiPriority w:val="99"/>
    <w:semiHidden/>
    <w:rsid w:val="00E04481"/>
    <w:rPr>
      <w:b/>
      <w:bCs/>
      <w:sz w:val="20"/>
      <w:szCs w:val="20"/>
    </w:rPr>
  </w:style>
  <w:style w:type="paragraph" w:styleId="BalloonText">
    <w:name w:val="Balloon Text"/>
    <w:basedOn w:val="Normal"/>
    <w:link w:val="BalloonTextChar"/>
    <w:uiPriority w:val="99"/>
    <w:semiHidden/>
    <w:unhideWhenUsed/>
    <w:rsid w:val="00E04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4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383</Words>
  <Characters>1868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 Text of Previous Version (Feb. 23, 2022) - South Carolina Legislature Online</dc:title>
  <dc:subject/>
  <dc:creator>Rebecca Landau</dc:creator>
  <cp:keywords/>
  <dc:description/>
  <cp:lastModifiedBy>Miriam Cook</cp:lastModifiedBy>
  <cp:revision>2</cp:revision>
  <dcterms:created xsi:type="dcterms:W3CDTF">2022-02-23T23:43:00Z</dcterms:created>
  <dcterms:modified xsi:type="dcterms:W3CDTF">2022-02-23T23:43:00Z</dcterms:modified>
</cp:coreProperties>
</file>