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1ED" w:rsidRDefault="006751ED"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B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0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2EF9">
        <w:rPr>
          <w:color w:val="000000" w:themeColor="text1"/>
          <w:u w:color="000000" w:themeColor="text1"/>
        </w:rPr>
        <w:t>TO AMEND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60, CODE OF LAWS OF SOUTH CAROLINA,</w:t>
      </w:r>
      <w:r w:rsidR="0025046B">
        <w:rPr>
          <w:color w:val="000000" w:themeColor="text1"/>
          <w:u w:color="000000" w:themeColor="text1"/>
        </w:rPr>
        <w:t xml:space="preserve"> 1976,</w:t>
      </w:r>
      <w:r w:rsidRPr="008E2EF9">
        <w:rPr>
          <w:color w:val="000000" w:themeColor="text1"/>
          <w:u w:color="000000" w:themeColor="text1"/>
        </w:rPr>
        <w:t xml:space="preserve"> RELATING TO THE DEFINITION OF A VIOLENT CRIME, SO AS TO REMOVE CERTAIN OFFENSES INVOLVING CONTROLLED SUBSTANCES;</w:t>
      </w:r>
      <w:r w:rsidR="00AE665E">
        <w:rPr>
          <w:color w:val="000000" w:themeColor="text1"/>
          <w:u w:color="000000" w:themeColor="text1"/>
        </w:rPr>
        <w:t xml:space="preserve"> AND</w:t>
      </w:r>
      <w:r w:rsidRPr="008E2EF9">
        <w:rPr>
          <w:color w:val="000000" w:themeColor="text1"/>
          <w:u w:color="000000" w:themeColor="text1"/>
        </w:rPr>
        <w:t xml:space="preserve"> TO AMEND 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100, RELATING TO THE DEFINITION OF A NO PAROLE OFFENSE, SO AS TO EXCLUDE CERTAIN OFFENSES INVOLVING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B8F" w:rsidRDefault="0072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B8F" w:rsidRDefault="0072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SECTION</w:t>
      </w:r>
      <w:r>
        <w:rPr>
          <w:color w:val="000000" w:themeColor="text1"/>
          <w:u w:color="000000" w:themeColor="text1"/>
        </w:rPr>
        <w:tab/>
      </w:r>
      <w:r w:rsidRPr="008E2EF9">
        <w:rPr>
          <w:color w:val="000000" w:themeColor="text1"/>
          <w:u w:color="000000" w:themeColor="text1"/>
        </w:rPr>
        <w:t>1.</w:t>
      </w:r>
      <w:r>
        <w:rPr>
          <w:color w:val="000000" w:themeColor="text1"/>
          <w:u w:color="000000" w:themeColor="text1"/>
        </w:rPr>
        <w:tab/>
      </w:r>
      <w:r w:rsidRPr="008E2EF9">
        <w:rPr>
          <w:color w:val="000000" w:themeColor="text1"/>
          <w:u w:color="000000" w:themeColor="text1"/>
        </w:rPr>
        <w:t>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60 of the 1976 Code is amended to read:</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ab/>
        <w:t>“Section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60.</w:t>
      </w:r>
      <w:r w:rsidRPr="008E2EF9">
        <w:rPr>
          <w:color w:val="000000" w:themeColor="text1"/>
          <w:u w:color="000000" w:themeColor="text1"/>
        </w:rPr>
        <w:tab/>
        <w:t>For purposes of definition under South Carolina law, a violent crime includes the offenses of: murder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10); attempted murder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29); assault and battery by mob, first degree, resulting in death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210(B)), criminal sexual conduct in the first and second degree (Sections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652 and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653); criminal sexual conduct with minors, first, second, and third degree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655); assault with intent to commit criminal sexual conduct, first and second degree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656); assault and battery with intent to kill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620); assault and battery of a high and aggravated nature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600(B)); kidnapping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910); trafficking in persons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2020); voluntary manslaughter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50); armed robbery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330(A)); attempted armed robbery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330(B)); carjacking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 xml:space="preserve">1075); </w:t>
      </w:r>
      <w:r w:rsidRPr="008E2EF9">
        <w:rPr>
          <w:strike/>
          <w:color w:val="000000" w:themeColor="text1"/>
          <w:u w:color="000000" w:themeColor="text1"/>
        </w:rPr>
        <w:t>drug trafficking as defined in Section 44</w:t>
      </w:r>
      <w:r w:rsidR="0025046B">
        <w:rPr>
          <w:strike/>
          <w:color w:val="000000" w:themeColor="text1"/>
          <w:u w:color="000000" w:themeColor="text1"/>
        </w:rPr>
        <w:noBreakHyphen/>
      </w:r>
      <w:r w:rsidRPr="008E2EF9">
        <w:rPr>
          <w:strike/>
          <w:color w:val="000000" w:themeColor="text1"/>
          <w:u w:color="000000" w:themeColor="text1"/>
        </w:rPr>
        <w:t>53</w:t>
      </w:r>
      <w:r w:rsidR="0025046B">
        <w:rPr>
          <w:strike/>
          <w:color w:val="000000" w:themeColor="text1"/>
          <w:u w:color="000000" w:themeColor="text1"/>
        </w:rPr>
        <w:noBreakHyphen/>
      </w:r>
      <w:r w:rsidRPr="008E2EF9">
        <w:rPr>
          <w:strike/>
          <w:color w:val="000000" w:themeColor="text1"/>
          <w:u w:color="000000" w:themeColor="text1"/>
        </w:rPr>
        <w:t>370(e) or trafficking cocaine base as defined in Section 44</w:t>
      </w:r>
      <w:r w:rsidR="0025046B">
        <w:rPr>
          <w:strike/>
          <w:color w:val="000000" w:themeColor="text1"/>
          <w:u w:color="000000" w:themeColor="text1"/>
        </w:rPr>
        <w:noBreakHyphen/>
      </w:r>
      <w:r w:rsidRPr="008E2EF9">
        <w:rPr>
          <w:strike/>
          <w:color w:val="000000" w:themeColor="text1"/>
          <w:u w:color="000000" w:themeColor="text1"/>
        </w:rPr>
        <w:t>53</w:t>
      </w:r>
      <w:r w:rsidR="0025046B">
        <w:rPr>
          <w:strike/>
          <w:color w:val="000000" w:themeColor="text1"/>
          <w:u w:color="000000" w:themeColor="text1"/>
        </w:rPr>
        <w:noBreakHyphen/>
      </w:r>
      <w:r w:rsidRPr="008E2EF9">
        <w:rPr>
          <w:strike/>
          <w:color w:val="000000" w:themeColor="text1"/>
          <w:u w:color="000000" w:themeColor="text1"/>
        </w:rPr>
        <w:t>375(C)</w:t>
      </w:r>
      <w:r w:rsidRPr="0025046B">
        <w:rPr>
          <w:strike/>
          <w:color w:val="000000" w:themeColor="text1"/>
          <w:u w:color="000000" w:themeColor="text1"/>
        </w:rPr>
        <w:t xml:space="preserve">; </w:t>
      </w:r>
      <w:r w:rsidRPr="008E2EF9">
        <w:rPr>
          <w:strike/>
          <w:color w:val="000000" w:themeColor="text1"/>
          <w:u w:color="000000" w:themeColor="text1"/>
        </w:rPr>
        <w:t>manufacturing or trafficking methamphetamine as defined in Section 44</w:t>
      </w:r>
      <w:r w:rsidR="0025046B">
        <w:rPr>
          <w:strike/>
          <w:color w:val="000000" w:themeColor="text1"/>
          <w:u w:color="000000" w:themeColor="text1"/>
        </w:rPr>
        <w:noBreakHyphen/>
      </w:r>
      <w:r w:rsidRPr="008E2EF9">
        <w:rPr>
          <w:strike/>
          <w:color w:val="000000" w:themeColor="text1"/>
          <w:u w:color="000000" w:themeColor="text1"/>
        </w:rPr>
        <w:t>53</w:t>
      </w:r>
      <w:r w:rsidR="0025046B">
        <w:rPr>
          <w:strike/>
          <w:color w:val="000000" w:themeColor="text1"/>
          <w:u w:color="000000" w:themeColor="text1"/>
        </w:rPr>
        <w:noBreakHyphen/>
      </w:r>
      <w:r w:rsidRPr="008E2EF9">
        <w:rPr>
          <w:strike/>
          <w:color w:val="000000" w:themeColor="text1"/>
          <w:u w:color="000000" w:themeColor="text1"/>
        </w:rPr>
        <w:t>375;</w:t>
      </w:r>
      <w:r w:rsidRPr="008E2EF9">
        <w:rPr>
          <w:color w:val="000000" w:themeColor="text1"/>
          <w:u w:color="000000" w:themeColor="text1"/>
        </w:rPr>
        <w:t xml:space="preserve"> arson in the first degree (Section </w:t>
      </w:r>
      <w:r w:rsidRPr="008E2EF9">
        <w:rPr>
          <w:color w:val="000000" w:themeColor="text1"/>
          <w:u w:color="000000" w:themeColor="text1"/>
        </w:rPr>
        <w:lastRenderedPageBreak/>
        <w:t>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110(A)); arson in the second degree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110(B)); burglary in the first degree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311); burglary in the second degree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312(B)); engaging a child for a sexual performance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810); homicide by child abuse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85(A)(1)); aiding and abetting homicide by child abuse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85(A)(2)); inflicting great bodily injury upon a child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95(A)); allowing great bodily injury to be inflicted upon a child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95(B)); domestic violence of a high and aggravated nature (Section 16</w:t>
      </w:r>
      <w:r w:rsidR="0025046B">
        <w:rPr>
          <w:color w:val="000000" w:themeColor="text1"/>
          <w:u w:color="000000" w:themeColor="text1"/>
        </w:rPr>
        <w:noBreakHyphen/>
      </w:r>
      <w:r w:rsidRPr="008E2EF9">
        <w:rPr>
          <w:color w:val="000000" w:themeColor="text1"/>
          <w:u w:color="000000" w:themeColor="text1"/>
        </w:rPr>
        <w:t>25</w:t>
      </w:r>
      <w:r w:rsidR="0025046B">
        <w:rPr>
          <w:color w:val="000000" w:themeColor="text1"/>
          <w:u w:color="000000" w:themeColor="text1"/>
        </w:rPr>
        <w:noBreakHyphen/>
      </w:r>
      <w:r w:rsidRPr="008E2EF9">
        <w:rPr>
          <w:color w:val="000000" w:themeColor="text1"/>
          <w:u w:color="000000" w:themeColor="text1"/>
        </w:rPr>
        <w:t>65); domestic violence in the first degree (Section 16</w:t>
      </w:r>
      <w:r w:rsidR="0025046B">
        <w:rPr>
          <w:color w:val="000000" w:themeColor="text1"/>
          <w:u w:color="000000" w:themeColor="text1"/>
        </w:rPr>
        <w:noBreakHyphen/>
      </w:r>
      <w:r w:rsidRPr="008E2EF9">
        <w:rPr>
          <w:color w:val="000000" w:themeColor="text1"/>
          <w:u w:color="000000" w:themeColor="text1"/>
        </w:rPr>
        <w:t>25</w:t>
      </w:r>
      <w:r w:rsidR="0025046B">
        <w:rPr>
          <w:color w:val="000000" w:themeColor="text1"/>
          <w:u w:color="000000" w:themeColor="text1"/>
        </w:rPr>
        <w:noBreakHyphen/>
      </w:r>
      <w:r w:rsidRPr="008E2EF9">
        <w:rPr>
          <w:color w:val="000000" w:themeColor="text1"/>
          <w:u w:color="000000" w:themeColor="text1"/>
        </w:rPr>
        <w:t>20(B)); abuse or neglect of a vulnerable adult resulting in death (Section 43</w:t>
      </w:r>
      <w:r w:rsidR="0025046B">
        <w:rPr>
          <w:color w:val="000000" w:themeColor="text1"/>
          <w:u w:color="000000" w:themeColor="text1"/>
        </w:rPr>
        <w:noBreakHyphen/>
      </w:r>
      <w:r w:rsidRPr="008E2EF9">
        <w:rPr>
          <w:color w:val="000000" w:themeColor="text1"/>
          <w:u w:color="000000" w:themeColor="text1"/>
        </w:rPr>
        <w:t>35</w:t>
      </w:r>
      <w:r w:rsidR="0025046B">
        <w:rPr>
          <w:color w:val="000000" w:themeColor="text1"/>
          <w:u w:color="000000" w:themeColor="text1"/>
        </w:rPr>
        <w:noBreakHyphen/>
      </w:r>
      <w:r w:rsidRPr="008E2EF9">
        <w:rPr>
          <w:color w:val="000000" w:themeColor="text1"/>
          <w:u w:color="000000" w:themeColor="text1"/>
        </w:rPr>
        <w:t>85(F)); abuse or neglect of a vulnerable adult resulting in great bodily injury (Section 43</w:t>
      </w:r>
      <w:r w:rsidR="0025046B">
        <w:rPr>
          <w:color w:val="000000" w:themeColor="text1"/>
          <w:u w:color="000000" w:themeColor="text1"/>
        </w:rPr>
        <w:noBreakHyphen/>
      </w:r>
      <w:r w:rsidRPr="008E2EF9">
        <w:rPr>
          <w:color w:val="000000" w:themeColor="text1"/>
          <w:u w:color="000000" w:themeColor="text1"/>
        </w:rPr>
        <w:t>35</w:t>
      </w:r>
      <w:r w:rsidR="0025046B">
        <w:rPr>
          <w:color w:val="000000" w:themeColor="text1"/>
          <w:u w:color="000000" w:themeColor="text1"/>
        </w:rPr>
        <w:noBreakHyphen/>
      </w:r>
      <w:r w:rsidRPr="008E2EF9">
        <w:rPr>
          <w:color w:val="000000" w:themeColor="text1"/>
          <w:u w:color="000000" w:themeColor="text1"/>
        </w:rPr>
        <w:t>85(E)); taking of a hostage by an inmate (Section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450); detonating a destructive device upon the capitol grounds resulting in death with malice (Section 10</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325(B)(1)); spousal sexual battery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615); producing, directing, or promoting sexual performance by a child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820); sexual exploitation of a minor first degree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395); sexual exploitation of a minor second degree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405); promoting prostitution of a minor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415); participating in prostitution of a minor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425); aggravated voyeurism (Section 16</w:t>
      </w:r>
      <w:r w:rsidR="0025046B">
        <w:rPr>
          <w:color w:val="000000" w:themeColor="text1"/>
          <w:u w:color="000000" w:themeColor="text1"/>
        </w:rPr>
        <w:noBreakHyphen/>
      </w:r>
      <w:r w:rsidRPr="008E2EF9">
        <w:rPr>
          <w:color w:val="000000" w:themeColor="text1"/>
          <w:u w:color="000000" w:themeColor="text1"/>
        </w:rPr>
        <w:t>17</w:t>
      </w:r>
      <w:r w:rsidR="0025046B">
        <w:rPr>
          <w:color w:val="000000" w:themeColor="text1"/>
          <w:u w:color="000000" w:themeColor="text1"/>
        </w:rPr>
        <w:noBreakHyphen/>
      </w:r>
      <w:r w:rsidRPr="008E2EF9">
        <w:rPr>
          <w:color w:val="000000" w:themeColor="text1"/>
          <w:u w:color="000000" w:themeColor="text1"/>
        </w:rPr>
        <w:t>470(C)); detonating a destructive device resulting in death with malice (Section 16</w:t>
      </w:r>
      <w:r w:rsidR="0025046B">
        <w:rPr>
          <w:color w:val="000000" w:themeColor="text1"/>
          <w:u w:color="000000" w:themeColor="text1"/>
        </w:rPr>
        <w:noBreakHyphen/>
      </w:r>
      <w:r w:rsidRPr="008E2EF9">
        <w:rPr>
          <w:color w:val="000000" w:themeColor="text1"/>
          <w:u w:color="000000" w:themeColor="text1"/>
        </w:rPr>
        <w:t>23</w:t>
      </w:r>
      <w:r w:rsidR="0025046B">
        <w:rPr>
          <w:color w:val="000000" w:themeColor="text1"/>
          <w:u w:color="000000" w:themeColor="text1"/>
        </w:rPr>
        <w:noBreakHyphen/>
      </w:r>
      <w:r w:rsidRPr="008E2EF9">
        <w:rPr>
          <w:color w:val="000000" w:themeColor="text1"/>
          <w:u w:color="000000" w:themeColor="text1"/>
        </w:rPr>
        <w:t>720(A)(1)); detonating a destructive device resulting in death without malice (Section 16</w:t>
      </w:r>
      <w:r w:rsidR="0025046B">
        <w:rPr>
          <w:color w:val="000000" w:themeColor="text1"/>
          <w:u w:color="000000" w:themeColor="text1"/>
        </w:rPr>
        <w:noBreakHyphen/>
      </w:r>
      <w:r w:rsidRPr="008E2EF9">
        <w:rPr>
          <w:color w:val="000000" w:themeColor="text1"/>
          <w:u w:color="000000" w:themeColor="text1"/>
        </w:rPr>
        <w:t>23</w:t>
      </w:r>
      <w:r w:rsidR="0025046B">
        <w:rPr>
          <w:color w:val="000000" w:themeColor="text1"/>
          <w:u w:color="000000" w:themeColor="text1"/>
        </w:rPr>
        <w:noBreakHyphen/>
      </w:r>
      <w:r w:rsidRPr="008E2EF9">
        <w:rPr>
          <w:color w:val="000000" w:themeColor="text1"/>
          <w:u w:color="000000" w:themeColor="text1"/>
        </w:rPr>
        <w:t>720(A)(2)); boating under the influence resulting in death (Section 50</w:t>
      </w:r>
      <w:r w:rsidR="0025046B">
        <w:rPr>
          <w:color w:val="000000" w:themeColor="text1"/>
          <w:u w:color="000000" w:themeColor="text1"/>
        </w:rPr>
        <w:noBreakHyphen/>
      </w:r>
      <w:r w:rsidRPr="008E2EF9">
        <w:rPr>
          <w:color w:val="000000" w:themeColor="text1"/>
          <w:u w:color="000000" w:themeColor="text1"/>
        </w:rPr>
        <w:t>21</w:t>
      </w:r>
      <w:r w:rsidR="0025046B">
        <w:rPr>
          <w:color w:val="000000" w:themeColor="text1"/>
          <w:u w:color="000000" w:themeColor="text1"/>
        </w:rPr>
        <w:noBreakHyphen/>
      </w:r>
      <w:r w:rsidRPr="008E2EF9">
        <w:rPr>
          <w:color w:val="000000" w:themeColor="text1"/>
          <w:u w:color="000000" w:themeColor="text1"/>
        </w:rPr>
        <w:t>113(A)(2)); vessel operator</w:t>
      </w:r>
      <w:r w:rsidR="0025046B">
        <w:rPr>
          <w:color w:val="000000" w:themeColor="text1"/>
          <w:u w:color="000000" w:themeColor="text1"/>
        </w:rPr>
        <w:t>’</w:t>
      </w:r>
      <w:r w:rsidRPr="008E2EF9">
        <w:rPr>
          <w:color w:val="000000" w:themeColor="text1"/>
          <w:u w:color="000000" w:themeColor="text1"/>
        </w:rPr>
        <w:t>s failure to render assistance resulting in death (Section 50</w:t>
      </w:r>
      <w:r w:rsidR="0025046B">
        <w:rPr>
          <w:color w:val="000000" w:themeColor="text1"/>
          <w:u w:color="000000" w:themeColor="text1"/>
        </w:rPr>
        <w:noBreakHyphen/>
      </w:r>
      <w:r w:rsidRPr="008E2EF9">
        <w:rPr>
          <w:color w:val="000000" w:themeColor="text1"/>
          <w:u w:color="000000" w:themeColor="text1"/>
        </w:rPr>
        <w:t>21</w:t>
      </w:r>
      <w:r w:rsidR="0025046B">
        <w:rPr>
          <w:color w:val="000000" w:themeColor="text1"/>
          <w:u w:color="000000" w:themeColor="text1"/>
        </w:rPr>
        <w:noBreakHyphen/>
      </w:r>
      <w:r w:rsidRPr="008E2EF9">
        <w:rPr>
          <w:color w:val="000000" w:themeColor="text1"/>
          <w:u w:color="000000" w:themeColor="text1"/>
        </w:rPr>
        <w:t>130(A)(3)); damaging an airport facility or removing equipment resulting in death (Section 55</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30(3)); failure to stop when signaled by a law enforcement vehicle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750(C)(2)); interference with traffic</w:t>
      </w:r>
      <w:r w:rsidR="0025046B">
        <w:rPr>
          <w:color w:val="000000" w:themeColor="text1"/>
          <w:u w:color="000000" w:themeColor="text1"/>
        </w:rPr>
        <w:noBreakHyphen/>
      </w:r>
      <w:r w:rsidRPr="008E2EF9">
        <w:rPr>
          <w:color w:val="000000" w:themeColor="text1"/>
          <w:u w:color="000000" w:themeColor="text1"/>
        </w:rPr>
        <w:t>control devices, railroad signs, or signals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1030(B)(3)); hit and run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1210(A)(3)); felony driving under the influence or felony driving with an unlawful alcohol concentration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2945(A)(2)); putting destructive or injurious materials on a highway resulting in death (Section 57</w:t>
      </w:r>
      <w:r w:rsidR="0025046B">
        <w:rPr>
          <w:color w:val="000000" w:themeColor="text1"/>
          <w:u w:color="000000" w:themeColor="text1"/>
        </w:rPr>
        <w:noBreakHyphen/>
      </w:r>
      <w:r w:rsidRPr="008E2EF9">
        <w:rPr>
          <w:color w:val="000000" w:themeColor="text1"/>
          <w:u w:color="000000" w:themeColor="text1"/>
        </w:rPr>
        <w:t>7</w:t>
      </w:r>
      <w:r w:rsidR="0025046B">
        <w:rPr>
          <w:color w:val="000000" w:themeColor="text1"/>
          <w:u w:color="000000" w:themeColor="text1"/>
        </w:rPr>
        <w:noBreakHyphen/>
      </w:r>
      <w:r w:rsidRPr="008E2EF9">
        <w:rPr>
          <w:color w:val="000000" w:themeColor="text1"/>
          <w:u w:color="000000" w:themeColor="text1"/>
        </w:rPr>
        <w:t>20(D)); obstruction of a railroad resulting in death (Section 58</w:t>
      </w:r>
      <w:r w:rsidR="0025046B">
        <w:rPr>
          <w:color w:val="000000" w:themeColor="text1"/>
          <w:u w:color="000000" w:themeColor="text1"/>
        </w:rPr>
        <w:noBreakHyphen/>
      </w:r>
      <w:r w:rsidRPr="008E2EF9">
        <w:rPr>
          <w:color w:val="000000" w:themeColor="text1"/>
          <w:u w:color="000000" w:themeColor="text1"/>
        </w:rPr>
        <w:t>17</w:t>
      </w:r>
      <w:r w:rsidR="0025046B">
        <w:rPr>
          <w:color w:val="000000" w:themeColor="text1"/>
          <w:u w:color="000000" w:themeColor="text1"/>
        </w:rPr>
        <w:noBreakHyphen/>
      </w:r>
      <w:r w:rsidRPr="008E2EF9">
        <w:rPr>
          <w:color w:val="000000" w:themeColor="text1"/>
          <w:u w:color="000000" w:themeColor="text1"/>
        </w:rPr>
        <w:t>4090); accessory before the fact to commit any of the above offenses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40); and attempt to commit any of the above offenses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80). Only those offenses specifically enumerated in this section are considered violent offenses.”</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lastRenderedPageBreak/>
        <w:t>SECTION</w:t>
      </w:r>
      <w:r>
        <w:rPr>
          <w:color w:val="000000" w:themeColor="text1"/>
          <w:u w:color="000000" w:themeColor="text1"/>
        </w:rPr>
        <w:tab/>
      </w:r>
      <w:r w:rsidRPr="008E2EF9">
        <w:rPr>
          <w:color w:val="000000" w:themeColor="text1"/>
          <w:u w:color="000000" w:themeColor="text1"/>
        </w:rPr>
        <w:t>2.</w:t>
      </w:r>
      <w:r w:rsidRPr="008E2EF9">
        <w:rPr>
          <w:color w:val="000000" w:themeColor="text1"/>
          <w:u w:color="000000" w:themeColor="text1"/>
        </w:rPr>
        <w:tab/>
        <w:t>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100 of the 1976 Code is amended to read:</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ab/>
        <w:t>“Section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100.</w:t>
      </w:r>
      <w:r w:rsidRPr="008E2EF9">
        <w:rPr>
          <w:color w:val="000000" w:themeColor="text1"/>
          <w:u w:color="000000" w:themeColor="text1"/>
        </w:rPr>
        <w:tab/>
      </w:r>
      <w:r w:rsidRPr="008E2EF9">
        <w:rPr>
          <w:color w:val="000000" w:themeColor="text1"/>
          <w:u w:val="single" w:color="000000" w:themeColor="text1"/>
        </w:rPr>
        <w:t>(A)</w:t>
      </w:r>
      <w:r w:rsidRPr="008E2EF9">
        <w:rPr>
          <w:color w:val="000000" w:themeColor="text1"/>
          <w:u w:color="000000" w:themeColor="text1"/>
        </w:rPr>
        <w:tab/>
        <w:t xml:space="preserve">For purposes of definition under South Carolina law, a </w:t>
      </w:r>
      <w:r w:rsidR="0025046B">
        <w:rPr>
          <w:color w:val="000000" w:themeColor="text1"/>
          <w:u w:color="000000" w:themeColor="text1"/>
        </w:rPr>
        <w:t>‘</w:t>
      </w:r>
      <w:r w:rsidRPr="008E2EF9">
        <w:rPr>
          <w:color w:val="000000" w:themeColor="text1"/>
          <w:u w:color="000000" w:themeColor="text1"/>
        </w:rPr>
        <w:t>no parole</w:t>
      </w:r>
      <w:r w:rsidR="0025046B">
        <w:rPr>
          <w:color w:val="000000" w:themeColor="text1"/>
          <w:u w:color="000000" w:themeColor="text1"/>
        </w:rPr>
        <w:t>’</w:t>
      </w:r>
      <w:r w:rsidRPr="008E2EF9">
        <w:rPr>
          <w:color w:val="000000" w:themeColor="text1"/>
          <w:u w:color="000000" w:themeColor="text1"/>
        </w:rPr>
        <w:t xml:space="preserve"> offense means a class A, B, or C felony or an offense exempt from classification as enumerated in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 xml:space="preserve">10(d), which is punishable by a maximum term of imprisonment for twenty years or more. </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09D8">
        <w:rPr>
          <w:color w:val="000000" w:themeColor="text1"/>
          <w:u w:color="000000" w:themeColor="text1"/>
        </w:rPr>
        <w:tab/>
      </w:r>
      <w:r w:rsidRPr="008E2EF9">
        <w:rPr>
          <w:color w:val="000000" w:themeColor="text1"/>
          <w:u w:val="single" w:color="000000" w:themeColor="text1"/>
        </w:rPr>
        <w:t>(B)</w:t>
      </w:r>
      <w:r w:rsidRPr="008E2EF9">
        <w:rPr>
          <w:color w:val="000000" w:themeColor="text1"/>
          <w:u w:color="000000" w:themeColor="text1"/>
        </w:rPr>
        <w:tab/>
      </w:r>
      <w:r w:rsidRPr="008E2EF9">
        <w:rPr>
          <w:color w:val="000000" w:themeColor="text1"/>
          <w:u w:val="single" w:color="000000" w:themeColor="text1"/>
        </w:rPr>
        <w:t>Notwithstanding the provisions of subsection (A)</w:t>
      </w:r>
      <w:r w:rsidR="003A0786">
        <w:rPr>
          <w:color w:val="000000" w:themeColor="text1"/>
          <w:u w:val="single" w:color="000000" w:themeColor="text1"/>
        </w:rPr>
        <w:t xml:space="preserve"> or any other provision of law</w:t>
      </w:r>
      <w:r w:rsidRPr="008E2EF9">
        <w:rPr>
          <w:color w:val="000000" w:themeColor="text1"/>
          <w:u w:val="single" w:color="000000" w:themeColor="text1"/>
        </w:rPr>
        <w:t xml:space="preserve">, </w:t>
      </w:r>
      <w:r w:rsidR="0025046B">
        <w:rPr>
          <w:color w:val="000000" w:themeColor="text1"/>
          <w:u w:val="single" w:color="000000" w:themeColor="text1"/>
        </w:rPr>
        <w:t>‘</w:t>
      </w:r>
      <w:r w:rsidRPr="008E2EF9">
        <w:rPr>
          <w:color w:val="000000" w:themeColor="text1"/>
          <w:u w:val="single" w:color="000000" w:themeColor="text1"/>
        </w:rPr>
        <w:t>no parole offense</w:t>
      </w:r>
      <w:r w:rsidR="0025046B">
        <w:rPr>
          <w:color w:val="000000" w:themeColor="text1"/>
          <w:u w:val="single" w:color="000000" w:themeColor="text1"/>
        </w:rPr>
        <w:t>’</w:t>
      </w:r>
      <w:r w:rsidRPr="008E2EF9">
        <w:rPr>
          <w:color w:val="000000" w:themeColor="text1"/>
          <w:u w:val="single" w:color="000000" w:themeColor="text1"/>
        </w:rPr>
        <w:t xml:space="preserve"> does not include an offense involving a controlled substance pursuant to Chapter 53, Title 44.</w:t>
      </w:r>
      <w:r w:rsidRPr="008E2EF9">
        <w:rPr>
          <w:color w:val="000000" w:themeColor="text1"/>
          <w:u w:color="000000" w:themeColor="text1"/>
        </w:rPr>
        <w:t>”</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B8F"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2EF9">
        <w:rPr>
          <w:color w:val="000000" w:themeColor="text1"/>
          <w:u w:color="000000" w:themeColor="text1"/>
        </w:rPr>
        <w:t>SECTION</w:t>
      </w:r>
      <w:r>
        <w:rPr>
          <w:color w:val="000000" w:themeColor="text1"/>
          <w:u w:color="000000" w:themeColor="text1"/>
        </w:rPr>
        <w:tab/>
      </w:r>
      <w:r w:rsidRPr="008E2EF9">
        <w:rPr>
          <w:color w:val="000000" w:themeColor="text1"/>
          <w:u w:color="000000" w:themeColor="text1"/>
        </w:rPr>
        <w:t>3.</w:t>
      </w:r>
      <w:r w:rsidRPr="008E2EF9">
        <w:rPr>
          <w:color w:val="000000" w:themeColor="text1"/>
          <w:u w:color="000000" w:themeColor="text1"/>
        </w:rPr>
        <w:tab/>
        <w:t>This act takes effect upon approval by the Governor. The provisions of this act apply retroactively and constitute sufficient grounds for the reconsideration of sentences imposed as the result of convictions rendered before the effective date of this act.</w:t>
      </w:r>
    </w:p>
    <w:p w:rsidR="00A13268" w:rsidRDefault="002504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1ED" w:rsidRDefault="006751ED" w:rsidP="006751ED">
      <w:pPr>
        <w:suppressAutoHyphens/>
      </w:pPr>
    </w:p>
    <w:sectPr w:rsidR="006751ED" w:rsidSect="006751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B8F" w:rsidRDefault="00725B8F" w:rsidP="009F0C77">
      <w:r>
        <w:separator/>
      </w:r>
    </w:p>
  </w:endnote>
  <w:endnote w:type="continuationSeparator" w:id="0">
    <w:p w:rsidR="00725B8F" w:rsidRDefault="00725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66BBF4-2E4C-4D47-B480-F018F7B53CD6}"/>
    <w:embedBold r:id="rId2" w:fontKey="{D06BC2BD-2D77-408B-A1BF-1CE5078EDEEE}"/>
  </w:font>
  <w:font w:name="Calibri">
    <w:panose1 w:val="020F0502020204030204"/>
    <w:charset w:val="00"/>
    <w:family w:val="swiss"/>
    <w:pitch w:val="variable"/>
    <w:sig w:usb0="E4002EFF" w:usb1="C000247B" w:usb2="00000009" w:usb3="00000000" w:csb0="000001FF" w:csb1="00000000"/>
    <w:embedRegular r:id="rId3" w:fontKey="{DF19EA02-F6DE-47EE-908E-A96CE9D361C0}"/>
  </w:font>
  <w:font w:name="Segoe UI">
    <w:panose1 w:val="020B0502040204020203"/>
    <w:charset w:val="00"/>
    <w:family w:val="swiss"/>
    <w:pitch w:val="variable"/>
    <w:sig w:usb0="E4002EFF" w:usb1="C000E47F" w:usb2="00000009" w:usb3="00000000" w:csb0="000001FF" w:csb1="00000000"/>
    <w:embedRegular r:id="rId4" w:fontKey="{EDAABDC6-551A-4815-97F1-786FC2A7B40C}"/>
  </w:font>
  <w:font w:name="Cambria">
    <w:panose1 w:val="02040503050406030204"/>
    <w:charset w:val="00"/>
    <w:family w:val="roman"/>
    <w:pitch w:val="variable"/>
    <w:sig w:usb0="E00006FF" w:usb1="420024FF" w:usb2="02000000" w:usb3="00000000" w:csb0="0000019F" w:csb1="00000000"/>
    <w:embedRegular r:id="rId5" w:fontKey="{6AD8A9AF-51D0-46FE-883A-5D7A891481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68" w:rsidRPr="006751ED" w:rsidRDefault="006751ED" w:rsidP="006751ED">
    <w:pPr>
      <w:pStyle w:val="Footer"/>
      <w:tabs>
        <w:tab w:val="clear" w:pos="4680"/>
        <w:tab w:val="clear" w:pos="9360"/>
        <w:tab w:val="center" w:pos="2995"/>
      </w:tabs>
      <w:spacing w:before="120"/>
    </w:pPr>
    <w:r>
      <w:t>[4583]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B8F" w:rsidRDefault="00725B8F" w:rsidP="009F0C77">
      <w:r>
        <w:separator/>
      </w:r>
    </w:p>
  </w:footnote>
  <w:footnote w:type="continuationSeparator" w:id="0">
    <w:p w:rsidR="00725B8F" w:rsidRDefault="00725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5HB22"/>
    <w:docVar w:name="CoverBillType" w:val="b"/>
    <w:docVar w:name="DocPath" w:val="L:\Council\bills\NBD\11275HB22.DOCX"/>
    <w:docVar w:name="dvBillNumber" w:val="4583"/>
    <w:docVar w:name="dvBillNumberPrefix" w:val="H. "/>
    <w:docVar w:name="dvOriginalBody" w:val="House"/>
    <w:docVar w:name="dvSteno" w:val="NBD"/>
    <w:docVar w:name="NameofBody" w:val="h"/>
    <w:docVar w:name="vGroup2" w:val="Council"/>
  </w:docVars>
  <w:rsids>
    <w:rsidRoot w:val="00725B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46B"/>
    <w:rsid w:val="00250967"/>
    <w:rsid w:val="002543C8"/>
    <w:rsid w:val="0025541D"/>
    <w:rsid w:val="00284AAE"/>
    <w:rsid w:val="002A5559"/>
    <w:rsid w:val="002E5912"/>
    <w:rsid w:val="00301B21"/>
    <w:rsid w:val="00325348"/>
    <w:rsid w:val="0032732C"/>
    <w:rsid w:val="00336AD0"/>
    <w:rsid w:val="0037079A"/>
    <w:rsid w:val="003A078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1ED"/>
    <w:rsid w:val="006913C9"/>
    <w:rsid w:val="0069470D"/>
    <w:rsid w:val="006D58AA"/>
    <w:rsid w:val="006F5B80"/>
    <w:rsid w:val="00725B8F"/>
    <w:rsid w:val="00734F00"/>
    <w:rsid w:val="00736959"/>
    <w:rsid w:val="007A70AE"/>
    <w:rsid w:val="007F663A"/>
    <w:rsid w:val="008362E8"/>
    <w:rsid w:val="0085786E"/>
    <w:rsid w:val="008A1768"/>
    <w:rsid w:val="008A489F"/>
    <w:rsid w:val="008F0F33"/>
    <w:rsid w:val="008F4429"/>
    <w:rsid w:val="0094021A"/>
    <w:rsid w:val="009409D8"/>
    <w:rsid w:val="009B44AF"/>
    <w:rsid w:val="009C6A0B"/>
    <w:rsid w:val="009F0C77"/>
    <w:rsid w:val="009F4DD1"/>
    <w:rsid w:val="00A02543"/>
    <w:rsid w:val="00A13268"/>
    <w:rsid w:val="00A41684"/>
    <w:rsid w:val="00A64E80"/>
    <w:rsid w:val="00A72BCD"/>
    <w:rsid w:val="00A741D9"/>
    <w:rsid w:val="00A833AB"/>
    <w:rsid w:val="00A9741D"/>
    <w:rsid w:val="00AC34A2"/>
    <w:rsid w:val="00AD1C9A"/>
    <w:rsid w:val="00AD4B17"/>
    <w:rsid w:val="00AE665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12E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D8036-CCC0-4E44-8A38-8506BE70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9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2E2A5-B46C-4A4F-9667-1CD1D44E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4378</Characters>
  <Application>Microsoft Office Word</Application>
  <DocSecurity>0</DocSecurity>
  <Lines>103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4583 Text of Previous Version (Nov. 17, 2021) - South Carolina Legislature Online</dc:title>
  <dc:creator>Niki Downey</dc:creator>
  <cp:lastModifiedBy>S Wilson</cp:lastModifiedBy>
  <cp:revision>2</cp:revision>
  <cp:lastPrinted>2021-11-15T21:13:00Z</cp:lastPrinted>
  <dcterms:created xsi:type="dcterms:W3CDTF">2021-11-17T19:48:00Z</dcterms:created>
  <dcterms:modified xsi:type="dcterms:W3CDTF">2021-11-17T19:48:00Z</dcterms:modified>
</cp:coreProperties>
</file>