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D8C" w:rsidRDefault="00364D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7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CONGRATULATE, AND HONOR DEBORAH COBLE ROBERTSON ON THE OCCASION OF HER RETIREMENT FROM SOUTH CAROLINA FIRST STEPS, TO COMMEND HER FOR TWENTY</w:t>
      </w:r>
      <w:r w:rsidR="00852FE6">
        <w:noBreakHyphen/>
      </w:r>
      <w:r>
        <w:t>ONE YEARS OF DISTINGUISHED PUBLIC SERVICE TO THE CHILDREN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3CC"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Deborah Coble Robertson will begin a well</w:t>
      </w:r>
      <w:r w:rsidR="00852FE6">
        <w:noBreakHyphen/>
      </w:r>
      <w:r>
        <w:t>deserved retirement after twenty</w:t>
      </w:r>
      <w:r w:rsidR="00852FE6">
        <w:noBreakHyphen/>
      </w:r>
      <w:r>
        <w:t>one years of distinguished service with South Carolina First Steps;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is the daughter of Mr. Albert Bruce Coble and Mrs. Patricia Byars Coble. Married to Mark L. Robertson, she is the mother of Emily Robertson Bosch and Helen Patricia Robertson, and is the grandmother to Robertson Henry Bosch;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career, Deborah pursued her education as one of only the second class of women t</w:t>
      </w:r>
      <w:r w:rsidR="008724E7">
        <w:t>o attend</w:t>
      </w:r>
      <w:r>
        <w:t xml:space="preserve"> the University of Virginia. While there, she earned both her bachelors and masters degrees; and</w:t>
      </w: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729" w:rsidRDefault="00DE0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02B7">
        <w:t xml:space="preserve">throughout her career, Deborah gained significant experience in policy matters </w:t>
      </w:r>
      <w:r w:rsidR="006B1188">
        <w:t>working</w:t>
      </w:r>
      <w:r w:rsidR="008E02B7">
        <w:t xml:space="preserve"> for elected officials at both the local and national level, including service as a congressional aide to Florida Congressman Peter Deutsch;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joined First Steps in 2000</w:t>
      </w:r>
      <w:r w:rsidR="008724E7">
        <w:t>,</w:t>
      </w:r>
      <w:r>
        <w:t xml:space="preserve"> and supported local partnerships in completing needs assessments and their first applications for program funding</w:t>
      </w:r>
      <w:r w:rsidR="000E39A7">
        <w:t>, and</w:t>
      </w:r>
      <w:r w:rsidR="008724E7">
        <w:t xml:space="preserve"> </w:t>
      </w:r>
      <w:r w:rsidR="000E39A7">
        <w:t>f</w:t>
      </w:r>
      <w:r>
        <w:t xml:space="preserve">rom 2001 through 2005, </w:t>
      </w:r>
      <w:r w:rsidR="008724E7">
        <w:t>she</w:t>
      </w:r>
      <w:r>
        <w:t xml:space="preserve"> </w:t>
      </w:r>
      <w:r>
        <w:lastRenderedPageBreak/>
        <w:t>organized and directed South Carolina</w:t>
      </w:r>
      <w:r w:rsidR="00852FE6">
        <w:t>’</w:t>
      </w:r>
      <w:r>
        <w:t>s Family Friendly Workplace Awards;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0E39A7">
        <w:t xml:space="preserve">s, over her career, Deborah </w:t>
      </w:r>
      <w:r w:rsidR="00B43D4F">
        <w:t>serv</w:t>
      </w:r>
      <w:r>
        <w:t xml:space="preserve">ed on many work and leadership teams </w:t>
      </w:r>
      <w:r w:rsidR="00B43D4F">
        <w:t>that</w:t>
      </w:r>
      <w:r>
        <w:t xml:space="preserve"> organized to improve outcomes for children,</w:t>
      </w:r>
      <w:r w:rsidR="000E39A7">
        <w:t xml:space="preserve"> such as</w:t>
      </w:r>
      <w:r>
        <w:t xml:space="preserve"> the Parent Involvement Work Team, a subgroup of the Education and Workforce Development Task Force of New Carolina </w:t>
      </w:r>
      <w:r w:rsidR="00852FE6">
        <w:noBreakHyphen/>
      </w:r>
      <w:r>
        <w:t xml:space="preserve"> The South Carolina C</w:t>
      </w:r>
      <w:r w:rsidR="000E39A7">
        <w:t>ouncil on Competitiveness. The P</w:t>
      </w:r>
      <w:r>
        <w:t>arent Involvement Workgroup produced “Increasing Parent Involvement in Education: A Resource Guide” in 2006, which noted Family Friendly Workplace Awards as a best practice; and</w:t>
      </w: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2B7" w:rsidRDefault="008E0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D4F">
        <w:t>following</w:t>
      </w:r>
      <w:r>
        <w:t xml:space="preserve"> Governor Mark Sanford</w:t>
      </w:r>
      <w:r w:rsidR="00852FE6">
        <w:t>’</w:t>
      </w:r>
      <w:r>
        <w:t xml:space="preserve">s executive order designating SC First Steps to School Readiness </w:t>
      </w:r>
      <w:r w:rsidR="008E6953">
        <w:t>Board of Trustees as the State</w:t>
      </w:r>
      <w:r w:rsidR="00852FE6">
        <w:t>’</w:t>
      </w:r>
      <w:r w:rsidR="008E6953">
        <w:t>s Early Childhood Advisory Council</w:t>
      </w:r>
      <w:r w:rsidR="000E39A7">
        <w:t xml:space="preserve">, Deborah </w:t>
      </w:r>
      <w:r w:rsidR="00B43D4F">
        <w:t>again was selected to serve</w:t>
      </w:r>
      <w:r w:rsidR="000E39A7">
        <w:t xml:space="preserve"> on one of the leadership teams</w:t>
      </w:r>
      <w:r w:rsidR="008E6953">
        <w:t xml:space="preserve">. One hundred </w:t>
      </w:r>
      <w:r w:rsidR="003C62B7">
        <w:t>f</w:t>
      </w:r>
      <w:r w:rsidR="008E6953">
        <w:t xml:space="preserve">ifty </w:t>
      </w:r>
      <w:r w:rsidR="000E39A7">
        <w:t xml:space="preserve">representatives from </w:t>
      </w:r>
      <w:r w:rsidR="008E6953">
        <w:t>state</w:t>
      </w:r>
      <w:r w:rsidR="000E39A7">
        <w:t>,</w:t>
      </w:r>
      <w:r w:rsidR="008E6953">
        <w:t xml:space="preserve"> local, public</w:t>
      </w:r>
      <w:r w:rsidR="000E39A7">
        <w:t>, and private</w:t>
      </w:r>
      <w:r w:rsidR="008E6953">
        <w:t xml:space="preserve"> child</w:t>
      </w:r>
      <w:r w:rsidR="00852FE6">
        <w:noBreakHyphen/>
      </w:r>
      <w:r w:rsidR="000E39A7">
        <w:t>serving agencies; key state</w:t>
      </w:r>
      <w:r w:rsidR="00852FE6">
        <w:noBreakHyphen/>
      </w:r>
      <w:r w:rsidR="000E39A7">
        <w:t>level dignitaries; stakeholders;</w:t>
      </w:r>
      <w:r w:rsidR="008E6953">
        <w:t xml:space="preserve"> and citizens reviewed reports, discussed needs and opportunities, and </w:t>
      </w:r>
      <w:r w:rsidR="003C62B7">
        <w:t>reached</w:t>
      </w:r>
      <w:r w:rsidR="008E6953">
        <w:t xml:space="preserve"> a consensus on the recommendations presented in the 2010 Strategic Report, which set the stage for the current mission and work of the Early Childhood Advisory Council; and</w:t>
      </w:r>
    </w:p>
    <w:p w:rsidR="008E6953" w:rsidRDefault="008E6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953" w:rsidRDefault="008E6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work serving on the Early Childhood Task Force convened by the South Carolina Council on Competitiveness, Deborah led the production of the report, “Investing in South Carolina</w:t>
      </w:r>
      <w:r w:rsidR="00852FE6">
        <w:t>’</w:t>
      </w:r>
      <w:r>
        <w:t>s Talent: How Early Childhood Care and Education Can Help to Secure the State</w:t>
      </w:r>
      <w:r w:rsidR="00852FE6">
        <w:t>’</w:t>
      </w:r>
      <w:r>
        <w:t xml:space="preserve">s Economic </w:t>
      </w:r>
      <w:r w:rsidR="00706EB8">
        <w:t>Future.” The report asserted, “c</w:t>
      </w:r>
      <w:r>
        <w:t>apable children are the foundation of a prosperous and sustainable society. Through early childhood care and education, we can ensure that South Carolina</w:t>
      </w:r>
      <w:r w:rsidR="00852FE6">
        <w:t>’</w:t>
      </w:r>
      <w:r>
        <w:t>s youngest citizens grow into responsible, successful adults</w:t>
      </w:r>
      <w:r w:rsidR="00852FE6">
        <w:noBreakHyphen/>
      </w:r>
      <w:r w:rsidR="00852FE6">
        <w:noBreakHyphen/>
      </w:r>
      <w:r>
        <w:t>and that our state</w:t>
      </w:r>
      <w:r w:rsidR="00852FE6">
        <w:t>’</w:t>
      </w:r>
      <w:r>
        <w:t>s talent pool of highly skilled workers continues to grow</w:t>
      </w:r>
      <w:r w:rsidR="00706EB8">
        <w:t>”;</w:t>
      </w:r>
      <w:r>
        <w:t xml:space="preserve">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Deborah was selected as one of thirty</w:t>
      </w:r>
      <w:r w:rsidR="00852FE6">
        <w:noBreakHyphen/>
      </w:r>
      <w:r>
        <w:t>four fellows for the BUILD program, Equity Leaders Action Network (ELAN), a focused effort across twenty states, the District of Columbia, and Guam to advance racial equity in early childhood systems. ELAN was created by The Early Childhood Funders Collaborative as a catalyst for change and a national resource on early childhood development and policy;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E39A7">
        <w:t xml:space="preserve">taking on more responsibility, </w:t>
      </w:r>
      <w:r>
        <w:t>Deborah</w:t>
      </w:r>
      <w:r w:rsidR="000E39A7">
        <w:t xml:space="preserve"> was </w:t>
      </w:r>
      <w:r>
        <w:t>promoted to chief partnership officer, a senior management position that worked with and on behalf of forty</w:t>
      </w:r>
      <w:r w:rsidR="00852FE6">
        <w:noBreakHyphen/>
      </w:r>
      <w:r>
        <w:t>six local county partnerships;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her work, in 2021 Deborah was recognized as South Carolina First Step</w:t>
      </w:r>
      <w:r w:rsidR="00852FE6">
        <w:t>’</w:t>
      </w:r>
      <w:r>
        <w:t>s Early Childhood Champion for Children; and</w:t>
      </w:r>
    </w:p>
    <w:p w:rsidR="00103E1A"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103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grateful for the consistent commitment and dedication Deborah Coble Robertson has shown for the children, families, and communities of the State of South Carolina, and takes great pleasure in wishing her well as she retires from service to this great State. Now, therefore,</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53CC">
        <w:t xml:space="preserve"> the members of the South Carolina House of Representatives, by this resolution, recognize, congratulate, and honor Deborah Coble Robertson on the occasion of her retirement from South Carolina First Steps, commend her for twenty</w:t>
      </w:r>
      <w:r w:rsidR="00852FE6">
        <w:noBreakHyphen/>
      </w:r>
      <w:r w:rsidR="006653CC">
        <w:t xml:space="preserve">one years of distinguished public service to the children of South Carolina, and wish her much happiness and fulfillment in the years to come. </w:t>
      </w: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7B" w:rsidRDefault="00851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653CC">
        <w:t xml:space="preserve"> Deborah Coble Robertson.</w:t>
      </w:r>
    </w:p>
    <w:p w:rsidR="00CD345B" w:rsidRDefault="00852F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D8C" w:rsidRDefault="00364D8C" w:rsidP="00364D8C">
      <w:pPr>
        <w:suppressAutoHyphens/>
      </w:pPr>
    </w:p>
    <w:sectPr w:rsidR="00364D8C" w:rsidSect="00364D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D4F" w:rsidRDefault="00B43D4F" w:rsidP="009F0C77">
      <w:r>
        <w:separator/>
      </w:r>
    </w:p>
  </w:endnote>
  <w:endnote w:type="continuationSeparator" w:id="0">
    <w:p w:rsidR="00B43D4F" w:rsidRDefault="00B43D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DEC635-6C72-45D1-9D7D-EB280B31872B}"/>
    <w:embedBold r:id="rId2" w:fontKey="{79C347AF-4D7C-4FB9-AA3A-EB57F195E4C3}"/>
  </w:font>
  <w:font w:name="Calibri">
    <w:panose1 w:val="020F0502020204030204"/>
    <w:charset w:val="00"/>
    <w:family w:val="swiss"/>
    <w:pitch w:val="variable"/>
    <w:sig w:usb0="E4002EFF" w:usb1="C000247B" w:usb2="00000009" w:usb3="00000000" w:csb0="000001FF" w:csb1="00000000"/>
    <w:embedRegular r:id="rId3" w:fontKey="{73D21072-00AB-4925-85F4-95DFD3BC053D}"/>
  </w:font>
  <w:font w:name="Cambria">
    <w:panose1 w:val="02040503050406030204"/>
    <w:charset w:val="00"/>
    <w:family w:val="roman"/>
    <w:pitch w:val="variable"/>
    <w:sig w:usb0="E00006FF" w:usb1="420024FF" w:usb2="02000000" w:usb3="00000000" w:csb0="0000019F" w:csb1="00000000"/>
    <w:embedRegular r:id="rId4" w:fontKey="{652DD400-7EFA-48B2-9BDE-64F943DF2D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F99" w:rsidRPr="00364D8C" w:rsidRDefault="00364D8C" w:rsidP="00364D8C">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D4F" w:rsidRDefault="00B43D4F" w:rsidP="009F0C77">
      <w:r>
        <w:separator/>
      </w:r>
    </w:p>
  </w:footnote>
  <w:footnote w:type="continuationSeparator" w:id="0">
    <w:p w:rsidR="00B43D4F" w:rsidRDefault="00B43D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3ZW21"/>
    <w:docVar w:name="CoverBillType" w:val="r"/>
    <w:docVar w:name="DocPath" w:val="L:\Council\bills\LK\9183ZW21.DOCX"/>
    <w:docVar w:name="dvBillNumber" w:val="4635"/>
    <w:docVar w:name="dvBillNumberPrefix" w:val="H. "/>
    <w:docVar w:name="dvOriginalBody" w:val="House"/>
    <w:docVar w:name="dvSteno" w:val="LK"/>
    <w:docVar w:name="NameofBody" w:val="h"/>
    <w:docVar w:name="vGroup2" w:val="Council"/>
  </w:docVars>
  <w:rsids>
    <w:rsidRoot w:val="0085177B"/>
    <w:rsid w:val="00011869"/>
    <w:rsid w:val="00015CD6"/>
    <w:rsid w:val="000E0100"/>
    <w:rsid w:val="000E1785"/>
    <w:rsid w:val="000E39A7"/>
    <w:rsid w:val="000F40FA"/>
    <w:rsid w:val="001035F1"/>
    <w:rsid w:val="00103E1A"/>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F99"/>
    <w:rsid w:val="00284AAE"/>
    <w:rsid w:val="002E5912"/>
    <w:rsid w:val="00301B21"/>
    <w:rsid w:val="00325348"/>
    <w:rsid w:val="0032732C"/>
    <w:rsid w:val="00336AD0"/>
    <w:rsid w:val="00364D8C"/>
    <w:rsid w:val="0037079A"/>
    <w:rsid w:val="003C4DAB"/>
    <w:rsid w:val="003C62B7"/>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3CC"/>
    <w:rsid w:val="006913C9"/>
    <w:rsid w:val="0069470D"/>
    <w:rsid w:val="006B1188"/>
    <w:rsid w:val="006D58AA"/>
    <w:rsid w:val="00706EB8"/>
    <w:rsid w:val="00734F00"/>
    <w:rsid w:val="00736959"/>
    <w:rsid w:val="007A70AE"/>
    <w:rsid w:val="008362E8"/>
    <w:rsid w:val="0085177B"/>
    <w:rsid w:val="00852FE6"/>
    <w:rsid w:val="0085786E"/>
    <w:rsid w:val="008724E7"/>
    <w:rsid w:val="008A1768"/>
    <w:rsid w:val="008A489F"/>
    <w:rsid w:val="008E02B7"/>
    <w:rsid w:val="008E6953"/>
    <w:rsid w:val="008F0F33"/>
    <w:rsid w:val="008F4429"/>
    <w:rsid w:val="0094021A"/>
    <w:rsid w:val="009B44AF"/>
    <w:rsid w:val="009C6A0B"/>
    <w:rsid w:val="009F0C77"/>
    <w:rsid w:val="009F4DD1"/>
    <w:rsid w:val="00A02543"/>
    <w:rsid w:val="00A41684"/>
    <w:rsid w:val="00A64E80"/>
    <w:rsid w:val="00A72BCD"/>
    <w:rsid w:val="00A741D9"/>
    <w:rsid w:val="00A833AB"/>
    <w:rsid w:val="00A95EAA"/>
    <w:rsid w:val="00A9741D"/>
    <w:rsid w:val="00AC34A2"/>
    <w:rsid w:val="00AD1C9A"/>
    <w:rsid w:val="00AD4B17"/>
    <w:rsid w:val="00B412D4"/>
    <w:rsid w:val="00B43D4F"/>
    <w:rsid w:val="00B64FFF"/>
    <w:rsid w:val="00BE3C22"/>
    <w:rsid w:val="00C0345E"/>
    <w:rsid w:val="00C21ABE"/>
    <w:rsid w:val="00C31C95"/>
    <w:rsid w:val="00C3483A"/>
    <w:rsid w:val="00C74E9D"/>
    <w:rsid w:val="00C826DD"/>
    <w:rsid w:val="00C82FD3"/>
    <w:rsid w:val="00C92819"/>
    <w:rsid w:val="00CC6B7B"/>
    <w:rsid w:val="00CD2089"/>
    <w:rsid w:val="00CD345B"/>
    <w:rsid w:val="00D73A67"/>
    <w:rsid w:val="00D970A9"/>
    <w:rsid w:val="00DE0729"/>
    <w:rsid w:val="00DF3845"/>
    <w:rsid w:val="00E41911"/>
    <w:rsid w:val="00E44B57"/>
    <w:rsid w:val="00E92EEF"/>
    <w:rsid w:val="00EC54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0F245-6C7B-4D65-A8F3-8432C890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554ED-9820-47D1-B337-FBD0EA68B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4110</Characters>
  <Application>Microsoft Office Word</Application>
  <DocSecurity>0</DocSecurity>
  <Lines>109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4635 Text of Previous Version (Dec. 1, 2021) - South Carolina Legislature Online</dc:title>
  <dc:creator>Lindsey Knipp</dc:creator>
  <cp:lastModifiedBy>S Wilson</cp:lastModifiedBy>
  <cp:revision>2</cp:revision>
  <dcterms:created xsi:type="dcterms:W3CDTF">2021-12-01T20:01:00Z</dcterms:created>
  <dcterms:modified xsi:type="dcterms:W3CDTF">2021-12-01T20:01:00Z</dcterms:modified>
</cp:coreProperties>
</file>