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0E7" w:rsidRDefault="003300E7"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FB" w:rsidRDefault="001A70FB"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74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F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1EA8">
        <w:rPr>
          <w:color w:val="000000" w:themeColor="text1"/>
          <w:u w:color="000000" w:themeColor="text1"/>
        </w:rPr>
        <w:t>TO PROVIDE THAT THE GENERAL ASSEMBLY APPROVES ORDINANCE NUMBER 3421 ADOPTED ON SEPTEMBER 7, 2021, BY THE YORK COUNTY COUNCIL TO EXPAND THE CATAWBA INDIAN RESERVATION, AS REQUESTED BY THE CATAWBA INDIAN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744" w:rsidRDefault="004267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744" w:rsidRDefault="004267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F8B" w:rsidRPr="006F1EA8" w:rsidRDefault="007F1F8B" w:rsidP="007F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EA8">
        <w:rPr>
          <w:color w:val="000000" w:themeColor="text1"/>
          <w:u w:color="000000" w:themeColor="text1"/>
        </w:rPr>
        <w:t>SECTION</w:t>
      </w:r>
      <w:r w:rsidRPr="006F1EA8">
        <w:rPr>
          <w:color w:val="000000" w:themeColor="text1"/>
          <w:u w:color="000000" w:themeColor="text1"/>
        </w:rPr>
        <w:tab/>
        <w:t>1.</w:t>
      </w:r>
      <w:r w:rsidRPr="006F1EA8">
        <w:rPr>
          <w:color w:val="000000" w:themeColor="text1"/>
          <w:u w:color="000000" w:themeColor="text1"/>
        </w:rPr>
        <w:tab/>
        <w:t>The General Assembly approves Ordinance Number 3421 adopted on September 7, 2021, by the York County Council to expand the Catawba Indian Reservation, as requested by the Catawba Indian Nation.</w:t>
      </w:r>
    </w:p>
    <w:p w:rsidR="007F1F8B" w:rsidRPr="006F1EA8" w:rsidRDefault="007F1F8B" w:rsidP="007F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744" w:rsidRDefault="007F1F8B" w:rsidP="007F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EA8">
        <w:rPr>
          <w:color w:val="000000" w:themeColor="text1"/>
          <w:u w:color="000000" w:themeColor="text1"/>
        </w:rPr>
        <w:t>SECTION</w:t>
      </w:r>
      <w:r w:rsidRPr="006F1EA8">
        <w:rPr>
          <w:color w:val="000000" w:themeColor="text1"/>
          <w:u w:color="000000" w:themeColor="text1"/>
        </w:rPr>
        <w:tab/>
        <w:t>2</w:t>
      </w:r>
      <w:r w:rsidR="00426744">
        <w:t>.</w:t>
      </w:r>
      <w:r w:rsidR="00426744">
        <w:tab/>
        <w:t>This joint resolution takes effect upon approval by the Governor.</w:t>
      </w:r>
    </w:p>
    <w:p w:rsidR="005364C2" w:rsidRDefault="007F1F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0E7" w:rsidRDefault="003300E7" w:rsidP="003300E7">
      <w:pPr>
        <w:suppressAutoHyphens/>
      </w:pPr>
    </w:p>
    <w:sectPr w:rsidR="003300E7" w:rsidSect="003300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744" w:rsidRDefault="00426744" w:rsidP="009F0C77">
      <w:r>
        <w:separator/>
      </w:r>
    </w:p>
  </w:endnote>
  <w:endnote w:type="continuationSeparator" w:id="0">
    <w:p w:rsidR="00426744" w:rsidRDefault="004267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B3BBBE-FF0D-412B-95FB-ED7CCAAB79AB}"/>
    <w:embedBold r:id="rId2" w:fontKey="{F005A5B7-FD3B-48AA-A665-C85E6814F462}"/>
  </w:font>
  <w:font w:name="Calibri">
    <w:panose1 w:val="020F0502020204030204"/>
    <w:charset w:val="00"/>
    <w:family w:val="swiss"/>
    <w:pitch w:val="variable"/>
    <w:sig w:usb0="E4002EFF" w:usb1="C000247B" w:usb2="00000009" w:usb3="00000000" w:csb0="000001FF" w:csb1="00000000"/>
    <w:embedRegular r:id="rId3" w:fontKey="{243F95CA-C6E9-4706-842D-40E72CE11F49}"/>
  </w:font>
  <w:font w:name="Segoe UI">
    <w:panose1 w:val="020B0502040204020203"/>
    <w:charset w:val="00"/>
    <w:family w:val="swiss"/>
    <w:pitch w:val="variable"/>
    <w:sig w:usb0="E4002EFF" w:usb1="C000E47F" w:usb2="00000009" w:usb3="00000000" w:csb0="000001FF" w:csb1="00000000"/>
    <w:embedRegular r:id="rId4" w:fontKey="{2835935A-F1F6-41AD-B4D2-57050CD4F8F4}"/>
  </w:font>
  <w:font w:name="Cambria">
    <w:panose1 w:val="02040503050406030204"/>
    <w:charset w:val="00"/>
    <w:family w:val="roman"/>
    <w:pitch w:val="variable"/>
    <w:sig w:usb0="E00006FF" w:usb1="420024FF" w:usb2="02000000" w:usb3="00000000" w:csb0="0000019F" w:csb1="00000000"/>
    <w:embedRegular r:id="rId5" w:fontKey="{E471284D-72E3-4F56-A12C-1ACA48D0B5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4C2" w:rsidRPr="003300E7" w:rsidRDefault="003300E7" w:rsidP="003300E7">
    <w:pPr>
      <w:pStyle w:val="Footer"/>
      <w:tabs>
        <w:tab w:val="clear" w:pos="4680"/>
        <w:tab w:val="clear" w:pos="9360"/>
        <w:tab w:val="center" w:pos="2995"/>
      </w:tabs>
      <w:spacing w:before="120"/>
    </w:pPr>
    <w:r>
      <w:t>[4793]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744" w:rsidRDefault="00426744" w:rsidP="009F0C77">
      <w:r>
        <w:separator/>
      </w:r>
    </w:p>
  </w:footnote>
  <w:footnote w:type="continuationSeparator" w:id="0">
    <w:p w:rsidR="00426744" w:rsidRDefault="004267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2SA22"/>
    <w:docVar w:name="CoverBillType" w:val="j"/>
    <w:docVar w:name="DocPath" w:val="L:\Council\bills\NBD\11272SA22.DOCX"/>
    <w:docVar w:name="dvBillNumber" w:val="4793"/>
    <w:docVar w:name="dvBillNumberPrefix" w:val="H. "/>
    <w:docVar w:name="dvOriginalBody" w:val="House"/>
    <w:docVar w:name="dvSteno" w:val="NBD"/>
    <w:docVar w:name="NameofBody" w:val="h"/>
    <w:docVar w:name="vGroup2" w:val="Council"/>
  </w:docVars>
  <w:rsids>
    <w:rsidRoot w:val="00426744"/>
    <w:rsid w:val="00011869"/>
    <w:rsid w:val="00015CD6"/>
    <w:rsid w:val="000E0100"/>
    <w:rsid w:val="000E1785"/>
    <w:rsid w:val="000F40FA"/>
    <w:rsid w:val="001035F1"/>
    <w:rsid w:val="0010776B"/>
    <w:rsid w:val="00133E66"/>
    <w:rsid w:val="001435A3"/>
    <w:rsid w:val="00146ED3"/>
    <w:rsid w:val="00151044"/>
    <w:rsid w:val="001A70F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00E7"/>
    <w:rsid w:val="00336AD0"/>
    <w:rsid w:val="0037079A"/>
    <w:rsid w:val="003C4DAB"/>
    <w:rsid w:val="003D01E8"/>
    <w:rsid w:val="003E5288"/>
    <w:rsid w:val="003F6D79"/>
    <w:rsid w:val="0041760A"/>
    <w:rsid w:val="00417C01"/>
    <w:rsid w:val="00426744"/>
    <w:rsid w:val="004403BD"/>
    <w:rsid w:val="00461441"/>
    <w:rsid w:val="004627B4"/>
    <w:rsid w:val="004809EE"/>
    <w:rsid w:val="004E7D54"/>
    <w:rsid w:val="005273C6"/>
    <w:rsid w:val="00530A69"/>
    <w:rsid w:val="005364C2"/>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1F8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066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63D14-567C-4BDC-A2E9-CA89ED453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0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6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018EE-073C-4FDA-9199-952DFA96A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Words>
  <Characters>498</Characters>
  <Application>Microsoft Office Word</Application>
  <DocSecurity>0</DocSecurity>
  <Lines>27</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4793 Text of Previous Version (Jan. 13, 2022) - South Carolina Legislature Online</dc:title>
  <dc:creator>Niki Downey</dc:creator>
  <cp:lastModifiedBy>S Wilson</cp:lastModifiedBy>
  <cp:revision>2</cp:revision>
  <cp:lastPrinted>2022-01-04T16:42:00Z</cp:lastPrinted>
  <dcterms:created xsi:type="dcterms:W3CDTF">2022-01-13T16:10:00Z</dcterms:created>
  <dcterms:modified xsi:type="dcterms:W3CDTF">2022-01-13T16:10:00Z</dcterms:modified>
</cp:coreProperties>
</file>