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0FFEAD" w14:textId="199BF9CA"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FCA8324" w14:textId="0F3B2671" w:rsidR="00573210" w:rsidRP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A41E9B0" w14:textId="7FFAD059"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17DD9E" w14:textId="7A99247B"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6019709A" w14:textId="49D21A7F"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14:paraId="1C4F6211" w14:textId="77777777"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F1FC62" w14:textId="41CF3F07" w:rsidR="00573210" w:rsidRPr="00573210" w:rsidRDefault="00573210" w:rsidP="00573210">
      <w:pPr>
        <w:tabs>
          <w:tab w:val="right" w:pos="5933"/>
        </w:tabs>
        <w:suppressAutoHyphens/>
      </w:pPr>
      <w:r>
        <w:tab/>
      </w:r>
      <w:r>
        <w:rPr>
          <w:b/>
          <w:sz w:val="36"/>
        </w:rPr>
        <w:t>H. 4944</w:t>
      </w:r>
    </w:p>
    <w:p w14:paraId="10854062" w14:textId="576D1622"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F6FFB4" w14:textId="42C6F737" w:rsidR="00573210" w:rsidRDefault="00573210" w:rsidP="0057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4D07">
        <w:t>Rep. McGinnis</w:t>
      </w:r>
    </w:p>
    <w:p w14:paraId="77A8FA29" w14:textId="68C0F27D"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23973A" w14:textId="0DC7937C"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2/10/22--H.</w:t>
      </w:r>
    </w:p>
    <w:p w14:paraId="3C71BDD6" w14:textId="4439A590"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14:paraId="6CD72A52" w14:textId="2CDAEBA7" w:rsidR="00573210" w:rsidRPr="00573210" w:rsidRDefault="00573210" w:rsidP="0057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6805BDC" w14:textId="1E6B6B4A"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FFBA4C" w14:textId="77777777" w:rsidR="00573210" w:rsidRDefault="00573210"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3210" w:rsidSect="0057321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BE30FED" w14:textId="12465AA4" w:rsidR="00AE5E88" w:rsidRDefault="00AE5E88"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7FC26E"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52D2A6"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7F83B"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AAC5AD"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6E5A4F"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8B6816"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D76C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6EBB0" w14:textId="77777777" w:rsidR="0010776B" w:rsidRPr="00325348" w:rsidRDefault="0010776B" w:rsidP="00AE5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6D4B">
        <w:rPr>
          <w:b/>
          <w:sz w:val="30"/>
          <w:szCs w:val="30"/>
        </w:rPr>
        <w:t>BILL</w:t>
      </w:r>
    </w:p>
    <w:p w14:paraId="7B6C75D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8A5D1F" w14:textId="2CD13700"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2996">
        <w:rPr>
          <w:color w:val="000000" w:themeColor="text1"/>
          <w:u w:color="000000" w:themeColor="text1"/>
        </w:rPr>
        <w:t>TO AMEND SECTION 59</w:t>
      </w:r>
      <w:r>
        <w:rPr>
          <w:color w:val="000000" w:themeColor="text1"/>
          <w:u w:color="000000" w:themeColor="text1"/>
        </w:rPr>
        <w:noBreakHyphen/>
      </w:r>
      <w:r w:rsidRPr="009C2996">
        <w:rPr>
          <w:color w:val="000000" w:themeColor="text1"/>
          <w:u w:color="000000" w:themeColor="text1"/>
        </w:rPr>
        <w:t>136</w:t>
      </w:r>
      <w:r>
        <w:rPr>
          <w:color w:val="000000" w:themeColor="text1"/>
          <w:u w:color="000000" w:themeColor="text1"/>
        </w:rPr>
        <w:noBreakHyphen/>
      </w:r>
      <w:r w:rsidRPr="009C2996">
        <w:rPr>
          <w:color w:val="000000" w:themeColor="text1"/>
          <w:u w:color="000000" w:themeColor="text1"/>
        </w:rPr>
        <w:t>140, CODE OF LAWS OF SOUTH CAROLINA, 1976, RELATING TO MEETINGS OF THE COASTAL CAROLINA UNIVERSITY BOARD OF TRUSTEES, SO AS TO PROVIDE MANDATORY NOTICE OF BOARD MEETINGS MUST BE SENT EITHER ELECTRONICALLY OR THROUGH THE UNITED STATES MAIL TO EACH TRUSTEE NOT LESS THAN FIVE DAYS BEFORE EACH MEETING.</w:t>
      </w:r>
      <w:bookmarkEnd w:id="1"/>
    </w:p>
    <w:p w14:paraId="0E2FAB1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5C2B0FF" w14:textId="77777777" w:rsidR="00B76D4B" w:rsidRDefault="00B76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90D1036" w14:textId="77777777" w:rsidR="00B76D4B" w:rsidRDefault="00B76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FF15FA" w14:textId="7936517A" w:rsidR="00391B63" w:rsidRPr="009C2996" w:rsidRDefault="00B76D4B"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91B63" w:rsidRPr="009C2996">
        <w:rPr>
          <w:color w:val="000000" w:themeColor="text1"/>
          <w:u w:color="000000" w:themeColor="text1"/>
        </w:rPr>
        <w:t>Section 59</w:t>
      </w:r>
      <w:r w:rsidR="00391B63">
        <w:rPr>
          <w:color w:val="000000" w:themeColor="text1"/>
          <w:u w:color="000000" w:themeColor="text1"/>
        </w:rPr>
        <w:noBreakHyphen/>
      </w:r>
      <w:r w:rsidR="00391B63" w:rsidRPr="009C2996">
        <w:rPr>
          <w:color w:val="000000" w:themeColor="text1"/>
          <w:u w:color="000000" w:themeColor="text1"/>
        </w:rPr>
        <w:t>136</w:t>
      </w:r>
      <w:r w:rsidR="00391B63">
        <w:rPr>
          <w:color w:val="000000" w:themeColor="text1"/>
          <w:u w:color="000000" w:themeColor="text1"/>
        </w:rPr>
        <w:noBreakHyphen/>
      </w:r>
      <w:r w:rsidR="00391B63" w:rsidRPr="009C2996">
        <w:rPr>
          <w:color w:val="000000" w:themeColor="text1"/>
          <w:u w:color="000000" w:themeColor="text1"/>
        </w:rPr>
        <w:t>140 of the 1976 Code is amended to read:</w:t>
      </w:r>
    </w:p>
    <w:p w14:paraId="30FAD364" w14:textId="77777777"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8C6651" w14:textId="4F0A9044"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2996">
        <w:rPr>
          <w:color w:val="000000" w:themeColor="text1"/>
          <w:u w:color="000000" w:themeColor="text1"/>
        </w:rPr>
        <w:t>“Section 59</w:t>
      </w:r>
      <w:r>
        <w:rPr>
          <w:color w:val="000000" w:themeColor="text1"/>
          <w:u w:color="000000" w:themeColor="text1"/>
        </w:rPr>
        <w:noBreakHyphen/>
      </w:r>
      <w:r w:rsidRPr="009C2996">
        <w:rPr>
          <w:color w:val="000000" w:themeColor="text1"/>
          <w:u w:color="000000" w:themeColor="text1"/>
        </w:rPr>
        <w:t>136</w:t>
      </w:r>
      <w:r>
        <w:rPr>
          <w:color w:val="000000" w:themeColor="text1"/>
          <w:u w:color="000000" w:themeColor="text1"/>
        </w:rPr>
        <w:noBreakHyphen/>
      </w:r>
      <w:r w:rsidRPr="009C2996">
        <w:rPr>
          <w:color w:val="000000" w:themeColor="text1"/>
          <w:u w:color="000000" w:themeColor="text1"/>
        </w:rPr>
        <w:t>140.</w:t>
      </w:r>
      <w:r>
        <w:rPr>
          <w:color w:val="000000" w:themeColor="text1"/>
          <w:u w:color="000000" w:themeColor="text1"/>
        </w:rPr>
        <w:tab/>
      </w:r>
      <w:r w:rsidRPr="009C2996">
        <w:rPr>
          <w:color w:val="000000" w:themeColor="text1"/>
          <w:u w:val="single" w:color="000000" w:themeColor="text1"/>
        </w:rPr>
        <w:t>(A)</w:t>
      </w:r>
      <w:r>
        <w:rPr>
          <w:color w:val="000000" w:themeColor="text1"/>
          <w:u w:color="000000" w:themeColor="text1"/>
        </w:rPr>
        <w:tab/>
      </w:r>
      <w:r w:rsidRPr="009C2996">
        <w:rPr>
          <w:color w:val="000000" w:themeColor="text1"/>
          <w:u w:color="000000" w:themeColor="text1"/>
        </w:rPr>
        <w:t>The board shall meet in Conway not less than four times each year, the time and place to be fixed by the chairman or as the board provides. The chairman shall preside and, in his absence, a member shall preside as the board may select. The chairman or a majority of the members has the power to call a special meeting and fix the time and place of the meeting. A majority of the members constitutes a quorum for the transaction of all business of the board. A majority vote of the whole board is required for the election or removal of the president. The president, other officers, and faculty members shall attend meetings of the board when requested to do so.</w:t>
      </w:r>
    </w:p>
    <w:p w14:paraId="223DF3BD" w14:textId="38086E06"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B63">
        <w:rPr>
          <w:color w:val="000000" w:themeColor="text1"/>
          <w:u w:color="000000" w:themeColor="text1"/>
        </w:rPr>
        <w:tab/>
      </w:r>
      <w:r w:rsidRPr="009C2996">
        <w:rPr>
          <w:color w:val="000000" w:themeColor="text1"/>
          <w:u w:val="single" w:color="000000" w:themeColor="text1"/>
        </w:rPr>
        <w:t>(B)</w:t>
      </w:r>
      <w:r w:rsidRPr="00391B63">
        <w:rPr>
          <w:color w:val="000000" w:themeColor="text1"/>
          <w:u w:color="000000" w:themeColor="text1"/>
        </w:rPr>
        <w:tab/>
      </w:r>
      <w:r w:rsidRPr="009C2996">
        <w:rPr>
          <w:color w:val="000000" w:themeColor="text1"/>
          <w:u w:color="000000" w:themeColor="text1"/>
        </w:rPr>
        <w:t xml:space="preserve">Notice of the time and place of all meetings of the board must be </w:t>
      </w:r>
      <w:r w:rsidRPr="009C2996">
        <w:rPr>
          <w:strike/>
          <w:color w:val="000000" w:themeColor="text1"/>
          <w:u w:color="000000" w:themeColor="text1"/>
        </w:rPr>
        <w:t>mailed</w:t>
      </w:r>
      <w:r w:rsidRPr="009C2996">
        <w:rPr>
          <w:color w:val="000000" w:themeColor="text1"/>
          <w:u w:color="000000" w:themeColor="text1"/>
        </w:rPr>
        <w:t xml:space="preserve"> </w:t>
      </w:r>
      <w:r w:rsidRPr="009C2996">
        <w:rPr>
          <w:color w:val="000000" w:themeColor="text1"/>
          <w:u w:val="single" w:color="000000" w:themeColor="text1"/>
        </w:rPr>
        <w:t xml:space="preserve">sent either electronically or through </w:t>
      </w:r>
      <w:r>
        <w:rPr>
          <w:color w:val="000000" w:themeColor="text1"/>
          <w:u w:val="single" w:color="000000" w:themeColor="text1"/>
        </w:rPr>
        <w:t xml:space="preserve">the </w:t>
      </w:r>
      <w:r w:rsidRPr="009C2996">
        <w:rPr>
          <w:color w:val="000000" w:themeColor="text1"/>
          <w:u w:val="single" w:color="000000" w:themeColor="text1"/>
        </w:rPr>
        <w:t>United States mail</w:t>
      </w:r>
      <w:r w:rsidRPr="009C2996">
        <w:rPr>
          <w:color w:val="000000" w:themeColor="text1"/>
          <w:u w:color="000000" w:themeColor="text1"/>
        </w:rPr>
        <w:t xml:space="preserve"> by the secretary or his assistant to each trustee not less than five days before each meeting.”</w:t>
      </w:r>
    </w:p>
    <w:p w14:paraId="3DBC69FC" w14:textId="77777777"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CF558A4" w14:textId="1BB784C1" w:rsidR="00B76D4B"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2996">
        <w:rPr>
          <w:color w:val="000000" w:themeColor="text1"/>
          <w:u w:color="000000" w:themeColor="text1"/>
        </w:rPr>
        <w:t>SECTION</w:t>
      </w:r>
      <w:r>
        <w:rPr>
          <w:color w:val="000000" w:themeColor="text1"/>
          <w:u w:color="000000" w:themeColor="text1"/>
        </w:rPr>
        <w:tab/>
      </w:r>
      <w:r w:rsidRPr="009C2996">
        <w:rPr>
          <w:color w:val="000000" w:themeColor="text1"/>
          <w:u w:color="000000" w:themeColor="text1"/>
        </w:rPr>
        <w:t>2.</w:t>
      </w:r>
      <w:r>
        <w:rPr>
          <w:color w:val="000000" w:themeColor="text1"/>
          <w:u w:color="000000" w:themeColor="text1"/>
        </w:rPr>
        <w:tab/>
      </w:r>
      <w:r w:rsidRPr="009C2996">
        <w:rPr>
          <w:color w:val="000000" w:themeColor="text1"/>
          <w:u w:color="000000" w:themeColor="text1"/>
        </w:rPr>
        <w:t>This act takes effect upon approval by the Governor.</w:t>
      </w:r>
    </w:p>
    <w:p w14:paraId="37AB718E" w14:textId="6EA47A86" w:rsidR="00F352E2" w:rsidRDefault="00391B63" w:rsidP="003A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ED80C4F" w14:textId="77777777" w:rsidR="00043F41" w:rsidRDefault="00043F41" w:rsidP="00043F41">
      <w:pPr>
        <w:suppressAutoHyphens/>
      </w:pPr>
    </w:p>
    <w:sectPr w:rsidR="00043F41" w:rsidSect="005732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07C3C" w14:textId="77777777" w:rsidR="00B76D4B" w:rsidRDefault="00B76D4B" w:rsidP="009F0C77">
      <w:r>
        <w:separator/>
      </w:r>
    </w:p>
  </w:endnote>
  <w:endnote w:type="continuationSeparator" w:id="0">
    <w:p w14:paraId="4C524D47" w14:textId="77777777" w:rsidR="00B76D4B" w:rsidRDefault="00B76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57F906-B002-4F3E-A0BA-64220506F2D8}"/>
    <w:embedBold r:id="rId2" w:fontKey="{9F11659E-94F3-4AA7-97DD-5BB5882F214A}"/>
  </w:font>
  <w:font w:name="Calibri">
    <w:panose1 w:val="020F0502020204030204"/>
    <w:charset w:val="00"/>
    <w:family w:val="swiss"/>
    <w:pitch w:val="variable"/>
    <w:sig w:usb0="E4002EFF" w:usb1="C000247B" w:usb2="00000009" w:usb3="00000000" w:csb0="000001FF" w:csb1="00000000"/>
    <w:embedRegular r:id="rId3" w:fontKey="{49CEF1C1-CD9F-4D23-BDAA-0D2BC09161D1}"/>
  </w:font>
  <w:font w:name="Cambria">
    <w:panose1 w:val="02040503050406030204"/>
    <w:charset w:val="00"/>
    <w:family w:val="roman"/>
    <w:pitch w:val="variable"/>
    <w:sig w:usb0="E00006FF" w:usb1="420024FF" w:usb2="02000000" w:usb3="00000000" w:csb0="0000019F" w:csb1="00000000"/>
    <w:embedRegular r:id="rId4" w:fontKey="{95FED2AB-DCDC-4472-B526-AD9A8CC169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226B" w14:textId="4A2797FF" w:rsidR="00F352E2" w:rsidRPr="00AE5E88" w:rsidRDefault="00AE5E88" w:rsidP="00AE5E88">
    <w:pPr>
      <w:pStyle w:val="Footer"/>
      <w:tabs>
        <w:tab w:val="clear" w:pos="4680"/>
        <w:tab w:val="clear" w:pos="9360"/>
        <w:tab w:val="center" w:pos="2995"/>
      </w:tabs>
      <w:spacing w:before="120"/>
    </w:pPr>
    <w:r>
      <w:t>[4944</w:t>
    </w:r>
    <w:r w:rsidR="00573210">
      <w:t>-</w:t>
    </w:r>
    <w:r w:rsidR="00573210">
      <w:fldChar w:fldCharType="begin"/>
    </w:r>
    <w:r w:rsidR="00573210">
      <w:instrText xml:space="preserve"> PAGE  \* MERGEFORMAT </w:instrText>
    </w:r>
    <w:r w:rsidR="00573210">
      <w:fldChar w:fldCharType="separate"/>
    </w:r>
    <w:r w:rsidR="00470B54">
      <w:rPr>
        <w:noProof/>
      </w:rPr>
      <w:t>1</w:t>
    </w:r>
    <w:r w:rsidR="00573210">
      <w:fldChar w:fldCharType="end"/>
    </w:r>
    <w:r w:rsidR="0057321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FC218" w14:textId="270C5A80" w:rsidR="00573210" w:rsidRPr="00AE5E88" w:rsidRDefault="00573210" w:rsidP="00AE5E88">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sidR="00043F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44A32" w14:textId="77777777" w:rsidR="00B76D4B" w:rsidRDefault="00B76D4B" w:rsidP="009F0C77">
      <w:r>
        <w:separator/>
      </w:r>
    </w:p>
  </w:footnote>
  <w:footnote w:type="continuationSeparator" w:id="0">
    <w:p w14:paraId="1BA38EA3" w14:textId="77777777" w:rsidR="00B76D4B" w:rsidRDefault="00B76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3WAB22"/>
    <w:docVar w:name="CoverBillType" w:val="b"/>
    <w:docVar w:name="DocPath" w:val="L:\Council\bills\RT\17083WAB22.DOCX"/>
    <w:docVar w:name="dvBillNumber" w:val="4944"/>
    <w:docVar w:name="dvBillNumberPrefix" w:val="H. "/>
    <w:docVar w:name="dvOriginalBody" w:val="House"/>
    <w:docVar w:name="dvSteno" w:val="RT"/>
    <w:docVar w:name="NameofBody" w:val="h"/>
    <w:docVar w:name="vGroup2" w:val="Council"/>
  </w:docVars>
  <w:rsids>
    <w:rsidRoot w:val="00B76D4B"/>
    <w:rsid w:val="00011869"/>
    <w:rsid w:val="00015CD6"/>
    <w:rsid w:val="00043F41"/>
    <w:rsid w:val="00063AAD"/>
    <w:rsid w:val="000B0734"/>
    <w:rsid w:val="000E0100"/>
    <w:rsid w:val="000E1785"/>
    <w:rsid w:val="000F40FA"/>
    <w:rsid w:val="001035F1"/>
    <w:rsid w:val="0010776B"/>
    <w:rsid w:val="00133E66"/>
    <w:rsid w:val="001435A3"/>
    <w:rsid w:val="00146ED3"/>
    <w:rsid w:val="00151044"/>
    <w:rsid w:val="001D08F2"/>
    <w:rsid w:val="001D3A58"/>
    <w:rsid w:val="001D525B"/>
    <w:rsid w:val="001D7F4F"/>
    <w:rsid w:val="001E0C34"/>
    <w:rsid w:val="00203E01"/>
    <w:rsid w:val="00205238"/>
    <w:rsid w:val="002321B6"/>
    <w:rsid w:val="00232912"/>
    <w:rsid w:val="00247BBC"/>
    <w:rsid w:val="00250967"/>
    <w:rsid w:val="002543C8"/>
    <w:rsid w:val="0025541D"/>
    <w:rsid w:val="00284AAE"/>
    <w:rsid w:val="002E5912"/>
    <w:rsid w:val="00301B21"/>
    <w:rsid w:val="00325348"/>
    <w:rsid w:val="0032732C"/>
    <w:rsid w:val="00336AD0"/>
    <w:rsid w:val="0037079A"/>
    <w:rsid w:val="00391B63"/>
    <w:rsid w:val="003A140D"/>
    <w:rsid w:val="003B3F12"/>
    <w:rsid w:val="003C4DAB"/>
    <w:rsid w:val="003D01E8"/>
    <w:rsid w:val="003E5288"/>
    <w:rsid w:val="003F6D79"/>
    <w:rsid w:val="0041760A"/>
    <w:rsid w:val="00417C01"/>
    <w:rsid w:val="004403BD"/>
    <w:rsid w:val="00461441"/>
    <w:rsid w:val="00470B54"/>
    <w:rsid w:val="004809EE"/>
    <w:rsid w:val="004D62AF"/>
    <w:rsid w:val="004E7D54"/>
    <w:rsid w:val="005273C6"/>
    <w:rsid w:val="00530A69"/>
    <w:rsid w:val="00545593"/>
    <w:rsid w:val="00556EBF"/>
    <w:rsid w:val="00573210"/>
    <w:rsid w:val="00577C6C"/>
    <w:rsid w:val="005A62FE"/>
    <w:rsid w:val="005B2660"/>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E88"/>
    <w:rsid w:val="00B412D4"/>
    <w:rsid w:val="00B64FFF"/>
    <w:rsid w:val="00B76D4B"/>
    <w:rsid w:val="00BE3C22"/>
    <w:rsid w:val="00C0345E"/>
    <w:rsid w:val="00C21ABE"/>
    <w:rsid w:val="00C31C95"/>
    <w:rsid w:val="00C3483A"/>
    <w:rsid w:val="00C74E9D"/>
    <w:rsid w:val="00C826DD"/>
    <w:rsid w:val="00C82FD3"/>
    <w:rsid w:val="00C92819"/>
    <w:rsid w:val="00CC6B7B"/>
    <w:rsid w:val="00CD2089"/>
    <w:rsid w:val="00D73A67"/>
    <w:rsid w:val="00D7560B"/>
    <w:rsid w:val="00D970A9"/>
    <w:rsid w:val="00DF3845"/>
    <w:rsid w:val="00E41911"/>
    <w:rsid w:val="00E44B57"/>
    <w:rsid w:val="00E92EEF"/>
    <w:rsid w:val="00EF2368"/>
    <w:rsid w:val="00F24442"/>
    <w:rsid w:val="00F352E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E40A1"/>
  <w15:docId w15:val="{CFBA83AE-5647-4CEC-B10A-312D590C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DA419-4BB1-412F-B9B3-EE0E5E107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1350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4944 Text of Previous Version (Feb. 10, 2022) - South Carolina Legislature Online</dc:title>
  <dc:creator>Rebecca Turner</dc:creator>
  <cp:lastModifiedBy>Danny Crook</cp:lastModifiedBy>
  <cp:revision>2</cp:revision>
  <dcterms:created xsi:type="dcterms:W3CDTF">2022-02-10T20:51:00Z</dcterms:created>
  <dcterms:modified xsi:type="dcterms:W3CDTF">2022-02-10T20:51:00Z</dcterms:modified>
</cp:coreProperties>
</file>