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5E4" w:rsidRDefault="00617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1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3CA6">
        <w:rPr>
          <w:color w:val="000000" w:themeColor="text1"/>
          <w:u w:color="000000" w:themeColor="text1"/>
        </w:rPr>
        <w:t>TO CONGRATULATE THE DIALYSIS ACCESS INSTITUTE UPON THE OCCASION OF ITS TENTH ANNIVERSARY AND COMMEND THE INSTITUTE FOR ITS MANY YEARS OF DEDICATED SERVICE TO THE ORANGEBURG AND CALHOUN COMMUNITIES AND THE PEOPLE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096" w:rsidRDefault="006921AC"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C2096" w:rsidRPr="00E13CA6">
        <w:rPr>
          <w:color w:val="000000" w:themeColor="text1"/>
          <w:u w:color="000000" w:themeColor="text1"/>
        </w:rPr>
        <w:t>the members of the South Carolina House of Representatives are pleased to recognize the Dialysis Access Institute as it celebrates this important milestone;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since its establishment in 2011, the Dialysis Access Institute provides the foremost pioneer and world</w:t>
      </w:r>
      <w:r w:rsidR="00BC0FB9">
        <w:rPr>
          <w:color w:val="000000" w:themeColor="text1"/>
          <w:u w:color="000000" w:themeColor="text1"/>
        </w:rPr>
        <w:noBreakHyphen/>
      </w:r>
      <w:r w:rsidRPr="00E13CA6">
        <w:rPr>
          <w:color w:val="000000" w:themeColor="text1"/>
          <w:u w:color="000000" w:themeColor="text1"/>
        </w:rPr>
        <w:t>renowned vascular access procedures;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Dr. John Ross of Bamberg established the Dialysis Access Institute, and he has since led the world with novel and distinguished approaches for giving excellent care to patients in the field of vascular access;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the Regional Medical Center and the Dialysis Access Institute employs experts to treat patients experiencing end</w:t>
      </w:r>
      <w:r w:rsidR="00BC0FB9">
        <w:rPr>
          <w:color w:val="000000" w:themeColor="text1"/>
          <w:u w:color="000000" w:themeColor="text1"/>
        </w:rPr>
        <w:noBreakHyphen/>
      </w:r>
      <w:r w:rsidRPr="00E13CA6">
        <w:rPr>
          <w:color w:val="000000" w:themeColor="text1"/>
          <w:u w:color="000000" w:themeColor="text1"/>
        </w:rPr>
        <w:t>stage renal disease. These leading surgeons specialize in obtaining, maintaining, and salvaging dialysis accesses using the latest techniques and technology to perform nearly four thousand dialysis access related procedures and operations each year;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dedicated to the needs of their community, the Dialysis Access Institute is a unique facility designed to promote excellent patient care in a timely fashion and with the best possible outcomes; and</w:t>
      </w: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lastRenderedPageBreak/>
        <w:t>Whereas, the Dialysis Access Institute is accredited by the American Society of Diagnostic &amp; Interventional Nephrology (ASDIN) as a hemodialysis vascular access training center;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the Dialysis Access Institute provides educational programs for physicians, nurses, and technologists on the subject of dialysis access so that best practices can continue to be developed and reviewed for patients across the globe;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AC"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CA6">
        <w:rPr>
          <w:color w:val="000000" w:themeColor="text1"/>
          <w:u w:color="000000" w:themeColor="text1"/>
        </w:rPr>
        <w:t>Whereas, the members of the South Carolina House of Representatives greatly appreciate the dedication and commitment that the Dialysis Access Institute has shown in serving the people and the State of South Carolina</w:t>
      </w:r>
      <w:r w:rsidR="006921AC">
        <w:t>.  Now, therefore,</w:t>
      </w: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4" w:rsidRDefault="00FC2096"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 xml:space="preserve">That the members of the South Carolina House of Representatives, by this resolution, congratulate the Dialysis Access Institute upon the occasion of its tenth anniversary and commend the institute for </w:t>
      </w:r>
      <w:r w:rsidR="00E074F4" w:rsidRPr="00BE01E1">
        <w:rPr>
          <w:color w:val="000000" w:themeColor="text1"/>
          <w:u w:color="000000" w:themeColor="text1"/>
        </w:rPr>
        <w:t>its many years of dedicated service to the Orangeburg and Calhoun communities and the people and the State of South Carolina.</w:t>
      </w:r>
    </w:p>
    <w:p w:rsidR="00E074F4" w:rsidRPr="00BE01E1" w:rsidRDefault="00E074F4"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AC" w:rsidRDefault="00E074F4"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1E1">
        <w:rPr>
          <w:color w:val="000000" w:themeColor="text1"/>
          <w:u w:color="000000" w:themeColor="text1"/>
        </w:rPr>
        <w:t>Be it further resolved that a copy of this resolution be presented to the directors and staff of the Dialysis Access Institute.</w:t>
      </w:r>
    </w:p>
    <w:p w:rsidR="00282C8B" w:rsidRDefault="00BC0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5E4" w:rsidRDefault="006175E4" w:rsidP="006175E4">
      <w:pPr>
        <w:suppressAutoHyphens/>
      </w:pPr>
    </w:p>
    <w:sectPr w:rsidR="006175E4" w:rsidSect="00617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1AC" w:rsidRDefault="006921AC" w:rsidP="009F0C77">
      <w:r>
        <w:separator/>
      </w:r>
    </w:p>
  </w:endnote>
  <w:endnote w:type="continuationSeparator" w:id="0">
    <w:p w:rsidR="006921AC" w:rsidRDefault="006921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4D07E-36ED-446D-9A92-2F7CE9C8C9B8}"/>
    <w:embedBold r:id="rId2" w:fontKey="{78BC3D9A-85F5-4A13-B1BE-FC0A1ED162B2}"/>
  </w:font>
  <w:font w:name="Calibri">
    <w:panose1 w:val="020F0502020204030204"/>
    <w:charset w:val="00"/>
    <w:family w:val="swiss"/>
    <w:pitch w:val="variable"/>
    <w:sig w:usb0="E4002EFF" w:usb1="C000247B" w:usb2="00000009" w:usb3="00000000" w:csb0="000001FF" w:csb1="00000000"/>
    <w:embedRegular r:id="rId3" w:fontKey="{506751CD-CD76-4740-89D9-5E8509865E9A}"/>
  </w:font>
  <w:font w:name="Segoe UI">
    <w:panose1 w:val="020B0502040204020203"/>
    <w:charset w:val="00"/>
    <w:family w:val="swiss"/>
    <w:pitch w:val="variable"/>
    <w:sig w:usb0="E4002EFF" w:usb1="C000E47F" w:usb2="00000009" w:usb3="00000000" w:csb0="000001FF" w:csb1="00000000"/>
    <w:embedRegular r:id="rId4" w:fontKey="{A4038410-E5C4-4F13-BD51-077FB1E9E28E}"/>
  </w:font>
  <w:font w:name="Cambria">
    <w:panose1 w:val="02040503050406030204"/>
    <w:charset w:val="00"/>
    <w:family w:val="roman"/>
    <w:pitch w:val="variable"/>
    <w:sig w:usb0="E00006FF" w:usb1="420024FF" w:usb2="02000000" w:usb3="00000000" w:csb0="0000019F" w:csb1="00000000"/>
    <w:embedRegular r:id="rId5" w:fontKey="{14F019FA-6A2C-40C4-9591-85650ED104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B" w:rsidRPr="006175E4" w:rsidRDefault="006175E4" w:rsidP="006175E4">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1AC" w:rsidRDefault="006921AC" w:rsidP="009F0C77">
      <w:r>
        <w:separator/>
      </w:r>
    </w:p>
  </w:footnote>
  <w:footnote w:type="continuationSeparator" w:id="0">
    <w:p w:rsidR="006921AC" w:rsidRDefault="006921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73VR22"/>
    <w:docVar w:name="CoverBillType" w:val="r"/>
    <w:docVar w:name="DocPath" w:val="L:\Council\bills\CC\16173VR22.DOCX"/>
    <w:docVar w:name="dvBillNumber" w:val="5131"/>
    <w:docVar w:name="dvBillNumberPrefix" w:val="H. "/>
    <w:docVar w:name="dvOriginalBody" w:val="House"/>
    <w:docVar w:name="dvSteno" w:val="CC"/>
    <w:docVar w:name="NameofBody" w:val="h"/>
    <w:docVar w:name="vGroup2" w:val="Council"/>
  </w:docVars>
  <w:rsids>
    <w:rsidRoot w:val="006921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EDF"/>
    <w:rsid w:val="00250967"/>
    <w:rsid w:val="002543C8"/>
    <w:rsid w:val="0025541D"/>
    <w:rsid w:val="00282C8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5E4"/>
    <w:rsid w:val="006215AA"/>
    <w:rsid w:val="006913C9"/>
    <w:rsid w:val="006921AC"/>
    <w:rsid w:val="0069470D"/>
    <w:rsid w:val="006D58AA"/>
    <w:rsid w:val="00734F00"/>
    <w:rsid w:val="00736959"/>
    <w:rsid w:val="007A70AE"/>
    <w:rsid w:val="008362E8"/>
    <w:rsid w:val="0085786E"/>
    <w:rsid w:val="008A1768"/>
    <w:rsid w:val="008A489F"/>
    <w:rsid w:val="008F0F33"/>
    <w:rsid w:val="008F4429"/>
    <w:rsid w:val="00925B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FB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4F4"/>
    <w:rsid w:val="00E1412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096"/>
    <w:rsid w:val="00FF2AE4"/>
    <w:rsid w:val="00FF308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0C44F-0117-4E58-A9E3-1E066B3B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4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3CC66-A498-452F-A849-B7C5B594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2183</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5131 Text of Previous Version (Mar. 15, 2022) - South Carolina Legislature Online</dc:title>
  <dc:creator>Chris Charlton</dc:creator>
  <cp:lastModifiedBy>S Wilson</cp:lastModifiedBy>
  <cp:revision>2</cp:revision>
  <cp:lastPrinted>2022-03-15T13:10:00Z</cp:lastPrinted>
  <dcterms:created xsi:type="dcterms:W3CDTF">2022-03-15T16:06:00Z</dcterms:created>
  <dcterms:modified xsi:type="dcterms:W3CDTF">2022-03-15T16:06:00Z</dcterms:modified>
</cp:coreProperties>
</file>