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5B4EB" w14:textId="77777777" w:rsidR="00A14931" w:rsidRDefault="00A14931"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14:paraId="26DA5D7E" w14:textId="77777777" w:rsidR="0044509F"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2417538" w14:textId="77777777" w:rsidR="00680CE4" w:rsidRP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43A9749"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A949D"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4B418F5"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3C2E6B9C"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31C35" w14:textId="77777777" w:rsidR="00680CE4" w:rsidRPr="00680CE4" w:rsidRDefault="00680CE4" w:rsidP="00680CE4">
      <w:pPr>
        <w:tabs>
          <w:tab w:val="right" w:pos="5933"/>
        </w:tabs>
        <w:suppressAutoHyphens/>
      </w:pPr>
      <w:r>
        <w:tab/>
      </w:r>
      <w:r>
        <w:rPr>
          <w:b/>
          <w:sz w:val="36"/>
        </w:rPr>
        <w:t>H. 5144</w:t>
      </w:r>
    </w:p>
    <w:p w14:paraId="32BE039B"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9D2FCB" w14:textId="77777777" w:rsid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Wheeler, Lowe, Kirby, Weeks, R. Williams, Jefferson and Yow</w:t>
      </w:r>
    </w:p>
    <w:p w14:paraId="2F3F5A76"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20EF"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5/3/22--S.</w:t>
      </w:r>
    </w:p>
    <w:p w14:paraId="7DC22FE9"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1DB4FB9A" w14:textId="77777777" w:rsidR="00680CE4" w:rsidRP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250375"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028866" w14:textId="77777777" w:rsidR="00680CE4" w:rsidRP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4237BCA5"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5144) </w:t>
      </w:r>
      <w:r w:rsidRPr="00680CE4">
        <w:rPr>
          <w:color w:val="000000" w:themeColor="text1"/>
          <w:u w:color="000000" w:themeColor="text1"/>
        </w:rPr>
        <w:t>to amend Section 12</w:t>
      </w:r>
      <w:r w:rsidRPr="00680CE4">
        <w:rPr>
          <w:color w:val="000000" w:themeColor="text1"/>
          <w:u w:color="000000" w:themeColor="text1"/>
        </w:rPr>
        <w:noBreakHyphen/>
        <w:t>37</w:t>
      </w:r>
      <w:r w:rsidRPr="00680CE4">
        <w:rPr>
          <w:color w:val="000000" w:themeColor="text1"/>
          <w:u w:color="000000" w:themeColor="text1"/>
        </w:rPr>
        <w:noBreakHyphen/>
        <w:t>220, as amended, Code of Laws of South Carolina, 1976, relating to property tax exemptions, so as to further specify the</w:t>
      </w:r>
      <w:r>
        <w:t>, etc., respectfully</w:t>
      </w:r>
    </w:p>
    <w:p w14:paraId="6F4CEF10" w14:textId="77777777" w:rsidR="00680CE4" w:rsidRP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57C32F1"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8BB4AC0"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2F83B1" w14:textId="77777777" w:rsidR="00680CE4" w:rsidRPr="00D4187D"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187D">
        <w:rPr>
          <w:snapToGrid w:val="0"/>
        </w:rPr>
        <w:tab/>
        <w:t>Amend the bill, as and if amended, SECTION 1, page 1, by striking lines 38 - 42 and inserting:</w:t>
      </w:r>
    </w:p>
    <w:p w14:paraId="2DDBCBE8" w14:textId="77777777" w:rsidR="00680CE4" w:rsidRPr="00D4187D"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4187D">
        <w:rPr>
          <w:snapToGrid w:val="0"/>
        </w:rPr>
        <w:t>/</w:t>
      </w:r>
      <w:r w:rsidRPr="00D4187D">
        <w:rPr>
          <w:snapToGrid w:val="0"/>
        </w:rPr>
        <w:tab/>
      </w:r>
      <w:r w:rsidRPr="00D4187D">
        <w:rPr>
          <w:u w:val="single" w:color="000000" w:themeColor="text1"/>
        </w:rPr>
        <w:t>(b)</w:t>
      </w:r>
      <w:r w:rsidRPr="00D4187D">
        <w:rPr>
          <w:u w:color="000000" w:themeColor="text1"/>
        </w:rPr>
        <w:tab/>
      </w:r>
      <w:r w:rsidRPr="00D4187D">
        <w:rPr>
          <w:u w:val="single"/>
        </w:rPr>
        <w:t>Property qualifying for the exemption authorized by subitem (a) includes property used in providing telephone service, as defined in Section 33</w:t>
      </w:r>
      <w:r w:rsidRPr="00D4187D">
        <w:rPr>
          <w:u w:val="single"/>
        </w:rPr>
        <w:noBreakHyphen/>
        <w:t>46</w:t>
      </w:r>
      <w:r w:rsidRPr="00D4187D">
        <w:rPr>
          <w:u w:val="single"/>
        </w:rPr>
        <w:noBreakHyphen/>
        <w:t>20, in rural areas, including mixed</w:t>
      </w:r>
      <w:r w:rsidRPr="00D4187D">
        <w:rPr>
          <w:u w:val="single"/>
        </w:rPr>
        <w:noBreakHyphen/>
        <w:t>use property, without regard to:</w:t>
      </w:r>
      <w:r w:rsidRPr="00D4187D">
        <w:tab/>
      </w:r>
      <w:r w:rsidRPr="00D4187D">
        <w:tab/>
        <w:t>/</w:t>
      </w:r>
    </w:p>
    <w:p w14:paraId="642A5C5E" w14:textId="77777777" w:rsidR="00680CE4" w:rsidRPr="00D4187D"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187D">
        <w:rPr>
          <w:snapToGrid w:val="0"/>
        </w:rPr>
        <w:tab/>
        <w:t>Renumber sections to conform.</w:t>
      </w:r>
    </w:p>
    <w:p w14:paraId="4826813A" w14:textId="77777777" w:rsid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187D">
        <w:rPr>
          <w:snapToGrid w:val="0"/>
        </w:rPr>
        <w:tab/>
        <w:t>Amend title to conform.</w:t>
      </w:r>
    </w:p>
    <w:p w14:paraId="08386A50" w14:textId="77777777" w:rsidR="00680CE4" w:rsidRPr="00D4187D"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7753232D"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4B796451" w14:textId="77777777" w:rsidR="00680CE4" w:rsidRP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B0A51B8"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DAE9A"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CE4" w:rsidSect="0044509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500A9C" w14:textId="77777777" w:rsidR="001E0A94" w:rsidRDefault="001E0A9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3D32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0F6E"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4B26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CB8CF"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AE186"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AA321"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80ED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3158B" w14:textId="77777777" w:rsidR="0010776B" w:rsidRPr="00325348" w:rsidRDefault="0010776B" w:rsidP="001E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53A3">
        <w:rPr>
          <w:b/>
          <w:sz w:val="30"/>
          <w:szCs w:val="30"/>
        </w:rPr>
        <w:t>BILL</w:t>
      </w:r>
    </w:p>
    <w:p w14:paraId="03FE667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E9FF4" w14:textId="77777777" w:rsidR="0010776B" w:rsidRDefault="0070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05A3">
        <w:rPr>
          <w:color w:val="000000" w:themeColor="text1"/>
          <w:u w:color="000000" w:themeColor="text1"/>
        </w:rPr>
        <w:t>TO AMEND 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 AS AMENDED, CODE OF LAWS OF SOUTH CAROLINA, 1976, RELATING TO PROPERTY TAX EXEMPTIONS, SO AS TO FURTHER SPECIFY THE APPLICATION OF THE EXEMPTION OF PROPERTY OF TELEPHONE COMPANIES AND RURAL TELEPHONE COOPERATIVES.</w:t>
      </w:r>
    </w:p>
    <w:p w14:paraId="333B259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F1EC6EE" w14:textId="77777777"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AC2A2ED" w14:textId="77777777"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151B5"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SECTION</w:t>
      </w:r>
      <w:r w:rsidRPr="00CE05A3">
        <w:rPr>
          <w:color w:val="000000" w:themeColor="text1"/>
          <w:u w:color="000000" w:themeColor="text1"/>
        </w:rPr>
        <w:tab/>
        <w:t>1.</w:t>
      </w:r>
      <w:r w:rsidRPr="00CE05A3">
        <w:rPr>
          <w:color w:val="000000" w:themeColor="text1"/>
          <w:u w:color="000000" w:themeColor="text1"/>
        </w:rPr>
        <w:tab/>
        <w:t>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220(B)(10) of the 1976 Code is amended to read:</w:t>
      </w:r>
    </w:p>
    <w:p w14:paraId="7FD8975E"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33F2DA"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ab/>
        <w:t>“(10)</w:t>
      </w:r>
      <w:r w:rsidRPr="00CE05A3">
        <w:rPr>
          <w:color w:val="000000" w:themeColor="text1"/>
          <w:u w:val="single" w:color="000000" w:themeColor="text1"/>
        </w:rPr>
        <w:t>(a)</w:t>
      </w:r>
      <w:r w:rsidRPr="00CE05A3">
        <w:rPr>
          <w:color w:val="000000" w:themeColor="text1"/>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14:paraId="6AF858DA"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5A3">
        <w:rPr>
          <w:color w:val="000000" w:themeColor="text1"/>
          <w:u w:color="000000" w:themeColor="text1"/>
        </w:rPr>
        <w:tab/>
      </w:r>
      <w:r w:rsidRPr="00CE05A3">
        <w:rPr>
          <w:color w:val="000000" w:themeColor="text1"/>
          <w:u w:color="000000" w:themeColor="text1"/>
        </w:rPr>
        <w:tab/>
      </w:r>
      <w:r w:rsidRPr="00CE05A3">
        <w:rPr>
          <w:color w:val="000000" w:themeColor="text1"/>
          <w:u w:val="single" w:color="000000" w:themeColor="text1"/>
        </w:rPr>
        <w:t>(b)</w:t>
      </w:r>
      <w:r w:rsidRPr="007072A1">
        <w:rPr>
          <w:color w:val="000000" w:themeColor="text1"/>
          <w:u w:color="000000" w:themeColor="text1"/>
        </w:rPr>
        <w:tab/>
      </w:r>
      <w:r w:rsidRPr="00CE05A3">
        <w:rPr>
          <w:color w:val="000000" w:themeColor="text1"/>
          <w:u w:val="single" w:color="000000" w:themeColor="text1"/>
        </w:rPr>
        <w:t xml:space="preserve">The exemption authorized by </w:t>
      </w:r>
      <w:r w:rsidR="007771EE">
        <w:rPr>
          <w:color w:val="000000" w:themeColor="text1"/>
          <w:u w:val="single" w:color="000000" w:themeColor="text1"/>
        </w:rPr>
        <w:t>sub</w:t>
      </w:r>
      <w:r w:rsidRPr="00CE05A3">
        <w:rPr>
          <w:color w:val="000000" w:themeColor="text1"/>
          <w:u w:val="single" w:color="000000" w:themeColor="text1"/>
        </w:rPr>
        <w:t>item</w:t>
      </w:r>
      <w:r w:rsidR="007771EE">
        <w:rPr>
          <w:color w:val="000000" w:themeColor="text1"/>
          <w:u w:val="single" w:color="000000" w:themeColor="text1"/>
        </w:rPr>
        <w:t xml:space="preserve"> (a)</w:t>
      </w:r>
      <w:r w:rsidRPr="00CE05A3">
        <w:rPr>
          <w:color w:val="000000" w:themeColor="text1"/>
          <w:u w:val="single" w:color="000000" w:themeColor="text1"/>
        </w:rPr>
        <w:t xml:space="preserve"> applies to all</w:t>
      </w:r>
      <w:r w:rsidR="007771EE">
        <w:rPr>
          <w:color w:val="000000" w:themeColor="text1"/>
          <w:u w:val="single" w:color="000000" w:themeColor="text1"/>
        </w:rPr>
        <w:t xml:space="preserve"> such</w:t>
      </w:r>
      <w:r w:rsidRPr="00CE05A3">
        <w:rPr>
          <w:color w:val="000000" w:themeColor="text1"/>
          <w:u w:val="single" w:color="000000" w:themeColor="text1"/>
        </w:rPr>
        <w:t xml:space="preserve"> property of telephone companies and rural telephone cooperatives operating in this State used in providing telephone service, as defined in Section 33</w:t>
      </w:r>
      <w:r>
        <w:rPr>
          <w:color w:val="000000" w:themeColor="text1"/>
          <w:u w:val="single" w:color="000000" w:themeColor="text1"/>
        </w:rPr>
        <w:noBreakHyphen/>
      </w:r>
      <w:r w:rsidRPr="00CE05A3">
        <w:rPr>
          <w:color w:val="000000" w:themeColor="text1"/>
          <w:u w:val="single" w:color="000000" w:themeColor="text1"/>
        </w:rPr>
        <w:t>46</w:t>
      </w:r>
      <w:r>
        <w:rPr>
          <w:color w:val="000000" w:themeColor="text1"/>
          <w:u w:val="single" w:color="000000" w:themeColor="text1"/>
        </w:rPr>
        <w:noBreakHyphen/>
      </w:r>
      <w:r w:rsidRPr="00CE05A3">
        <w:rPr>
          <w:color w:val="000000" w:themeColor="text1"/>
          <w:u w:val="single" w:color="000000" w:themeColor="text1"/>
        </w:rPr>
        <w:t>20, in rural areas, including mixed</w:t>
      </w:r>
      <w:r>
        <w:rPr>
          <w:color w:val="000000" w:themeColor="text1"/>
          <w:u w:val="single" w:color="000000" w:themeColor="text1"/>
        </w:rPr>
        <w:noBreakHyphen/>
      </w:r>
      <w:r w:rsidRPr="00CE05A3">
        <w:rPr>
          <w:color w:val="000000" w:themeColor="text1"/>
          <w:u w:val="single" w:color="000000" w:themeColor="text1"/>
        </w:rPr>
        <w:t xml:space="preserve">use property, without regard to: </w:t>
      </w:r>
    </w:p>
    <w:p w14:paraId="5475A439"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72A1">
        <w:rPr>
          <w:color w:val="000000" w:themeColor="text1"/>
          <w:u w:color="000000" w:themeColor="text1"/>
        </w:rPr>
        <w:lastRenderedPageBreak/>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w:t>
      </w:r>
      <w:r w:rsidR="00A719D7" w:rsidRPr="00A719D7">
        <w:rPr>
          <w:color w:val="000000" w:themeColor="text1"/>
          <w:u w:color="000000" w:themeColor="text1"/>
        </w:rPr>
        <w:t xml:space="preserve"> </w:t>
      </w:r>
      <w:r w:rsidRPr="007072A1">
        <w:rPr>
          <w:color w:val="000000" w:themeColor="text1"/>
          <w:u w:color="000000" w:themeColor="text1"/>
        </w:rPr>
        <w:tab/>
      </w:r>
      <w:r w:rsidRPr="00CE05A3">
        <w:rPr>
          <w:color w:val="000000" w:themeColor="text1"/>
          <w:u w:val="single" w:color="000000" w:themeColor="text1"/>
        </w:rPr>
        <w:t>the extent to which such property is used in providing services in addition to telephone service in rural areas; and</w:t>
      </w:r>
    </w:p>
    <w:p w14:paraId="4029F074"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72A1">
        <w:rPr>
          <w:color w:val="000000" w:themeColor="text1"/>
          <w:u w:color="000000" w:themeColor="text1"/>
        </w:rPr>
        <w:tab/>
      </w:r>
      <w:r w:rsidRPr="007072A1">
        <w:rPr>
          <w:color w:val="000000" w:themeColor="text1"/>
          <w:u w:color="000000" w:themeColor="text1"/>
        </w:rPr>
        <w:tab/>
      </w:r>
      <w:r w:rsidRPr="007072A1">
        <w:rPr>
          <w:color w:val="000000" w:themeColor="text1"/>
          <w:u w:color="000000" w:themeColor="text1"/>
        </w:rPr>
        <w:tab/>
      </w:r>
      <w:r w:rsidRPr="00CE05A3">
        <w:rPr>
          <w:color w:val="000000" w:themeColor="text1"/>
          <w:u w:val="single" w:color="000000" w:themeColor="text1"/>
        </w:rPr>
        <w:t>(ii)</w:t>
      </w:r>
      <w:r w:rsidRPr="007072A1">
        <w:rPr>
          <w:color w:val="000000" w:themeColor="text1"/>
          <w:u w:color="000000" w:themeColor="text1"/>
        </w:rPr>
        <w:tab/>
      </w:r>
      <w:r w:rsidRPr="00CE05A3">
        <w:rPr>
          <w:color w:val="000000" w:themeColor="text1"/>
          <w:u w:val="single" w:color="000000" w:themeColor="text1"/>
        </w:rPr>
        <w:t>the technology used including, but not limited to, the provision of broadband over a high</w:t>
      </w:r>
      <w:r>
        <w:rPr>
          <w:color w:val="000000" w:themeColor="text1"/>
          <w:u w:val="single" w:color="000000" w:themeColor="text1"/>
        </w:rPr>
        <w:noBreakHyphen/>
      </w:r>
      <w:r w:rsidRPr="00CE05A3">
        <w:rPr>
          <w:color w:val="000000" w:themeColor="text1"/>
          <w:u w:val="single" w:color="000000" w:themeColor="text1"/>
        </w:rPr>
        <w:t xml:space="preserve">speed </w:t>
      </w:r>
      <w:r w:rsidR="00A719D7" w:rsidRPr="00CE05A3">
        <w:rPr>
          <w:color w:val="000000" w:themeColor="text1"/>
          <w:u w:val="single" w:color="000000" w:themeColor="text1"/>
        </w:rPr>
        <w:t>I</w:t>
      </w:r>
      <w:r w:rsidRPr="00CE05A3">
        <w:rPr>
          <w:color w:val="000000" w:themeColor="text1"/>
          <w:u w:val="single" w:color="000000" w:themeColor="text1"/>
        </w:rPr>
        <w:t>nternet connection that allows the customer to access basic voice grade local service from the voice provider of the customer</w:t>
      </w:r>
      <w:r>
        <w:rPr>
          <w:color w:val="000000" w:themeColor="text1"/>
          <w:u w:val="single" w:color="000000" w:themeColor="text1"/>
        </w:rPr>
        <w:t>’</w:t>
      </w:r>
      <w:r w:rsidRPr="00CE05A3">
        <w:rPr>
          <w:color w:val="000000" w:themeColor="text1"/>
          <w:u w:val="single" w:color="000000" w:themeColor="text1"/>
        </w:rPr>
        <w:t>s choice</w:t>
      </w:r>
      <w:r w:rsidR="00A719D7" w:rsidRPr="00A719D7">
        <w:rPr>
          <w:color w:val="000000" w:themeColor="text1"/>
          <w:u w:val="single" w:color="000000" w:themeColor="text1"/>
        </w:rPr>
        <w:t>;</w:t>
      </w:r>
      <w:r w:rsidRPr="00CE05A3">
        <w:rPr>
          <w:color w:val="000000" w:themeColor="text1"/>
          <w:u w:color="000000" w:themeColor="text1"/>
        </w:rPr>
        <w:t>”</w:t>
      </w:r>
    </w:p>
    <w:p w14:paraId="23FA7280"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7629A" w14:textId="77777777" w:rsidR="008F53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A3">
        <w:rPr>
          <w:color w:val="000000" w:themeColor="text1"/>
          <w:u w:color="000000" w:themeColor="text1"/>
        </w:rPr>
        <w:t>SECTION</w:t>
      </w:r>
      <w:r w:rsidRPr="00CE05A3">
        <w:rPr>
          <w:color w:val="000000" w:themeColor="text1"/>
          <w:u w:color="000000" w:themeColor="text1"/>
        </w:rPr>
        <w:tab/>
        <w:t>2.</w:t>
      </w:r>
      <w:r w:rsidRPr="00CE05A3">
        <w:rPr>
          <w:color w:val="000000" w:themeColor="text1"/>
          <w:u w:color="000000" w:themeColor="text1"/>
        </w:rPr>
        <w:tab/>
        <w:t>This act takes effect upon approval by the Governor and applies to property tax years beginning after 2021.</w:t>
      </w:r>
    </w:p>
    <w:p w14:paraId="685EA06F" w14:textId="77777777" w:rsidR="00C409B9" w:rsidRDefault="00707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CBBB4F" w14:textId="77777777" w:rsidR="003E54D7" w:rsidRDefault="003E54D7" w:rsidP="003E54D7">
      <w:pPr>
        <w:suppressAutoHyphens/>
      </w:pPr>
    </w:p>
    <w:sectPr w:rsidR="003E54D7" w:rsidSect="00445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D9399" w14:textId="77777777" w:rsidR="008F53A3" w:rsidRDefault="008F53A3" w:rsidP="009F0C77">
      <w:r>
        <w:separator/>
      </w:r>
    </w:p>
  </w:endnote>
  <w:endnote w:type="continuationSeparator" w:id="0">
    <w:p w14:paraId="47C2C23B" w14:textId="77777777" w:rsidR="008F53A3" w:rsidRDefault="008F5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299E0E-D73C-4F3C-B7B8-996D08FBA4BF}"/>
    <w:embedBold r:id="rId2" w:fontKey="{708329E3-AA6D-4B21-89FC-B544E5D37770}"/>
  </w:font>
  <w:font w:name="Calibri">
    <w:panose1 w:val="020F0502020204030204"/>
    <w:charset w:val="00"/>
    <w:family w:val="swiss"/>
    <w:pitch w:val="variable"/>
    <w:sig w:usb0="E4002EFF" w:usb1="C000247B" w:usb2="00000009" w:usb3="00000000" w:csb0="000001FF" w:csb1="00000000"/>
    <w:embedRegular r:id="rId3" w:fontKey="{197354CB-1E94-4E0A-BA85-877DD6098FC0}"/>
  </w:font>
  <w:font w:name="Segoe UI">
    <w:panose1 w:val="020B0502040204020203"/>
    <w:charset w:val="00"/>
    <w:family w:val="swiss"/>
    <w:pitch w:val="variable"/>
    <w:sig w:usb0="E4002EFF" w:usb1="C000E47F" w:usb2="00000009" w:usb3="00000000" w:csb0="000001FF" w:csb1="00000000"/>
    <w:embedRegular r:id="rId4" w:fontKey="{1CD801D0-F533-4B27-AD60-79A3E3E3FF6C}"/>
  </w:font>
  <w:font w:name="Cambria">
    <w:panose1 w:val="02040503050406030204"/>
    <w:charset w:val="00"/>
    <w:family w:val="roman"/>
    <w:pitch w:val="variable"/>
    <w:sig w:usb0="E00006FF" w:usb1="420024FF" w:usb2="02000000" w:usb3="00000000" w:csb0="0000019F" w:csb1="00000000"/>
    <w:embedRegular r:id="rId5" w:fontKey="{8BD023D3-89D4-45B0-9DF0-6518F38939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8FC9" w14:textId="77777777" w:rsidR="00C409B9" w:rsidRPr="001E0A94" w:rsidRDefault="001E0A94" w:rsidP="001E0A94">
    <w:pPr>
      <w:pStyle w:val="Footer"/>
      <w:tabs>
        <w:tab w:val="clear" w:pos="4680"/>
        <w:tab w:val="clear" w:pos="9360"/>
        <w:tab w:val="center" w:pos="2995"/>
      </w:tabs>
      <w:spacing w:before="120"/>
    </w:pPr>
    <w:r>
      <w:t>[5144</w:t>
    </w:r>
    <w:r w:rsidR="0044509F">
      <w:t>-</w:t>
    </w:r>
    <w:r w:rsidR="0044509F">
      <w:fldChar w:fldCharType="begin"/>
    </w:r>
    <w:r w:rsidR="0044509F">
      <w:instrText xml:space="preserve"> PAGE  \* MERGEFORMAT </w:instrText>
    </w:r>
    <w:r w:rsidR="0044509F">
      <w:fldChar w:fldCharType="separate"/>
    </w:r>
    <w:r w:rsidR="00680CE4">
      <w:rPr>
        <w:noProof/>
      </w:rPr>
      <w:t>1</w:t>
    </w:r>
    <w:r w:rsidR="0044509F">
      <w:fldChar w:fldCharType="end"/>
    </w:r>
    <w:r w:rsidR="0044509F">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B155" w14:textId="77777777" w:rsidR="0044509F" w:rsidRPr="001E0A94" w:rsidRDefault="0044509F" w:rsidP="001E0A94">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680CE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8FD3C" w14:textId="77777777" w:rsidR="008F53A3" w:rsidRDefault="008F53A3" w:rsidP="009F0C77">
      <w:r>
        <w:separator/>
      </w:r>
    </w:p>
  </w:footnote>
  <w:footnote w:type="continuationSeparator" w:id="0">
    <w:p w14:paraId="47A1424E" w14:textId="77777777" w:rsidR="008F53A3" w:rsidRDefault="008F5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56DG22"/>
    <w:docVar w:name="CoverBillType" w:val="b"/>
    <w:docVar w:name="DocPath" w:val="L:\Council\bills\NBD\11356DG22.DOCX"/>
    <w:docVar w:name="dvBillNumber" w:val="5144"/>
    <w:docVar w:name="dvBillNumberPrefix" w:val="H. "/>
    <w:docVar w:name="dvOriginalBody" w:val="House"/>
    <w:docVar w:name="dvSteno" w:val="NBD"/>
    <w:docVar w:name="NameofBody" w:val="h"/>
    <w:docVar w:name="vGroup2" w:val="Council"/>
  </w:docVars>
  <w:rsids>
    <w:rsidRoot w:val="008F53A3"/>
    <w:rsid w:val="00011869"/>
    <w:rsid w:val="00015CD6"/>
    <w:rsid w:val="000E0100"/>
    <w:rsid w:val="000E1785"/>
    <w:rsid w:val="000F40FA"/>
    <w:rsid w:val="001035F1"/>
    <w:rsid w:val="0010776B"/>
    <w:rsid w:val="00133E66"/>
    <w:rsid w:val="001435A3"/>
    <w:rsid w:val="00146ED3"/>
    <w:rsid w:val="00151044"/>
    <w:rsid w:val="001763C2"/>
    <w:rsid w:val="001D08F2"/>
    <w:rsid w:val="001D3A58"/>
    <w:rsid w:val="001D525B"/>
    <w:rsid w:val="001D7F4F"/>
    <w:rsid w:val="001E0A94"/>
    <w:rsid w:val="00205238"/>
    <w:rsid w:val="002321B6"/>
    <w:rsid w:val="00232912"/>
    <w:rsid w:val="00250967"/>
    <w:rsid w:val="002543C8"/>
    <w:rsid w:val="0025541D"/>
    <w:rsid w:val="00284AAE"/>
    <w:rsid w:val="002E5912"/>
    <w:rsid w:val="00301B21"/>
    <w:rsid w:val="00325348"/>
    <w:rsid w:val="0032732C"/>
    <w:rsid w:val="00336AD0"/>
    <w:rsid w:val="003648BE"/>
    <w:rsid w:val="0037079A"/>
    <w:rsid w:val="003C4DAB"/>
    <w:rsid w:val="003D01E8"/>
    <w:rsid w:val="003E5288"/>
    <w:rsid w:val="003E54D7"/>
    <w:rsid w:val="003F6D79"/>
    <w:rsid w:val="0041760A"/>
    <w:rsid w:val="00417C01"/>
    <w:rsid w:val="004403BD"/>
    <w:rsid w:val="0044509F"/>
    <w:rsid w:val="00461441"/>
    <w:rsid w:val="004809EE"/>
    <w:rsid w:val="004E7D54"/>
    <w:rsid w:val="005273C6"/>
    <w:rsid w:val="00530A69"/>
    <w:rsid w:val="00545593"/>
    <w:rsid w:val="00556EBF"/>
    <w:rsid w:val="00577C6C"/>
    <w:rsid w:val="005A62FE"/>
    <w:rsid w:val="005C2FE2"/>
    <w:rsid w:val="005E2BC9"/>
    <w:rsid w:val="00605102"/>
    <w:rsid w:val="006215AA"/>
    <w:rsid w:val="00680CE4"/>
    <w:rsid w:val="006913C9"/>
    <w:rsid w:val="0069470D"/>
    <w:rsid w:val="006A0178"/>
    <w:rsid w:val="006D58AA"/>
    <w:rsid w:val="007072A1"/>
    <w:rsid w:val="00734F00"/>
    <w:rsid w:val="00736959"/>
    <w:rsid w:val="007771EE"/>
    <w:rsid w:val="007A70AE"/>
    <w:rsid w:val="008362E8"/>
    <w:rsid w:val="0085786E"/>
    <w:rsid w:val="008A1768"/>
    <w:rsid w:val="008A489F"/>
    <w:rsid w:val="008F0F33"/>
    <w:rsid w:val="008F4429"/>
    <w:rsid w:val="008F53A3"/>
    <w:rsid w:val="0094021A"/>
    <w:rsid w:val="009554E5"/>
    <w:rsid w:val="009B44AF"/>
    <w:rsid w:val="009C6A0B"/>
    <w:rsid w:val="009F0C77"/>
    <w:rsid w:val="009F4DD1"/>
    <w:rsid w:val="00A02543"/>
    <w:rsid w:val="00A14931"/>
    <w:rsid w:val="00A41684"/>
    <w:rsid w:val="00A64E80"/>
    <w:rsid w:val="00A719D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9B9"/>
    <w:rsid w:val="00C74E9D"/>
    <w:rsid w:val="00C826DD"/>
    <w:rsid w:val="00C82FD3"/>
    <w:rsid w:val="00C92819"/>
    <w:rsid w:val="00CC6B7B"/>
    <w:rsid w:val="00CD2089"/>
    <w:rsid w:val="00D177C5"/>
    <w:rsid w:val="00D73A67"/>
    <w:rsid w:val="00D970A9"/>
    <w:rsid w:val="00DF3845"/>
    <w:rsid w:val="00E41911"/>
    <w:rsid w:val="00E44B57"/>
    <w:rsid w:val="00E92EEF"/>
    <w:rsid w:val="00EC313E"/>
    <w:rsid w:val="00EF2368"/>
    <w:rsid w:val="00F24442"/>
    <w:rsid w:val="00F2657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8C26"/>
  <w15:docId w15:val="{1FA689FA-8764-40E9-A507-2ECEB8D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46FF-6AB9-42A7-B0EB-47A483D4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2545</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5144 Text of Previous Version (May 3, 2022) - South Carolina Legislature Online</dc:title>
  <dc:creator>Niki Downey</dc:creator>
  <cp:lastModifiedBy>Miriam Cook</cp:lastModifiedBy>
  <cp:revision>2</cp:revision>
  <cp:lastPrinted>2022-03-28T19:29:00Z</cp:lastPrinted>
  <dcterms:created xsi:type="dcterms:W3CDTF">2022-05-04T01:05:00Z</dcterms:created>
  <dcterms:modified xsi:type="dcterms:W3CDTF">2022-05-04T01:05:00Z</dcterms:modified>
</cp:coreProperties>
</file>