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A5D7E" w14:textId="77777777" w:rsidR="0044509F"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22417538" w14:textId="77777777" w:rsidR="00680CE4" w:rsidRP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443A9749" w14:textId="77777777" w:rsid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2E6B9C" w14:textId="2789EC46" w:rsidR="00680CE4" w:rsidRDefault="00C617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14:paraId="713A0B66" w14:textId="2866E257" w:rsidR="00C617BE" w:rsidRDefault="00C617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2022</w:t>
      </w:r>
    </w:p>
    <w:p w14:paraId="4D32C87D" w14:textId="6752CD2E" w:rsidR="00C617BE" w:rsidRDefault="00C617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E31C35" w14:textId="77777777" w:rsidR="00680CE4" w:rsidRPr="00680CE4" w:rsidRDefault="00680CE4" w:rsidP="00680CE4">
      <w:pPr>
        <w:tabs>
          <w:tab w:val="right" w:pos="5933"/>
        </w:tabs>
        <w:suppressAutoHyphens/>
      </w:pPr>
      <w:r>
        <w:tab/>
      </w:r>
      <w:r>
        <w:rPr>
          <w:b/>
          <w:sz w:val="36"/>
        </w:rPr>
        <w:t>H. 5144</w:t>
      </w:r>
    </w:p>
    <w:p w14:paraId="32BE039B" w14:textId="77777777" w:rsid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9D2FCB" w14:textId="77777777" w:rsidR="00680CE4" w:rsidRDefault="00680CE4" w:rsidP="00680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Wheeler, Lowe, Kirby, Weeks, R. Williams, Jefferson and Yow</w:t>
      </w:r>
    </w:p>
    <w:p w14:paraId="2F3F5A76" w14:textId="77777777" w:rsid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7E20EF" w14:textId="7A48E15E" w:rsid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C617BE">
        <w:t>5</w:t>
      </w:r>
      <w:r>
        <w:t>/22--S.</w:t>
      </w:r>
    </w:p>
    <w:p w14:paraId="7DC22FE9" w14:textId="77777777" w:rsid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0B0A51B8" w14:textId="11F66059" w:rsidR="00680CE4" w:rsidRDefault="00680CE4" w:rsidP="00C61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5EDAE9A" w14:textId="77777777" w:rsidR="00680CE4" w:rsidRDefault="00680CE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0CE4" w:rsidSect="0044509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A500A9C" w14:textId="77777777" w:rsidR="001E0A94" w:rsidRDefault="001E0A94"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B3D325" w14:textId="77777777"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B80F6E" w14:textId="77777777"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34B265" w14:textId="77777777"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ACB8CF" w14:textId="77777777"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3AE186" w14:textId="77777777"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EAA321" w14:textId="77777777" w:rsidR="003648BE" w:rsidRDefault="003648BE" w:rsidP="003648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80ED7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23158B" w14:textId="77777777" w:rsidR="0010776B" w:rsidRPr="00325348" w:rsidRDefault="0010776B" w:rsidP="001E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53A3">
        <w:rPr>
          <w:b/>
          <w:sz w:val="30"/>
          <w:szCs w:val="30"/>
        </w:rPr>
        <w:t>BILL</w:t>
      </w:r>
    </w:p>
    <w:p w14:paraId="03FE667E"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AE9FF4" w14:textId="77777777" w:rsidR="0010776B" w:rsidRDefault="007072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05A3">
        <w:rPr>
          <w:color w:val="000000" w:themeColor="text1"/>
          <w:u w:color="000000" w:themeColor="text1"/>
        </w:rPr>
        <w:t>TO AMEND SECTION 12</w:t>
      </w:r>
      <w:r>
        <w:rPr>
          <w:color w:val="000000" w:themeColor="text1"/>
          <w:u w:color="000000" w:themeColor="text1"/>
        </w:rPr>
        <w:noBreakHyphen/>
      </w:r>
      <w:r w:rsidRPr="00CE05A3">
        <w:rPr>
          <w:color w:val="000000" w:themeColor="text1"/>
          <w:u w:color="000000" w:themeColor="text1"/>
        </w:rPr>
        <w:t>37</w:t>
      </w:r>
      <w:r>
        <w:rPr>
          <w:color w:val="000000" w:themeColor="text1"/>
          <w:u w:color="000000" w:themeColor="text1"/>
        </w:rPr>
        <w:noBreakHyphen/>
      </w:r>
      <w:r w:rsidRPr="00CE05A3">
        <w:rPr>
          <w:color w:val="000000" w:themeColor="text1"/>
          <w:u w:color="000000" w:themeColor="text1"/>
        </w:rPr>
        <w:t>220, AS AMENDED, CODE OF LAWS OF SOUTH CAROLINA, 1976, RELATING TO PROPERTY TAX EXEMPTIONS, SO AS TO FURTHER SPECIFY THE APPLICATION OF THE EXEMPTION OF PROPERTY OF TELEPHONE COMPANIES AND RURAL TELEPHONE COOPERATIVES.</w:t>
      </w:r>
      <w:bookmarkEnd w:id="1"/>
    </w:p>
    <w:p w14:paraId="333B259D" w14:textId="1EE57413" w:rsidR="0010776B" w:rsidRDefault="00C617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71F46A4B" w14:textId="77777777" w:rsidR="00C617BE" w:rsidRDefault="00C617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1EC6EE" w14:textId="77777777" w:rsidR="008F53A3" w:rsidRDefault="008F5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AC2A2ED" w14:textId="77777777" w:rsidR="008F53A3" w:rsidRDefault="008F53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F151B5" w14:textId="77777777"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5A3">
        <w:rPr>
          <w:color w:val="000000" w:themeColor="text1"/>
          <w:u w:color="000000" w:themeColor="text1"/>
        </w:rPr>
        <w:t>SECTION</w:t>
      </w:r>
      <w:r w:rsidRPr="00CE05A3">
        <w:rPr>
          <w:color w:val="000000" w:themeColor="text1"/>
          <w:u w:color="000000" w:themeColor="text1"/>
        </w:rPr>
        <w:tab/>
        <w:t>1.</w:t>
      </w:r>
      <w:r w:rsidRPr="00CE05A3">
        <w:rPr>
          <w:color w:val="000000" w:themeColor="text1"/>
          <w:u w:color="000000" w:themeColor="text1"/>
        </w:rPr>
        <w:tab/>
        <w:t>Section 12</w:t>
      </w:r>
      <w:r>
        <w:rPr>
          <w:color w:val="000000" w:themeColor="text1"/>
          <w:u w:color="000000" w:themeColor="text1"/>
        </w:rPr>
        <w:noBreakHyphen/>
      </w:r>
      <w:r w:rsidRPr="00CE05A3">
        <w:rPr>
          <w:color w:val="000000" w:themeColor="text1"/>
          <w:u w:color="000000" w:themeColor="text1"/>
        </w:rPr>
        <w:t>37</w:t>
      </w:r>
      <w:r>
        <w:rPr>
          <w:color w:val="000000" w:themeColor="text1"/>
          <w:u w:color="000000" w:themeColor="text1"/>
        </w:rPr>
        <w:noBreakHyphen/>
      </w:r>
      <w:r w:rsidRPr="00CE05A3">
        <w:rPr>
          <w:color w:val="000000" w:themeColor="text1"/>
          <w:u w:color="000000" w:themeColor="text1"/>
        </w:rPr>
        <w:t>220(B)(10) of the 1976 Code is amended to read:</w:t>
      </w:r>
    </w:p>
    <w:p w14:paraId="7FD8975E" w14:textId="77777777"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333F2DA" w14:textId="77777777" w:rsidR="007072A1" w:rsidRPr="00CE05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5A3">
        <w:rPr>
          <w:color w:val="000000" w:themeColor="text1"/>
          <w:u w:color="000000" w:themeColor="text1"/>
        </w:rPr>
        <w:tab/>
        <w:t>“(10)</w:t>
      </w:r>
      <w:r w:rsidRPr="00CE05A3">
        <w:rPr>
          <w:color w:val="000000" w:themeColor="text1"/>
          <w:u w:val="single" w:color="000000" w:themeColor="text1"/>
        </w:rPr>
        <w:t>(a)</w:t>
      </w:r>
      <w:r w:rsidRPr="00CE05A3">
        <w:rPr>
          <w:color w:val="000000" w:themeColor="text1"/>
          <w:u w:color="000000" w:themeColor="text1"/>
        </w:rPr>
        <w:tab/>
        <w:t>notwithstanding any other provisions of law, the property of telephone companies and rural telephone cooperatives operating in this State used in providing rural telephone service, which was exempt from property taxation as of December 31, 1973, shall be exempt from such property taxation; provided, however, that the amount of property subject to ad valorem taxation of any such company or cooperative in any tax district shall not be less than the net amount to which the tax millage was applied for the year ending December 31, 1973. Any property in any tax district added after December 31, 1973, shall likewise be exempt from property taxation in the proportion that the exempt property of such company or cooperative as of December 31, 1973, in that tax district was to the total property of such company or cooperative as of December 31, 1973, in that tax district;</w:t>
      </w:r>
    </w:p>
    <w:p w14:paraId="6AF858DA" w14:textId="16920C0E" w:rsidR="007072A1" w:rsidRPr="00ED1D87" w:rsidRDefault="00C617BE"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snapToGrid w:val="0"/>
        </w:rPr>
        <w:tab/>
      </w:r>
      <w:r>
        <w:rPr>
          <w:snapToGrid w:val="0"/>
        </w:rPr>
        <w:tab/>
      </w:r>
      <w:r w:rsidRPr="00ED1D87">
        <w:rPr>
          <w:color w:val="000000" w:themeColor="text1"/>
          <w:u w:val="single" w:color="000000" w:themeColor="text1"/>
        </w:rPr>
        <w:t>(b)</w:t>
      </w:r>
      <w:r w:rsidRPr="00ED1D87">
        <w:rPr>
          <w:color w:val="000000" w:themeColor="text1"/>
          <w:u w:color="000000" w:themeColor="text1"/>
        </w:rPr>
        <w:tab/>
      </w:r>
      <w:r w:rsidRPr="00ED1D87">
        <w:rPr>
          <w:color w:val="000000" w:themeColor="text1"/>
          <w:u w:val="single"/>
        </w:rPr>
        <w:t>Property qualifying for the exemption authorized by subitem (a) includes property used in providing telephone service, as defined in Section 33</w:t>
      </w:r>
      <w:r w:rsidRPr="00ED1D87">
        <w:rPr>
          <w:color w:val="000000" w:themeColor="text1"/>
          <w:u w:val="single"/>
        </w:rPr>
        <w:noBreakHyphen/>
        <w:t>46</w:t>
      </w:r>
      <w:r w:rsidRPr="00ED1D87">
        <w:rPr>
          <w:color w:val="000000" w:themeColor="text1"/>
          <w:u w:val="single"/>
        </w:rPr>
        <w:noBreakHyphen/>
        <w:t>20, in rural areas, including mixed</w:t>
      </w:r>
      <w:r w:rsidRPr="00ED1D87">
        <w:rPr>
          <w:color w:val="000000" w:themeColor="text1"/>
          <w:u w:val="single"/>
        </w:rPr>
        <w:noBreakHyphen/>
        <w:t>use property, without regard to:</w:t>
      </w:r>
      <w:r w:rsidRPr="00ED1D87">
        <w:rPr>
          <w:color w:val="000000" w:themeColor="text1"/>
        </w:rPr>
        <w:tab/>
      </w:r>
    </w:p>
    <w:p w14:paraId="5475A439" w14:textId="77777777" w:rsidR="007072A1" w:rsidRPr="00ED1D87"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1D87">
        <w:rPr>
          <w:color w:val="000000" w:themeColor="text1"/>
          <w:u w:color="000000" w:themeColor="text1"/>
        </w:rPr>
        <w:lastRenderedPageBreak/>
        <w:tab/>
      </w:r>
      <w:r w:rsidRPr="00ED1D87">
        <w:rPr>
          <w:color w:val="000000" w:themeColor="text1"/>
          <w:u w:color="000000" w:themeColor="text1"/>
        </w:rPr>
        <w:tab/>
      </w:r>
      <w:r w:rsidRPr="00ED1D87">
        <w:rPr>
          <w:color w:val="000000" w:themeColor="text1"/>
          <w:u w:color="000000" w:themeColor="text1"/>
        </w:rPr>
        <w:tab/>
      </w:r>
      <w:r w:rsidRPr="00ED1D87">
        <w:rPr>
          <w:color w:val="000000" w:themeColor="text1"/>
          <w:u w:val="single" w:color="000000" w:themeColor="text1"/>
        </w:rPr>
        <w:t>(i)</w:t>
      </w:r>
      <w:r w:rsidR="00A719D7" w:rsidRPr="00ED1D87">
        <w:rPr>
          <w:color w:val="000000" w:themeColor="text1"/>
          <w:u w:color="000000" w:themeColor="text1"/>
        </w:rPr>
        <w:t xml:space="preserve"> </w:t>
      </w:r>
      <w:r w:rsidRPr="00ED1D87">
        <w:rPr>
          <w:color w:val="000000" w:themeColor="text1"/>
          <w:u w:color="000000" w:themeColor="text1"/>
        </w:rPr>
        <w:tab/>
      </w:r>
      <w:r w:rsidRPr="00ED1D87">
        <w:rPr>
          <w:color w:val="000000" w:themeColor="text1"/>
          <w:u w:val="single" w:color="000000" w:themeColor="text1"/>
        </w:rPr>
        <w:t>the extent to which such property is used in providing services in addition to telephone service in rural areas; and</w:t>
      </w:r>
    </w:p>
    <w:p w14:paraId="4029F074" w14:textId="77777777" w:rsidR="007072A1" w:rsidRPr="00ED1D87"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1D87">
        <w:rPr>
          <w:color w:val="000000" w:themeColor="text1"/>
          <w:u w:color="000000" w:themeColor="text1"/>
        </w:rPr>
        <w:tab/>
      </w:r>
      <w:r w:rsidRPr="00ED1D87">
        <w:rPr>
          <w:color w:val="000000" w:themeColor="text1"/>
          <w:u w:color="000000" w:themeColor="text1"/>
        </w:rPr>
        <w:tab/>
      </w:r>
      <w:r w:rsidRPr="00ED1D87">
        <w:rPr>
          <w:color w:val="000000" w:themeColor="text1"/>
          <w:u w:color="000000" w:themeColor="text1"/>
        </w:rPr>
        <w:tab/>
      </w:r>
      <w:r w:rsidRPr="00ED1D87">
        <w:rPr>
          <w:color w:val="000000" w:themeColor="text1"/>
          <w:u w:val="single" w:color="000000" w:themeColor="text1"/>
        </w:rPr>
        <w:t>(ii)</w:t>
      </w:r>
      <w:r w:rsidRPr="00ED1D87">
        <w:rPr>
          <w:color w:val="000000" w:themeColor="text1"/>
          <w:u w:color="000000" w:themeColor="text1"/>
        </w:rPr>
        <w:tab/>
      </w:r>
      <w:r w:rsidRPr="00ED1D87">
        <w:rPr>
          <w:color w:val="000000" w:themeColor="text1"/>
          <w:u w:val="single" w:color="000000" w:themeColor="text1"/>
        </w:rPr>
        <w:t>the technology used including, but not limited to, the provision of broadband over a high</w:t>
      </w:r>
      <w:r w:rsidRPr="00ED1D87">
        <w:rPr>
          <w:color w:val="000000" w:themeColor="text1"/>
          <w:u w:val="single" w:color="000000" w:themeColor="text1"/>
        </w:rPr>
        <w:noBreakHyphen/>
        <w:t xml:space="preserve">speed </w:t>
      </w:r>
      <w:r w:rsidR="00A719D7" w:rsidRPr="00ED1D87">
        <w:rPr>
          <w:color w:val="000000" w:themeColor="text1"/>
          <w:u w:val="single" w:color="000000" w:themeColor="text1"/>
        </w:rPr>
        <w:t>I</w:t>
      </w:r>
      <w:r w:rsidRPr="00ED1D87">
        <w:rPr>
          <w:color w:val="000000" w:themeColor="text1"/>
          <w:u w:val="single" w:color="000000" w:themeColor="text1"/>
        </w:rPr>
        <w:t>nternet connection that allows the customer to access basic voice grade local service from the voice provider of the customer’s choice</w:t>
      </w:r>
      <w:r w:rsidR="00A719D7" w:rsidRPr="00ED1D87">
        <w:rPr>
          <w:color w:val="000000" w:themeColor="text1"/>
          <w:u w:val="single" w:color="000000" w:themeColor="text1"/>
        </w:rPr>
        <w:t>;</w:t>
      </w:r>
      <w:r w:rsidRPr="00ED1D87">
        <w:rPr>
          <w:color w:val="000000" w:themeColor="text1"/>
          <w:u w:color="000000" w:themeColor="text1"/>
        </w:rPr>
        <w:t>”</w:t>
      </w:r>
    </w:p>
    <w:p w14:paraId="23FA7280" w14:textId="77777777" w:rsidR="007072A1" w:rsidRPr="00ED1D87"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07629A" w14:textId="77777777" w:rsidR="008F53A3" w:rsidRDefault="007072A1" w:rsidP="00707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1D87">
        <w:rPr>
          <w:color w:val="000000" w:themeColor="text1"/>
          <w:u w:color="000000" w:themeColor="text1"/>
        </w:rPr>
        <w:t>SE</w:t>
      </w:r>
      <w:r w:rsidRPr="00CE05A3">
        <w:rPr>
          <w:color w:val="000000" w:themeColor="text1"/>
          <w:u w:color="000000" w:themeColor="text1"/>
        </w:rPr>
        <w:t>CTION</w:t>
      </w:r>
      <w:r w:rsidRPr="00CE05A3">
        <w:rPr>
          <w:color w:val="000000" w:themeColor="text1"/>
          <w:u w:color="000000" w:themeColor="text1"/>
        </w:rPr>
        <w:tab/>
        <w:t>2.</w:t>
      </w:r>
      <w:r w:rsidRPr="00CE05A3">
        <w:rPr>
          <w:color w:val="000000" w:themeColor="text1"/>
          <w:u w:color="000000" w:themeColor="text1"/>
        </w:rPr>
        <w:tab/>
        <w:t>This act takes effect upon approval by the Governor and applies to property tax years beginning after 2021.</w:t>
      </w:r>
    </w:p>
    <w:p w14:paraId="685EA06F" w14:textId="77777777" w:rsidR="00C409B9" w:rsidRDefault="007072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402D012" w14:textId="77777777" w:rsidR="001C3CFC" w:rsidRDefault="001C3CFC" w:rsidP="001C3CFC">
      <w:pPr>
        <w:suppressAutoHyphens/>
      </w:pPr>
    </w:p>
    <w:sectPr w:rsidR="001C3CFC" w:rsidSect="004450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D9399" w14:textId="77777777" w:rsidR="008F53A3" w:rsidRDefault="008F53A3" w:rsidP="009F0C77">
      <w:r>
        <w:separator/>
      </w:r>
    </w:p>
  </w:endnote>
  <w:endnote w:type="continuationSeparator" w:id="0">
    <w:p w14:paraId="47C2C23B" w14:textId="77777777" w:rsidR="008F53A3" w:rsidRDefault="008F53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692AA3-716E-48FB-AD7E-8747E3DF18A0}"/>
    <w:embedBold r:id="rId2" w:fontKey="{CDE84B9C-C0ED-45BD-8965-24719D23DB1B}"/>
  </w:font>
  <w:font w:name="Calibri">
    <w:panose1 w:val="020F0502020204030204"/>
    <w:charset w:val="00"/>
    <w:family w:val="swiss"/>
    <w:pitch w:val="variable"/>
    <w:sig w:usb0="E4002EFF" w:usb1="C000247B" w:usb2="00000009" w:usb3="00000000" w:csb0="000001FF" w:csb1="00000000"/>
    <w:embedRegular r:id="rId3" w:fontKey="{C8F3E674-DFF5-46D2-922E-ED2D7150F3DF}"/>
  </w:font>
  <w:font w:name="Segoe UI">
    <w:panose1 w:val="020B0502040204020203"/>
    <w:charset w:val="00"/>
    <w:family w:val="swiss"/>
    <w:pitch w:val="variable"/>
    <w:sig w:usb0="E4002EFF" w:usb1="C000E47F" w:usb2="00000009" w:usb3="00000000" w:csb0="000001FF" w:csb1="00000000"/>
    <w:embedRegular r:id="rId4" w:fontKey="{574CCD3C-25DC-4575-9754-75017F66971D}"/>
  </w:font>
  <w:font w:name="Cambria">
    <w:panose1 w:val="02040503050406030204"/>
    <w:charset w:val="00"/>
    <w:family w:val="roman"/>
    <w:pitch w:val="variable"/>
    <w:sig w:usb0="E00006FF" w:usb1="420024FF" w:usb2="02000000" w:usb3="00000000" w:csb0="0000019F" w:csb1="00000000"/>
    <w:embedRegular r:id="rId5" w:fontKey="{B491DFAB-E8BA-4F30-AA48-D05D16F606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8FC9" w14:textId="471A9B6E" w:rsidR="00C409B9" w:rsidRPr="001E0A94" w:rsidRDefault="001E0A94" w:rsidP="001E0A94">
    <w:pPr>
      <w:pStyle w:val="Footer"/>
      <w:tabs>
        <w:tab w:val="clear" w:pos="4680"/>
        <w:tab w:val="clear" w:pos="9360"/>
        <w:tab w:val="center" w:pos="2995"/>
      </w:tabs>
      <w:spacing w:before="120"/>
    </w:pPr>
    <w:r>
      <w:t>[5144</w:t>
    </w:r>
    <w:r w:rsidR="0044509F">
      <w:t>-</w:t>
    </w:r>
    <w:r w:rsidR="0044509F">
      <w:fldChar w:fldCharType="begin"/>
    </w:r>
    <w:r w:rsidR="0044509F">
      <w:instrText xml:space="preserve"> PAGE  \* MERGEFORMAT </w:instrText>
    </w:r>
    <w:r w:rsidR="0044509F">
      <w:fldChar w:fldCharType="separate"/>
    </w:r>
    <w:r w:rsidR="001C3CFC">
      <w:rPr>
        <w:noProof/>
      </w:rPr>
      <w:t>1</w:t>
    </w:r>
    <w:r w:rsidR="0044509F">
      <w:fldChar w:fldCharType="end"/>
    </w:r>
    <w:r w:rsidR="0044509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8B155" w14:textId="5C0D110C" w:rsidR="0044509F" w:rsidRPr="001E0A94" w:rsidRDefault="0044509F" w:rsidP="001E0A94">
    <w:pPr>
      <w:pStyle w:val="Footer"/>
      <w:tabs>
        <w:tab w:val="clear" w:pos="4680"/>
        <w:tab w:val="clear" w:pos="9360"/>
        <w:tab w:val="center" w:pos="2995"/>
      </w:tabs>
      <w:spacing w:before="120"/>
    </w:pPr>
    <w:r>
      <w:t>[5144]</w:t>
    </w:r>
    <w:r>
      <w:tab/>
    </w:r>
    <w:r>
      <w:fldChar w:fldCharType="begin"/>
    </w:r>
    <w:r>
      <w:instrText xml:space="preserve"> PAGE  \* MERGEFORMAT </w:instrText>
    </w:r>
    <w:r>
      <w:fldChar w:fldCharType="separate"/>
    </w:r>
    <w:r w:rsidR="001C3C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8FD3C" w14:textId="77777777" w:rsidR="008F53A3" w:rsidRDefault="008F53A3" w:rsidP="009F0C77">
      <w:r>
        <w:separator/>
      </w:r>
    </w:p>
  </w:footnote>
  <w:footnote w:type="continuationSeparator" w:id="0">
    <w:p w14:paraId="47A1424E" w14:textId="77777777" w:rsidR="008F53A3" w:rsidRDefault="008F53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56DG22"/>
    <w:docVar w:name="CoverBillType" w:val="b"/>
    <w:docVar w:name="DocPath" w:val="L:\Council\bills\NBD\11356DG22.DOCX"/>
    <w:docVar w:name="dvBillNumber" w:val="5144"/>
    <w:docVar w:name="dvBillNumberPrefix" w:val="H. "/>
    <w:docVar w:name="dvOriginalBody" w:val="House"/>
    <w:docVar w:name="dvSteno" w:val="NBD"/>
    <w:docVar w:name="NameofBody" w:val="h"/>
    <w:docVar w:name="vGroup2" w:val="Council"/>
  </w:docVars>
  <w:rsids>
    <w:rsidRoot w:val="008F53A3"/>
    <w:rsid w:val="00011869"/>
    <w:rsid w:val="00015CD6"/>
    <w:rsid w:val="000E0100"/>
    <w:rsid w:val="000E1785"/>
    <w:rsid w:val="000F40FA"/>
    <w:rsid w:val="001035F1"/>
    <w:rsid w:val="0010776B"/>
    <w:rsid w:val="00133E66"/>
    <w:rsid w:val="001435A3"/>
    <w:rsid w:val="00146ED3"/>
    <w:rsid w:val="00151044"/>
    <w:rsid w:val="001763C2"/>
    <w:rsid w:val="001C3CFC"/>
    <w:rsid w:val="001D08F2"/>
    <w:rsid w:val="001D3A58"/>
    <w:rsid w:val="001D525B"/>
    <w:rsid w:val="001D7F4F"/>
    <w:rsid w:val="001E0A94"/>
    <w:rsid w:val="00205238"/>
    <w:rsid w:val="002321B6"/>
    <w:rsid w:val="00232912"/>
    <w:rsid w:val="00250967"/>
    <w:rsid w:val="002543C8"/>
    <w:rsid w:val="0025541D"/>
    <w:rsid w:val="00284AAE"/>
    <w:rsid w:val="002E5912"/>
    <w:rsid w:val="00301B21"/>
    <w:rsid w:val="00325348"/>
    <w:rsid w:val="0032732C"/>
    <w:rsid w:val="00336AD0"/>
    <w:rsid w:val="003648BE"/>
    <w:rsid w:val="0037079A"/>
    <w:rsid w:val="003C4DAB"/>
    <w:rsid w:val="003D01E8"/>
    <w:rsid w:val="003E5288"/>
    <w:rsid w:val="003F6D79"/>
    <w:rsid w:val="0041760A"/>
    <w:rsid w:val="00417C01"/>
    <w:rsid w:val="004403BD"/>
    <w:rsid w:val="0044509F"/>
    <w:rsid w:val="00461441"/>
    <w:rsid w:val="004809EE"/>
    <w:rsid w:val="004E7D54"/>
    <w:rsid w:val="005273C6"/>
    <w:rsid w:val="00530A69"/>
    <w:rsid w:val="00545593"/>
    <w:rsid w:val="00556EBF"/>
    <w:rsid w:val="00577C6C"/>
    <w:rsid w:val="005A62FE"/>
    <w:rsid w:val="005C2FE2"/>
    <w:rsid w:val="005E2BC9"/>
    <w:rsid w:val="00605102"/>
    <w:rsid w:val="006215AA"/>
    <w:rsid w:val="00680CE4"/>
    <w:rsid w:val="006913C9"/>
    <w:rsid w:val="0069470D"/>
    <w:rsid w:val="006A0178"/>
    <w:rsid w:val="006D58AA"/>
    <w:rsid w:val="007072A1"/>
    <w:rsid w:val="00734F00"/>
    <w:rsid w:val="00736959"/>
    <w:rsid w:val="007771EE"/>
    <w:rsid w:val="007A70AE"/>
    <w:rsid w:val="008362E8"/>
    <w:rsid w:val="0085786E"/>
    <w:rsid w:val="008A1768"/>
    <w:rsid w:val="008A489F"/>
    <w:rsid w:val="008F0F33"/>
    <w:rsid w:val="008F4429"/>
    <w:rsid w:val="008F53A3"/>
    <w:rsid w:val="0094021A"/>
    <w:rsid w:val="009554E5"/>
    <w:rsid w:val="009B44AF"/>
    <w:rsid w:val="009C6A0B"/>
    <w:rsid w:val="009F0C77"/>
    <w:rsid w:val="009F4DD1"/>
    <w:rsid w:val="00A02543"/>
    <w:rsid w:val="00A14931"/>
    <w:rsid w:val="00A41684"/>
    <w:rsid w:val="00A64E80"/>
    <w:rsid w:val="00A719D7"/>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409B9"/>
    <w:rsid w:val="00C617BE"/>
    <w:rsid w:val="00C74E9D"/>
    <w:rsid w:val="00C826DD"/>
    <w:rsid w:val="00C82FD3"/>
    <w:rsid w:val="00C92819"/>
    <w:rsid w:val="00CC6B7B"/>
    <w:rsid w:val="00CD2089"/>
    <w:rsid w:val="00D177C5"/>
    <w:rsid w:val="00D73A67"/>
    <w:rsid w:val="00D970A9"/>
    <w:rsid w:val="00DF3845"/>
    <w:rsid w:val="00E41911"/>
    <w:rsid w:val="00E44B57"/>
    <w:rsid w:val="00E92EEF"/>
    <w:rsid w:val="00EC313E"/>
    <w:rsid w:val="00ED1D8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C8C26"/>
  <w15:docId w15:val="{1FA689FA-8764-40E9-A507-2ECEB8DFB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72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2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4BCB0-790B-41FE-BE4A-D70E33036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364</Words>
  <Characters>1890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5144 Text of Previous Version (May 5, 2022) - South Carolina Legislature Online</dc:title>
  <dc:creator>Niki Downey</dc:creator>
  <cp:lastModifiedBy>David Brunson</cp:lastModifiedBy>
  <cp:revision>2</cp:revision>
  <cp:lastPrinted>2022-03-28T19:29:00Z</cp:lastPrinted>
  <dcterms:created xsi:type="dcterms:W3CDTF">2022-05-05T17:34:00Z</dcterms:created>
  <dcterms:modified xsi:type="dcterms:W3CDTF">2022-05-05T17:34:00Z</dcterms:modified>
</cp:coreProperties>
</file>