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581B" w:rsidRP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1B" w:rsidRPr="003D581B" w:rsidRDefault="003D581B" w:rsidP="003D581B">
      <w:pPr>
        <w:tabs>
          <w:tab w:val="right" w:pos="5933"/>
        </w:tabs>
        <w:suppressAutoHyphens/>
      </w:pPr>
      <w:r>
        <w:tab/>
      </w:r>
      <w:r>
        <w:rPr>
          <w:b/>
          <w:sz w:val="36"/>
        </w:rPr>
        <w:t>H. 5198</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1B" w:rsidRDefault="003D581B" w:rsidP="008B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3173C0">
        <w:t>Reps. Lucas, G.M. Smith, Rutherford, Simrill and Finlay</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rsidR="003D581B" w:rsidRPr="003D581B" w:rsidRDefault="003D581B" w:rsidP="003D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1B" w:rsidRDefault="003D58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81B" w:rsidSect="003D58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44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73D63">
        <w:noBreakHyphen/>
      </w:r>
      <w:r>
        <w:t>117</w:t>
      </w:r>
      <w:r w:rsidR="00573D63">
        <w:noBreakHyphen/>
      </w:r>
      <w:r>
        <w:t>10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573D63">
        <w:noBreakHyphen/>
      </w:r>
      <w:r>
        <w:t>117</w:t>
      </w:r>
      <w:r w:rsidR="00573D63">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573D63">
        <w:rPr>
          <w:strike/>
        </w:rPr>
        <w:noBreakHyphen/>
      </w:r>
      <w:r w:rsidRPr="00FF097E">
        <w:rPr>
          <w:strike/>
        </w:rPr>
        <w:t>large member appointed by the Governor</w:t>
      </w:r>
      <w:r>
        <w:t xml:space="preserve"> </w:t>
      </w:r>
      <w:r>
        <w:rPr>
          <w:u w:val="single"/>
        </w:rPr>
        <w:t>is composed of:</w:t>
      </w:r>
    </w:p>
    <w:p w:rsidR="00573D63" w:rsidRDefault="00573D63"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3D63">
        <w:tab/>
      </w:r>
      <w:r w:rsidRPr="00573D63">
        <w:tab/>
      </w:r>
      <w:r>
        <w:rPr>
          <w:u w:val="single"/>
        </w:rPr>
        <w:t>(1)</w:t>
      </w:r>
      <w:r w:rsidRPr="00573D63">
        <w:tab/>
      </w:r>
      <w:r>
        <w:rPr>
          <w:u w:val="single"/>
        </w:rPr>
        <w:t>the Governor of the State, who shall serve as a nonvoting ex officio member;</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573D63">
        <w:rPr>
          <w:u w:val="single"/>
        </w:rPr>
        <w:t>(2</w:t>
      </w:r>
      <w:r>
        <w:rPr>
          <w:u w:val="single"/>
        </w:rPr>
        <w:t>)</w:t>
      </w:r>
      <w:r w:rsidRPr="0089501B">
        <w:tab/>
      </w:r>
      <w:r>
        <w:rPr>
          <w:u w:val="single"/>
        </w:rPr>
        <w:t xml:space="preserve">the President of the Greater University of South Carolina Alumni Association, who shall serve as a </w:t>
      </w:r>
      <w:r w:rsidRPr="00AC25C1">
        <w:rPr>
          <w:u w:val="single"/>
        </w:rPr>
        <w:t>nonvoting ex 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tab/>
      </w:r>
      <w:r w:rsidR="00573D63">
        <w:rPr>
          <w:u w:val="single"/>
        </w:rPr>
        <w:t>(3</w:t>
      </w:r>
      <w:r w:rsidRPr="00AC25C1">
        <w:rPr>
          <w:u w:val="single"/>
        </w:rPr>
        <w:t>)</w:t>
      </w:r>
      <w:r w:rsidRPr="00AC25C1">
        <w:tab/>
      </w:r>
      <w:r w:rsidRPr="00AC25C1">
        <w:rPr>
          <w:u w:val="single"/>
        </w:rPr>
        <w:t>the President of the student body of the University of South Carolina</w:t>
      </w:r>
      <w:r w:rsidR="00573D63">
        <w:rPr>
          <w:u w:val="single"/>
        </w:rPr>
        <w:t>’</w:t>
      </w:r>
      <w:r w:rsidRPr="00AC25C1">
        <w:rPr>
          <w:u w:val="single"/>
        </w:rPr>
        <w:t xml:space="preserve">s Columbia campus, who shall serve as a nonvoting ex </w:t>
      </w:r>
      <w:r w:rsidRPr="001A29B4">
        <w:rPr>
          <w:u w:val="single"/>
        </w:rPr>
        <w:t>officio member;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(4</w:t>
      </w:r>
      <w:r w:rsidRPr="001A29B4">
        <w:rPr>
          <w:u w:val="single"/>
        </w:rPr>
        <w:t>)</w:t>
      </w:r>
      <w:r w:rsidRPr="001A29B4">
        <w:tab/>
      </w:r>
      <w:r w:rsidRPr="001A29B4">
        <w:rPr>
          <w:u w:val="single"/>
        </w:rPr>
        <w:t>two at</w:t>
      </w:r>
      <w:r w:rsidR="00573D63">
        <w:rPr>
          <w:u w:val="single"/>
        </w:rPr>
        <w:noBreakHyphen/>
      </w:r>
      <w:r w:rsidRPr="001A29B4">
        <w:rPr>
          <w:u w:val="single"/>
        </w:rPr>
        <w:t>large members appointed by the Governor;</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(5</w:t>
      </w:r>
      <w:r w:rsidRPr="001A29B4">
        <w:rPr>
          <w:u w:val="single"/>
        </w:rPr>
        <w:t>)</w:t>
      </w:r>
      <w:r w:rsidRPr="001A29B4">
        <w:tab/>
      </w:r>
      <w:r w:rsidRPr="001A29B4">
        <w:rPr>
          <w:u w:val="single"/>
        </w:rPr>
        <w:t>four at</w:t>
      </w:r>
      <w:r w:rsidR="00573D63">
        <w:rPr>
          <w:u w:val="single"/>
        </w:rPr>
        <w:noBreakHyphen/>
      </w:r>
      <w:r w:rsidRPr="001A29B4">
        <w:rPr>
          <w:u w:val="single"/>
        </w:rPr>
        <w:t>large members elected by a general vote of the General Assembly pursuant to Section 59</w:t>
      </w:r>
      <w:r w:rsidR="00573D63">
        <w:rPr>
          <w:u w:val="single"/>
        </w:rPr>
        <w:noBreakHyphen/>
      </w:r>
      <w:r w:rsidRPr="001A29B4">
        <w:rPr>
          <w:u w:val="single"/>
        </w:rPr>
        <w:t>117</w:t>
      </w:r>
      <w:r w:rsidR="00573D63">
        <w:rPr>
          <w:u w:val="single"/>
        </w:rPr>
        <w:noBreakHyphen/>
      </w:r>
      <w:r w:rsidRPr="001A29B4">
        <w:rPr>
          <w:u w:val="single"/>
        </w:rPr>
        <w:t xml:space="preserve">20(A), provided that each member must reside in a county in which the University of South Carolina operates a campus other than the main campus and each member must reside in a different county; and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29B4">
        <w:tab/>
      </w:r>
      <w:r w:rsidRPr="001A29B4">
        <w:tab/>
      </w:r>
      <w:r w:rsidR="00573D63">
        <w:rPr>
          <w:u w:val="single"/>
        </w:rPr>
        <w:t>(6</w:t>
      </w:r>
      <w:r w:rsidRPr="001A29B4">
        <w:rPr>
          <w:u w:val="single"/>
        </w:rPr>
        <w:t>)</w:t>
      </w:r>
      <w:r w:rsidRPr="001A29B4">
        <w:tab/>
      </w:r>
      <w:r w:rsidRPr="001A29B4">
        <w:rPr>
          <w:u w:val="single"/>
        </w:rPr>
        <w:t>seven members consisting of one member from each of the seven congressional districts to be elected by a general vote of th</w:t>
      </w:r>
      <w:r w:rsidRPr="00AC25C1">
        <w:rPr>
          <w:u w:val="single"/>
        </w:rPr>
        <w:t>e General Assembly pursuant to Section 59</w:t>
      </w:r>
      <w:r w:rsidR="00573D63">
        <w:rPr>
          <w:u w:val="single"/>
        </w:rPr>
        <w:noBreakHyphen/>
      </w:r>
      <w:r w:rsidRPr="00AC25C1">
        <w:rPr>
          <w:u w:val="single"/>
        </w:rPr>
        <w:t>117</w:t>
      </w:r>
      <w:r w:rsidR="00573D63">
        <w:rPr>
          <w:u w:val="single"/>
        </w:rPr>
        <w:noBreakHyphen/>
      </w:r>
      <w:r w:rsidRPr="00AC25C1">
        <w:rPr>
          <w:u w:val="single"/>
        </w:rPr>
        <w:t>20(A); provided that each congressional district member must reside in a different county than any at</w:t>
      </w:r>
      <w:r w:rsidR="00573D63">
        <w:rPr>
          <w:u w:val="single"/>
        </w:rPr>
        <w:noBreakHyphen/>
      </w:r>
      <w:r w:rsidRPr="00AC25C1">
        <w:rPr>
          <w:u w:val="single"/>
        </w:rPr>
        <w:t>large member elected pursuant to item (4)</w:t>
      </w:r>
      <w:r w:rsidRPr="00AC25C1">
        <w:t>.</w:t>
      </w:r>
      <w:r w:rsidRPr="006544E4">
        <w:t xml:space="preserve">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73D63">
        <w:noBreakHyphen/>
      </w:r>
      <w:r>
        <w:t>117</w:t>
      </w:r>
      <w:r w:rsidR="00573D63">
        <w:noBreakHyphen/>
      </w:r>
      <w:r>
        <w:t>20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w:t>
      </w:r>
      <w:r w:rsidRPr="001A29B4">
        <w:rPr>
          <w:strike/>
        </w:rPr>
        <w:t>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1A29B4">
        <w:t xml:space="preserve"> </w:t>
      </w:r>
    </w:p>
    <w:p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rPr>
          <w:u w:val="single"/>
        </w:rPr>
        <w:t>(2)</w:t>
      </w:r>
      <w:r w:rsidRPr="001A29B4">
        <w:tab/>
      </w:r>
      <w:r w:rsidRPr="001A29B4">
        <w:rPr>
          <w:u w:val="single"/>
        </w:rPr>
        <w:t xml:space="preserve">The terms of current elected and appointed trustees serving in office on June 30, 2023, expire on that date, and they shall </w:t>
      </w:r>
      <w:r w:rsidRPr="001A29B4">
        <w:rPr>
          <w:u w:val="single"/>
        </w:rPr>
        <w:lastRenderedPageBreak/>
        <w:t>not serve in holdover status. Before June 30, 2023, the General Assembly shall elect eleven new</w:t>
      </w:r>
      <w:r w:rsidRPr="00AC25C1">
        <w:rPr>
          <w:u w:val="single"/>
        </w:rPr>
        <w:t xml:space="preserve"> voting trustees, with one from each of the seven congressional districts and four at</w:t>
      </w:r>
      <w:r w:rsidR="001A29B4">
        <w:rPr>
          <w:u w:val="single"/>
        </w:rPr>
        <w:t xml:space="preserve"> </w:t>
      </w:r>
      <w:r w:rsidRPr="00AC25C1">
        <w:rPr>
          <w:u w:val="single"/>
        </w:rPr>
        <w:t>large as provided by Section 59</w:t>
      </w:r>
      <w:r w:rsidR="00573D63">
        <w:rPr>
          <w:u w:val="single"/>
        </w:rPr>
        <w:noBreakHyphen/>
      </w:r>
      <w:r w:rsidRPr="00AC25C1">
        <w:rPr>
          <w:u w:val="single"/>
        </w:rPr>
        <w:t>117</w:t>
      </w:r>
      <w:r w:rsidR="00573D63">
        <w:rPr>
          <w:u w:val="single"/>
        </w:rPr>
        <w:noBreakHyphen/>
      </w:r>
      <w:r w:rsidRPr="00AC25C1">
        <w:rPr>
          <w:u w:val="single"/>
        </w:rPr>
        <w:t>10(A). A trustee must reside in the</w:t>
      </w:r>
      <w:r>
        <w:rPr>
          <w:u w:val="single"/>
        </w:rPr>
        <w:t xml:space="preserve"> congre</w:t>
      </w:r>
      <w:r w:rsidRPr="001A29B4">
        <w:rPr>
          <w:u w:val="single"/>
        </w:rPr>
        <w:t>ssional district from which he is elected. The initial terms of these eleven new trustees begin on July 1, 2023, as follows:</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tab/>
      </w:r>
      <w:r w:rsidRPr="001A29B4">
        <w:rPr>
          <w:u w:val="single"/>
        </w:rPr>
        <w:t>(a)</w:t>
      </w:r>
      <w:r w:rsidRPr="001A29B4">
        <w:tab/>
      </w:r>
      <w:r w:rsidRPr="001A29B4">
        <w:rPr>
          <w:u w:val="single"/>
        </w:rPr>
        <w:t>trustees elected to represent odd</w:t>
      </w:r>
      <w:r w:rsidR="00573D63">
        <w:rPr>
          <w:u w:val="single"/>
        </w:rPr>
        <w:noBreakHyphen/>
      </w:r>
      <w:r w:rsidRPr="001A29B4">
        <w:rPr>
          <w:u w:val="single"/>
        </w:rPr>
        <w:t>numbered congressional districts and two of the trustees elected at</w:t>
      </w:r>
      <w:r w:rsidR="001A29B4" w:rsidRPr="001A29B4">
        <w:rPr>
          <w:u w:val="single"/>
        </w:rPr>
        <w:t xml:space="preserve"> </w:t>
      </w:r>
      <w:r w:rsidRPr="001A29B4">
        <w:rPr>
          <w:u w:val="single"/>
        </w:rPr>
        <w:t>large are elected for initial terms of two years and until their successors</w:t>
      </w:r>
      <w:r>
        <w:rPr>
          <w:u w:val="single"/>
        </w:rPr>
        <w:t xml:space="preserve"> are elected and qualify, and thereafter are elected to terms of four years and until their successors are elected and qualify;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Pr>
          <w:u w:val="single"/>
        </w:rPr>
        <w:t>(b)</w:t>
      </w:r>
      <w:r w:rsidRPr="0089501B">
        <w:tab/>
      </w:r>
      <w:r>
        <w:rPr>
          <w:u w:val="single"/>
        </w:rPr>
        <w:t>trustees elected to represent even</w:t>
      </w:r>
      <w:r w:rsidR="00573D63">
        <w:rPr>
          <w:u w:val="single"/>
        </w:rPr>
        <w:noBreakHyphen/>
      </w:r>
      <w:r>
        <w:rPr>
          <w:u w:val="single"/>
        </w:rPr>
        <w:t>numbered congressional districts and two of the trustees elected at</w:t>
      </w:r>
      <w:r w:rsidR="001A29B4">
        <w:rPr>
          <w:u w:val="single"/>
        </w:rPr>
        <w:t xml:space="preserve"> </w:t>
      </w:r>
      <w:r>
        <w:rPr>
          <w:u w:val="single"/>
        </w:rPr>
        <w:t>large are elected for initial terms of four years, and thereafter are elected to terms of four years and until their successors are elected and qualify.</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rsidR="00573D63">
        <w:noBreakHyphen/>
      </w:r>
      <w:r w:rsidRPr="006544E4">
        <w:t xml:space="preserve">large </w:t>
      </w:r>
      <w:r w:rsidRPr="00033CA9">
        <w:rPr>
          <w:strike/>
        </w:rPr>
        <w:t>trustee</w:t>
      </w:r>
      <w:r w:rsidRPr="006544E4">
        <w:t xml:space="preserve"> </w:t>
      </w:r>
      <w:r>
        <w:rPr>
          <w:u w:val="single"/>
        </w:rPr>
        <w:t>trustees</w:t>
      </w:r>
      <w:r>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573D63">
        <w:rPr>
          <w:strike/>
        </w:rPr>
        <w:noBreakHyphen/>
      </w:r>
      <w:r w:rsidRPr="00F2029C">
        <w:rPr>
          <w:strike/>
        </w:rPr>
        <w:t>117</w:t>
      </w:r>
      <w:r w:rsidR="00573D63">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Pr>
          <w:u w:val="single"/>
        </w:rPr>
        <w:t>and for the President of the student body of the University of South Carolina</w:t>
      </w:r>
      <w:r w:rsidR="00573D63">
        <w:rPr>
          <w:u w:val="single"/>
        </w:rPr>
        <w:t>’</w:t>
      </w:r>
      <w:r>
        <w:rPr>
          <w:u w:val="single"/>
        </w:rPr>
        <w:t>s Columbia campus</w:t>
      </w:r>
      <w:r w:rsidRPr="006544E4">
        <w:t xml:space="preserve"> is for the active term of office as president.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 xml:space="preserve">There is no prohibition on members previously serving prior to June 30, 2023, from future election </w:t>
      </w:r>
      <w:r w:rsidR="00E93612">
        <w:rPr>
          <w:u w:val="single"/>
        </w:rPr>
        <w:t xml:space="preserve">or appointment </w:t>
      </w:r>
      <w:r>
        <w:rPr>
          <w:u w:val="single"/>
        </w:rPr>
        <w:t>as a trustee.</w:t>
      </w:r>
      <w:r>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Sections 59</w:t>
      </w:r>
      <w:r w:rsidR="00573D63">
        <w:noBreakHyphen/>
      </w:r>
      <w:r>
        <w:t>117</w:t>
      </w:r>
      <w:r w:rsidR="00573D63">
        <w:noBreakHyphen/>
      </w:r>
      <w:r>
        <w:t>40(5) and (16) through (18) of the 1976 Code are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w:t>
      </w:r>
      <w:r>
        <w:tab/>
      </w:r>
      <w:r w:rsidR="001A29B4">
        <w:t>t</w:t>
      </w:r>
      <w:r w:rsidRPr="007D7104">
        <w:t>o appoint a c</w:t>
      </w:r>
      <w:r>
        <w:t xml:space="preserve">hairman of the board of trustees </w:t>
      </w:r>
      <w:r w:rsidRPr="00AE732E">
        <w:rPr>
          <w:u w:val="single"/>
        </w:rPr>
        <w:t>who shall serve a two</w:t>
      </w:r>
      <w:r w:rsidR="00573D63">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73D63">
        <w:noBreakHyphen/>
      </w:r>
      <w:r>
        <w:t>117</w:t>
      </w:r>
      <w:r w:rsidR="00573D63">
        <w:noBreakHyphen/>
      </w:r>
      <w:r>
        <w:t>50 of the 1976 Code is amended to read:</w:t>
      </w:r>
    </w:p>
    <w:p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CF" w:rsidRDefault="008016C2"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 xml:space="preserve">50. </w:t>
      </w:r>
      <w:r w:rsidR="00527ACF" w:rsidRPr="006544E4">
        <w:t xml:space="preserve">The board of trustees shall meet not less frequently than quarterly, the time and place of each such regular meeting to be fixed by the chairman of the board or otherwise as the board of trustees shall provide. </w:t>
      </w:r>
      <w:r w:rsidR="00527ACF"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527ACF">
        <w:t xml:space="preserve"> T</w:t>
      </w:r>
      <w:r w:rsidR="00527ACF" w:rsidRPr="006544E4">
        <w:t xml:space="preserve">he chairman of the board of trustees shall preside and in his absence </w:t>
      </w:r>
      <w:r w:rsidR="00527ACF" w:rsidRPr="00F2029C">
        <w:rPr>
          <w:strike/>
        </w:rPr>
        <w:t>such member shall preside as</w:t>
      </w:r>
      <w:r w:rsidR="00527ACF" w:rsidRPr="006544E4">
        <w:t xml:space="preserve"> the board may select</w:t>
      </w:r>
      <w:r w:rsidR="00527ACF">
        <w:t xml:space="preserve"> </w:t>
      </w:r>
      <w:r w:rsidR="00527ACF">
        <w:rPr>
          <w:u w:val="single"/>
        </w:rPr>
        <w:t>another member to preside</w:t>
      </w:r>
      <w:r w:rsidR="00527ACF" w:rsidRPr="006544E4">
        <w:t xml:space="preserve">. </w:t>
      </w:r>
      <w:r w:rsidR="00527ACF" w:rsidRPr="00F2029C">
        <w:rPr>
          <w:strike/>
        </w:rPr>
        <w:t>The Governor of the State (if serving as an ex officio member of the board),</w:t>
      </w:r>
      <w:r w:rsidR="00527ACF">
        <w:t xml:space="preserve"> T</w:t>
      </w:r>
      <w:r w:rsidR="00527ACF" w:rsidRPr="006544E4">
        <w:t xml:space="preserve">he chairman of the board </w:t>
      </w:r>
      <w:r w:rsidR="00527ACF" w:rsidRPr="00F2029C">
        <w:rPr>
          <w:strike/>
        </w:rPr>
        <w:t>of trustees,</w:t>
      </w:r>
      <w:r w:rsidR="00527ACF">
        <w:t xml:space="preserve"> and the president of the u</w:t>
      </w:r>
      <w:r w:rsidR="00527ACF" w:rsidRPr="006544E4">
        <w:t xml:space="preserve">niversity </w:t>
      </w:r>
      <w:r w:rsidR="00527ACF" w:rsidRPr="00F2029C">
        <w:rPr>
          <w:strike/>
        </w:rPr>
        <w:t>shall</w:t>
      </w:r>
      <w:r w:rsidR="00527ACF" w:rsidRPr="006544E4">
        <w:t xml:space="preserve"> each </w:t>
      </w:r>
      <w:r w:rsidR="00527ACF" w:rsidRPr="00F2029C">
        <w:rPr>
          <w:strike/>
        </w:rPr>
        <w:t>have</w:t>
      </w:r>
      <w:r w:rsidR="00527ACF" w:rsidRPr="006544E4">
        <w:t xml:space="preserve"> </w:t>
      </w:r>
      <w:r w:rsidR="00527ACF">
        <w:rPr>
          <w:u w:val="single"/>
        </w:rPr>
        <w:t>has</w:t>
      </w:r>
      <w:r w:rsidR="00527ACF">
        <w:t xml:space="preserve"> </w:t>
      </w:r>
      <w:r w:rsidR="00527ACF" w:rsidRPr="006544E4">
        <w:t xml:space="preserve">the power to call a special meeting of the board </w:t>
      </w:r>
      <w:r w:rsidR="00527ACF" w:rsidRPr="00C40412">
        <w:rPr>
          <w:strike/>
        </w:rPr>
        <w:t>of trustees</w:t>
      </w:r>
      <w:r w:rsidR="00527ACF" w:rsidRPr="006544E4">
        <w:t xml:space="preserve"> and fix the time and place </w:t>
      </w:r>
      <w:r w:rsidR="00527ACF" w:rsidRPr="00C40412">
        <w:rPr>
          <w:strike/>
        </w:rPr>
        <w:t>thereof</w:t>
      </w:r>
      <w:r w:rsidR="00527ACF">
        <w:t xml:space="preserve"> </w:t>
      </w:r>
      <w:r w:rsidR="00527ACF">
        <w:rPr>
          <w:u w:val="single"/>
        </w:rPr>
        <w:t>of the meeting</w:t>
      </w:r>
      <w:r w:rsidR="00527ACF" w:rsidRPr="006544E4">
        <w:t xml:space="preserve">. Any five </w:t>
      </w:r>
      <w:r w:rsidR="00527ACF">
        <w:rPr>
          <w:u w:val="single"/>
        </w:rPr>
        <w:t>voting</w:t>
      </w:r>
      <w:r w:rsidR="00527ACF">
        <w:t xml:space="preserve"> </w:t>
      </w:r>
      <w:r w:rsidR="00527ACF" w:rsidRPr="006544E4">
        <w:t xml:space="preserve">members of the board </w:t>
      </w:r>
      <w:r w:rsidR="00527ACF" w:rsidRPr="00C40412">
        <w:rPr>
          <w:strike/>
        </w:rPr>
        <w:t>shall</w:t>
      </w:r>
      <w:r w:rsidR="00527ACF" w:rsidRPr="006544E4">
        <w:t xml:space="preserve"> likewise </w:t>
      </w:r>
      <w:r w:rsidR="00527ACF" w:rsidRPr="00C40412">
        <w:rPr>
          <w:strike/>
        </w:rPr>
        <w:t>have</w:t>
      </w:r>
      <w:r w:rsidR="00527ACF" w:rsidRPr="006544E4">
        <w:t xml:space="preserve"> </w:t>
      </w:r>
      <w:r w:rsidR="00527ACF">
        <w:rPr>
          <w:u w:val="single"/>
        </w:rPr>
        <w:t>has</w:t>
      </w:r>
      <w:r w:rsidR="00527ACF">
        <w:t xml:space="preserve"> </w:t>
      </w:r>
      <w:r w:rsidR="00527ACF" w:rsidRPr="006544E4">
        <w:t xml:space="preserve">this power. A majority of the </w:t>
      </w:r>
      <w:r w:rsidR="00527ACF">
        <w:rPr>
          <w:u w:val="single"/>
        </w:rPr>
        <w:lastRenderedPageBreak/>
        <w:t>voting</w:t>
      </w:r>
      <w:r w:rsidR="00527ACF">
        <w:t xml:space="preserve"> </w:t>
      </w:r>
      <w:r w:rsidR="00527ACF" w:rsidRPr="006544E4">
        <w:t xml:space="preserve">members of the board </w:t>
      </w:r>
      <w:r w:rsidR="00527ACF" w:rsidRPr="00C40412">
        <w:rPr>
          <w:strike/>
        </w:rPr>
        <w:t>of trustees</w:t>
      </w:r>
      <w:r w:rsidR="00527ACF" w:rsidRPr="006544E4">
        <w:t xml:space="preserve"> shall constitute a quorum for the transaction of all business of the board but not less than a majority vote of the whole board </w:t>
      </w:r>
      <w:r w:rsidR="00527ACF" w:rsidRPr="00C40412">
        <w:rPr>
          <w:strike/>
        </w:rPr>
        <w:t>shall be</w:t>
      </w:r>
      <w:r w:rsidR="00527ACF" w:rsidRPr="006544E4">
        <w:t xml:space="preserve"> </w:t>
      </w:r>
      <w:r w:rsidR="00527ACF">
        <w:rPr>
          <w:u w:val="single"/>
        </w:rPr>
        <w:t>is</w:t>
      </w:r>
      <w:r w:rsidR="00527ACF">
        <w:t xml:space="preserve"> </w:t>
      </w:r>
      <w:r w:rsidR="00527ACF" w:rsidRPr="006544E4">
        <w:t xml:space="preserve">required for the election or removal of a president. It </w:t>
      </w:r>
      <w:r w:rsidR="00527ACF" w:rsidRPr="00C40412">
        <w:rPr>
          <w:strike/>
        </w:rPr>
        <w:t>shall be</w:t>
      </w:r>
      <w:r w:rsidR="00527ACF" w:rsidRPr="006544E4">
        <w:t xml:space="preserve"> </w:t>
      </w:r>
      <w:r w:rsidR="00527ACF">
        <w:rPr>
          <w:u w:val="single"/>
        </w:rPr>
        <w:t>is</w:t>
      </w:r>
      <w:r w:rsidR="00527ACF">
        <w:t xml:space="preserve"> </w:t>
      </w:r>
      <w:r w:rsidR="00527ACF" w:rsidRPr="006544E4">
        <w:t>the duty of the president and other officers</w:t>
      </w:r>
      <w:r w:rsidR="00527ACF">
        <w:rPr>
          <w:u w:val="single"/>
        </w:rPr>
        <w:t>,</w:t>
      </w:r>
      <w:r w:rsidR="00527ACF" w:rsidRPr="006544E4">
        <w:t xml:space="preserve"> as well as members of the faculty</w:t>
      </w:r>
      <w:r w:rsidR="00527ACF">
        <w:rPr>
          <w:u w:val="single"/>
        </w:rPr>
        <w:t>,</w:t>
      </w:r>
      <w:r w:rsidR="00527ACF" w:rsidRPr="006544E4">
        <w:t xml:space="preserve"> to attend meetings of the board </w:t>
      </w:r>
      <w:r w:rsidR="00527ACF" w:rsidRPr="00C40412">
        <w:rPr>
          <w:strike/>
        </w:rPr>
        <w:t>of trustees when requested to so</w:t>
      </w:r>
      <w:r w:rsidR="00527ACF">
        <w:t xml:space="preserve"> </w:t>
      </w:r>
      <w:r w:rsidR="00527ACF">
        <w:rPr>
          <w:u w:val="single"/>
        </w:rPr>
        <w:t>at the request of the board</w:t>
      </w:r>
      <w:r w:rsidR="00527ACF" w:rsidRPr="006544E4">
        <w:t>.</w:t>
      </w:r>
    </w:p>
    <w:p w:rsidR="00527ACF" w:rsidRPr="00F609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ACF">
        <w:t>5</w:t>
      </w:r>
      <w:r>
        <w:t>.</w:t>
      </w:r>
      <w:r>
        <w:tab/>
        <w:t>This act takes effect upon approval by the Governor.</w:t>
      </w:r>
    </w:p>
    <w:p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735" w:rsidRDefault="00184735" w:rsidP="00184735">
      <w:pPr>
        <w:suppressAutoHyphens/>
      </w:pPr>
    </w:p>
    <w:sectPr w:rsidR="00184735" w:rsidSect="003D5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F0" w:rsidRDefault="00D244F0" w:rsidP="009F0C77">
      <w:r>
        <w:separator/>
      </w:r>
    </w:p>
  </w:endnote>
  <w:endnote w:type="continuationSeparator" w:id="0">
    <w:p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5F9E40-B176-482B-B352-607BB35FC954}"/>
    <w:embedBold r:id="rId2" w:fontKey="{C01807A6-D080-4B15-A544-DC560EA1B8EC}"/>
  </w:font>
  <w:font w:name="Calibri">
    <w:panose1 w:val="020F0502020204030204"/>
    <w:charset w:val="00"/>
    <w:family w:val="swiss"/>
    <w:pitch w:val="variable"/>
    <w:sig w:usb0="E4002EFF" w:usb1="C000247B" w:usb2="00000009" w:usb3="00000000" w:csb0="000001FF" w:csb1="00000000"/>
    <w:embedRegular r:id="rId3" w:fontKey="{7CD4FBAA-B098-48B5-9FDB-3E9DC7FC80A4}"/>
  </w:font>
  <w:font w:name="Segoe UI">
    <w:panose1 w:val="020B0502040204020203"/>
    <w:charset w:val="00"/>
    <w:family w:val="swiss"/>
    <w:pitch w:val="variable"/>
    <w:sig w:usb0="E4002EFF" w:usb1="C000E47F" w:usb2="00000009" w:usb3="00000000" w:csb0="000001FF" w:csb1="00000000"/>
    <w:embedRegular r:id="rId4" w:fontKey="{3F5F8A42-97F1-4FF9-B961-677FB0A2F55B}"/>
  </w:font>
  <w:font w:name="Cambria">
    <w:panose1 w:val="02040503050406030204"/>
    <w:charset w:val="00"/>
    <w:family w:val="roman"/>
    <w:pitch w:val="variable"/>
    <w:sig w:usb0="E00006FF" w:usb1="420024FF" w:usb2="02000000" w:usb3="00000000" w:csb0="0000019F" w:csb1="00000000"/>
    <w:embedRegular r:id="rId5" w:fontKey="{BC2DFF92-B46A-42E3-826E-ECA6437360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17" w:rsidRPr="00506464" w:rsidRDefault="00506464" w:rsidP="00506464">
    <w:pPr>
      <w:pStyle w:val="Footer"/>
      <w:tabs>
        <w:tab w:val="clear" w:pos="4680"/>
        <w:tab w:val="clear" w:pos="9360"/>
        <w:tab w:val="center" w:pos="2995"/>
      </w:tabs>
      <w:spacing w:before="120"/>
    </w:pPr>
    <w:r>
      <w:t>[5198</w:t>
    </w:r>
    <w:r w:rsidR="003D581B">
      <w:t>-</w:t>
    </w:r>
    <w:r w:rsidR="003D581B">
      <w:fldChar w:fldCharType="begin"/>
    </w:r>
    <w:r w:rsidR="003D581B">
      <w:instrText xml:space="preserve"> PAGE  \* MERGEFORMAT </w:instrText>
    </w:r>
    <w:r w:rsidR="003D581B">
      <w:fldChar w:fldCharType="separate"/>
    </w:r>
    <w:r w:rsidR="00184735">
      <w:rPr>
        <w:noProof/>
      </w:rPr>
      <w:t>1</w:t>
    </w:r>
    <w:r w:rsidR="003D581B">
      <w:fldChar w:fldCharType="end"/>
    </w:r>
    <w:r w:rsidR="003D58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81B" w:rsidRPr="00506464" w:rsidRDefault="003D581B"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1847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F0" w:rsidRDefault="00D244F0" w:rsidP="009F0C77">
      <w:r>
        <w:separator/>
      </w:r>
    </w:p>
  </w:footnote>
  <w:footnote w:type="continuationSeparator" w:id="0">
    <w:p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E0100"/>
    <w:rsid w:val="000E1785"/>
    <w:rsid w:val="000F40FA"/>
    <w:rsid w:val="001035F1"/>
    <w:rsid w:val="0010776B"/>
    <w:rsid w:val="00133E66"/>
    <w:rsid w:val="0014155C"/>
    <w:rsid w:val="001435A3"/>
    <w:rsid w:val="00146ED3"/>
    <w:rsid w:val="00151044"/>
    <w:rsid w:val="00184735"/>
    <w:rsid w:val="001A29B4"/>
    <w:rsid w:val="001D08F2"/>
    <w:rsid w:val="001D3A58"/>
    <w:rsid w:val="001D525B"/>
    <w:rsid w:val="001D7F4F"/>
    <w:rsid w:val="00205238"/>
    <w:rsid w:val="002321B6"/>
    <w:rsid w:val="00232912"/>
    <w:rsid w:val="00250967"/>
    <w:rsid w:val="002543C8"/>
    <w:rsid w:val="0025541D"/>
    <w:rsid w:val="00272471"/>
    <w:rsid w:val="00284AAE"/>
    <w:rsid w:val="00292781"/>
    <w:rsid w:val="002E5912"/>
    <w:rsid w:val="00301B21"/>
    <w:rsid w:val="00325348"/>
    <w:rsid w:val="0032732C"/>
    <w:rsid w:val="00336AD0"/>
    <w:rsid w:val="0037079A"/>
    <w:rsid w:val="00376DD8"/>
    <w:rsid w:val="003859F8"/>
    <w:rsid w:val="003C4DAB"/>
    <w:rsid w:val="003D01E8"/>
    <w:rsid w:val="003D581B"/>
    <w:rsid w:val="003E5288"/>
    <w:rsid w:val="003F6D79"/>
    <w:rsid w:val="0041760A"/>
    <w:rsid w:val="00417C01"/>
    <w:rsid w:val="004403BD"/>
    <w:rsid w:val="00461441"/>
    <w:rsid w:val="004809EE"/>
    <w:rsid w:val="004E7D54"/>
    <w:rsid w:val="00506464"/>
    <w:rsid w:val="0052690D"/>
    <w:rsid w:val="005273C6"/>
    <w:rsid w:val="00527ACF"/>
    <w:rsid w:val="00530A69"/>
    <w:rsid w:val="00545593"/>
    <w:rsid w:val="00556EBF"/>
    <w:rsid w:val="00573D63"/>
    <w:rsid w:val="00577C6C"/>
    <w:rsid w:val="005A62FE"/>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B230C"/>
    <w:rsid w:val="008F0F33"/>
    <w:rsid w:val="008F4429"/>
    <w:rsid w:val="0094021A"/>
    <w:rsid w:val="009A39DD"/>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E3C22"/>
    <w:rsid w:val="00C0345E"/>
    <w:rsid w:val="00C21ABE"/>
    <w:rsid w:val="00C30A1B"/>
    <w:rsid w:val="00C31C95"/>
    <w:rsid w:val="00C3483A"/>
    <w:rsid w:val="00C74E9D"/>
    <w:rsid w:val="00C826DD"/>
    <w:rsid w:val="00C82FD3"/>
    <w:rsid w:val="00C92819"/>
    <w:rsid w:val="00CC6B7B"/>
    <w:rsid w:val="00CD2089"/>
    <w:rsid w:val="00D244F0"/>
    <w:rsid w:val="00D73A67"/>
    <w:rsid w:val="00D970A9"/>
    <w:rsid w:val="00DF3845"/>
    <w:rsid w:val="00E41911"/>
    <w:rsid w:val="00E44B57"/>
    <w:rsid w:val="00E92EEF"/>
    <w:rsid w:val="00E93612"/>
    <w:rsid w:val="00EF2368"/>
    <w:rsid w:val="00F22235"/>
    <w:rsid w:val="00F24442"/>
    <w:rsid w:val="00F50AE3"/>
    <w:rsid w:val="00F63626"/>
    <w:rsid w:val="00F655B7"/>
    <w:rsid w:val="00F656BA"/>
    <w:rsid w:val="00F67CF1"/>
    <w:rsid w:val="00F728AA"/>
    <w:rsid w:val="00F840F0"/>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02D57-3EBC-456F-9011-863F0B84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1670</Words>
  <Characters>8108</Characters>
  <Application>Microsoft Office Word</Application>
  <DocSecurity>0</DocSecurity>
  <Lines>201</Lines>
  <Paragraphs>40</Paragraphs>
  <ScaleCrop>false</ScaleCrop>
  <HeadingPairs>
    <vt:vector size="2" baseType="variant">
      <vt:variant>
        <vt:lpstr>Title</vt:lpstr>
      </vt:variant>
      <vt:variant>
        <vt:i4>1</vt:i4>
      </vt:variant>
    </vt:vector>
  </HeadingPairs>
  <TitlesOfParts>
    <vt:vector size="1" baseType="lpstr">
      <vt:lpstr>2021-2022 Bill 5198: Subject not yet available - South Carolina Legislature Online</vt:lpstr>
    </vt:vector>
  </TitlesOfParts>
  <Company>LPITS</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(Apr. 5, 2022) - South Carolina Legislature Online</dc:title>
  <dc:creator>Bonnie Huth</dc:creator>
  <cp:lastModifiedBy>Miriam Cook</cp:lastModifiedBy>
  <cp:revision>2</cp:revision>
  <cp:lastPrinted>2022-04-06T01:55:00Z</cp:lastPrinted>
  <dcterms:created xsi:type="dcterms:W3CDTF">2022-04-06T01:56:00Z</dcterms:created>
  <dcterms:modified xsi:type="dcterms:W3CDTF">2022-04-06T01:56:00Z</dcterms:modified>
</cp:coreProperties>
</file>