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6F4F3C" w14:textId="5BFD5E7B" w:rsidR="001E029F" w:rsidRDefault="001E0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14:paraId="221E8022" w14:textId="78876EFD" w:rsidR="001E029F" w:rsidRDefault="001E0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11, 2021</w:t>
      </w:r>
    </w:p>
    <w:p w14:paraId="3A534C83" w14:textId="5716E1EA" w:rsidR="001E029F" w:rsidRDefault="001E0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E5A959" w14:textId="352F93D5" w:rsidR="001E029F" w:rsidRPr="001E029F" w:rsidRDefault="001E029F" w:rsidP="001E029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803</w:t>
      </w:r>
    </w:p>
    <w:p w14:paraId="1248C765" w14:textId="4CE1F994" w:rsidR="001E029F" w:rsidRDefault="001E0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307FC1" w14:textId="6EBFE4F4" w:rsidR="001E029F" w:rsidRDefault="001E0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F546D">
        <w:t>Senators Massey, Harpootlian, Martin, Loftis, Cash, Turner, Rice, Climer, Stephens, Corbin, Verdin, Kimbrell and Matthews</w:t>
      </w:r>
    </w:p>
    <w:p w14:paraId="2B61A20F" w14:textId="642A01C0" w:rsidR="001E029F" w:rsidRDefault="001E0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9200EF" w14:textId="0FFC47A1" w:rsidR="001E029F" w:rsidRDefault="001E0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5/11/21--S.</w:t>
      </w:r>
    </w:p>
    <w:p w14:paraId="5C54B24B" w14:textId="6D422842" w:rsidR="001E029F" w:rsidRDefault="001E0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11, 2021.</w:t>
      </w:r>
    </w:p>
    <w:p w14:paraId="0D896E1C" w14:textId="24E833A8" w:rsidR="001E029F" w:rsidRPr="001E029F" w:rsidRDefault="001E029F" w:rsidP="001E0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3237777C" w14:textId="381B0214" w:rsidR="001E029F" w:rsidRDefault="001E0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2B8192" w14:textId="77777777" w:rsidR="001E029F" w:rsidRDefault="001E0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E029F" w:rsidSect="001E029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5B8D82FC" w14:textId="7226D2BB" w:rsidR="00CE2DE2" w:rsidRPr="00522CE0" w:rsidRDefault="00CE2D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F6348A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EE70B3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A5B03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67192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3CFD2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C9ABE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2D4566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703313E" w14:textId="77777777" w:rsidR="00522CE0" w:rsidRPr="008F023B" w:rsidRDefault="00522CE0" w:rsidP="00CE2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923BB">
        <w:rPr>
          <w:rFonts w:eastAsia="Times New Roman"/>
          <w:b/>
          <w:sz w:val="30"/>
          <w:szCs w:val="30"/>
        </w:rPr>
        <w:t>SENATE RESOLUTION</w:t>
      </w:r>
    </w:p>
    <w:p w14:paraId="7084D51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2F09F37" w14:textId="04B9865E" w:rsidR="00522CE0" w:rsidRPr="00522CE0" w:rsidRDefault="003C18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DECLARE THAT THE SENATE DECLINES TO CONSENT TO AN EXTENSION OR RENEWAL OF THE CURRENT STATE OF EMERGENCY OR THE ISSUANCE OF ANY NEW COVID-19-RELATED STATE OF EMERGENCY WITHOUT THE EXPRESS CONSENT OF THE GENERAL ASSEMBLY.</w:t>
      </w:r>
      <w:bookmarkEnd w:id="1"/>
    </w:p>
    <w:p w14:paraId="5418C730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559E5DD8" w14:textId="57CB120A" w:rsidR="005F63EA" w:rsidRDefault="008923BB" w:rsidP="005F6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F63EA">
        <w:rPr>
          <w:rFonts w:eastAsia="Times New Roman"/>
        </w:rPr>
        <w:t>the Governor issued an initial state</w:t>
      </w:r>
      <w:r w:rsidR="003F0E33">
        <w:rPr>
          <w:rFonts w:eastAsia="Times New Roman"/>
        </w:rPr>
        <w:t>-</w:t>
      </w:r>
      <w:r w:rsidR="005F63EA">
        <w:rPr>
          <w:rFonts w:eastAsia="Times New Roman"/>
        </w:rPr>
        <w:t>of</w:t>
      </w:r>
      <w:r w:rsidR="003F0E33">
        <w:rPr>
          <w:rFonts w:eastAsia="Times New Roman"/>
        </w:rPr>
        <w:t>-</w:t>
      </w:r>
      <w:r w:rsidR="005F63EA">
        <w:rPr>
          <w:rFonts w:eastAsia="Times New Roman"/>
        </w:rPr>
        <w:t>emergency declaration on March 13, 2020, based on a determination that COVID-19 posed an imminent public</w:t>
      </w:r>
      <w:r w:rsidR="003F0E33">
        <w:rPr>
          <w:rFonts w:eastAsia="Times New Roman"/>
        </w:rPr>
        <w:t>-</w:t>
      </w:r>
      <w:r w:rsidR="005F63EA">
        <w:rPr>
          <w:rFonts w:eastAsia="Times New Roman"/>
        </w:rPr>
        <w:t>health emergency for the State of South Carolina; and</w:t>
      </w:r>
    </w:p>
    <w:p w14:paraId="37830667" w14:textId="77777777" w:rsidR="005F63EA" w:rsidRDefault="005F63EA" w:rsidP="005F6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997C94" w14:textId="59912744" w:rsidR="005F63EA" w:rsidRPr="006F5E84" w:rsidRDefault="005F63EA" w:rsidP="005F6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Section 25-1-440(a)(2) of the 1976 Code requires the consent of the General Assembly to extend a state</w:t>
      </w:r>
      <w:r w:rsidR="003F0E33">
        <w:rPr>
          <w:rFonts w:eastAsia="Times New Roman"/>
        </w:rPr>
        <w:t>-</w:t>
      </w:r>
      <w:r>
        <w:rPr>
          <w:rFonts w:eastAsia="Times New Roman"/>
        </w:rPr>
        <w:t>of</w:t>
      </w:r>
      <w:r w:rsidR="003F0E33">
        <w:rPr>
          <w:rFonts w:eastAsia="Times New Roman"/>
        </w:rPr>
        <w:t>-</w:t>
      </w:r>
      <w:r>
        <w:rPr>
          <w:rFonts w:eastAsia="Times New Roman"/>
        </w:rPr>
        <w:t>emergency declaration beyond a fifteen-day period; and</w:t>
      </w:r>
    </w:p>
    <w:p w14:paraId="734D0777" w14:textId="77777777" w:rsidR="005F63EA" w:rsidRDefault="005F63EA" w:rsidP="005F6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6D2447EE" w14:textId="74DE5A3C" w:rsidR="005F63EA" w:rsidRDefault="005F63EA" w:rsidP="005F6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t xml:space="preserve">Whereas, rather than relying on the consent of the General Assembly for an extension, </w:t>
      </w:r>
      <w:r>
        <w:rPr>
          <w:rFonts w:eastAsia="Times New Roman"/>
        </w:rPr>
        <w:t>the Governor has issued new state</w:t>
      </w:r>
      <w:r w:rsidR="003F0E33">
        <w:rPr>
          <w:rFonts w:eastAsia="Times New Roman"/>
        </w:rPr>
        <w:t>-</w:t>
      </w:r>
      <w:r>
        <w:rPr>
          <w:rFonts w:eastAsia="Times New Roman"/>
        </w:rPr>
        <w:t>of</w:t>
      </w:r>
      <w:r w:rsidR="003F0E33">
        <w:rPr>
          <w:rFonts w:eastAsia="Times New Roman"/>
        </w:rPr>
        <w:t>-</w:t>
      </w:r>
      <w:r>
        <w:rPr>
          <w:rFonts w:eastAsia="Times New Roman"/>
        </w:rPr>
        <w:t>emergency declarations specifically related to COVID-19 every fifteen days since March 13, 2020; and</w:t>
      </w:r>
    </w:p>
    <w:p w14:paraId="23E85E4A" w14:textId="77777777" w:rsidR="005F63EA" w:rsidRDefault="005F63EA" w:rsidP="005F6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14:paraId="2475F4DB" w14:textId="426F33AB" w:rsidR="008923BB" w:rsidRDefault="005F63EA" w:rsidP="005F6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Whereas, the Governor has not sought the consent of, nor has he consulted with, the General Assembly regarding COVID-19 state</w:t>
      </w:r>
      <w:r w:rsidR="003F0E33">
        <w:rPr>
          <w:rFonts w:eastAsia="Times New Roman"/>
        </w:rPr>
        <w:t>-</w:t>
      </w:r>
      <w:r>
        <w:rPr>
          <w:rFonts w:eastAsia="Times New Roman"/>
        </w:rPr>
        <w:t>of</w:t>
      </w:r>
      <w:r w:rsidR="003F0E33">
        <w:rPr>
          <w:rFonts w:eastAsia="Times New Roman"/>
        </w:rPr>
        <w:t>-</w:t>
      </w:r>
      <w:r>
        <w:rPr>
          <w:rFonts w:eastAsia="Times New Roman"/>
        </w:rPr>
        <w:t>emergency declarations</w:t>
      </w:r>
      <w:r w:rsidR="008923BB">
        <w:rPr>
          <w:rFonts w:eastAsia="Times New Roman"/>
        </w:rPr>
        <w:t>.  Now, therefore,</w:t>
      </w:r>
    </w:p>
    <w:p w14:paraId="5C3F4355" w14:textId="77777777" w:rsidR="008923BB" w:rsidRDefault="008923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207028D" w14:textId="77777777" w:rsidR="008923BB" w:rsidRDefault="008923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61F99990" w14:textId="77777777" w:rsidR="008923BB" w:rsidRDefault="008923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8507F3" w14:textId="6C86DAA3" w:rsidR="008923BB" w:rsidRDefault="008923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F63EA">
        <w:rPr>
          <w:rFonts w:eastAsia="Times New Roman"/>
        </w:rPr>
        <w:t xml:space="preserve">the Senate declines to consent to an extension or renewal of the </w:t>
      </w:r>
      <w:r w:rsidR="003F0E33">
        <w:rPr>
          <w:rFonts w:eastAsia="Times New Roman"/>
        </w:rPr>
        <w:t xml:space="preserve">current </w:t>
      </w:r>
      <w:r w:rsidR="005F63EA">
        <w:rPr>
          <w:rFonts w:eastAsia="Times New Roman"/>
        </w:rPr>
        <w:t>state of emergency or the issuance of any new COVID-19-related state of emergency without the express consent of the General Assembly</w:t>
      </w:r>
      <w:r>
        <w:rPr>
          <w:rFonts w:eastAsia="Times New Roman"/>
        </w:rPr>
        <w:t>.</w:t>
      </w:r>
    </w:p>
    <w:p w14:paraId="1ABDC2CC" w14:textId="04CBC55F" w:rsidR="008923BB" w:rsidRPr="00522CE0" w:rsidRDefault="008923BB" w:rsidP="001E029F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Be it further resolved that a copy of this resolution be presented to </w:t>
      </w:r>
      <w:r w:rsidR="005F63EA">
        <w:rPr>
          <w:rFonts w:eastAsia="Times New Roman"/>
        </w:rPr>
        <w:t>the Honorable Henry Dargan McMaster</w:t>
      </w:r>
      <w:r w:rsidR="00B5648A">
        <w:rPr>
          <w:rFonts w:eastAsia="Times New Roman"/>
        </w:rPr>
        <w:t>, Governor</w:t>
      </w:r>
      <w:r w:rsidR="00CF04A9">
        <w:rPr>
          <w:rFonts w:eastAsia="Times New Roman"/>
        </w:rPr>
        <w:t xml:space="preserve"> of the State of South Carolina</w:t>
      </w:r>
      <w:r w:rsidR="00B5648A">
        <w:rPr>
          <w:rFonts w:eastAsia="Times New Roman"/>
        </w:rPr>
        <w:t>, and the Honorable James H. Lucas, Speaker of the South Carolina House of Representatives</w:t>
      </w:r>
      <w:r>
        <w:rPr>
          <w:rFonts w:eastAsia="Times New Roman"/>
        </w:rPr>
        <w:t>.</w:t>
      </w:r>
    </w:p>
    <w:p w14:paraId="44246282" w14:textId="418B34DE" w:rsidR="00036D39" w:rsidRDefault="009073A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193BFB63" w14:textId="77777777" w:rsidR="00E94D21" w:rsidRDefault="00E94D21" w:rsidP="00E94D21">
      <w:pPr>
        <w:suppressAutoHyphens/>
        <w:jc w:val="both"/>
        <w:rPr>
          <w:rFonts w:eastAsia="Times New Roman"/>
        </w:rPr>
      </w:pPr>
    </w:p>
    <w:sectPr w:rsidR="00E94D21" w:rsidSect="001E02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3EFD3A" w14:textId="77777777" w:rsidR="008923BB" w:rsidRDefault="008923BB" w:rsidP="00522CE0">
      <w:r>
        <w:separator/>
      </w:r>
    </w:p>
  </w:endnote>
  <w:endnote w:type="continuationSeparator" w:id="0">
    <w:p w14:paraId="3463BE59" w14:textId="77777777" w:rsidR="008923BB" w:rsidRDefault="008923B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90C78E-22A6-41F5-86F2-B7BF1D5F4E3A}"/>
    <w:embedBold r:id="rId2" w:fontKey="{9D90C87C-51DF-4CEB-9070-BDFAEC65086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A50317D-4270-4A58-A072-19712BEC0A62}"/>
    <w:embedBold r:id="rId4" w:fontKey="{F1E44C23-2D87-439F-9C82-E1E14E0680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DDB3428-92C7-4D9A-ABB8-F36F9BB614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4152C1C-473C-4664-89FC-52044E51F6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58B391" w14:textId="6DCE4D7D" w:rsidR="00036D39" w:rsidRPr="00CE2DE2" w:rsidRDefault="00CE2DE2" w:rsidP="00CE2D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[803</w:t>
    </w:r>
    <w:r w:rsidR="001E029F">
      <w:t>-</w:t>
    </w:r>
    <w:r w:rsidR="001E029F">
      <w:fldChar w:fldCharType="begin"/>
    </w:r>
    <w:r w:rsidR="001E029F">
      <w:instrText xml:space="preserve"> PAGE  \* MERGEFORMAT </w:instrText>
    </w:r>
    <w:r w:rsidR="001E029F">
      <w:fldChar w:fldCharType="separate"/>
    </w:r>
    <w:r w:rsidR="00261772">
      <w:rPr>
        <w:noProof/>
      </w:rPr>
      <w:t>1</w:t>
    </w:r>
    <w:r w:rsidR="001E029F">
      <w:fldChar w:fldCharType="end"/>
    </w:r>
    <w:r w:rsidR="001E029F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2B9592" w14:textId="7C4BD125" w:rsidR="001E029F" w:rsidRPr="00CE2DE2" w:rsidRDefault="001E029F" w:rsidP="00CE2D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94D2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ACF709" w14:textId="77777777" w:rsidR="008923BB" w:rsidRDefault="008923BB" w:rsidP="00522CE0">
      <w:r>
        <w:separator/>
      </w:r>
    </w:p>
  </w:footnote>
  <w:footnote w:type="continuationSeparator" w:id="0">
    <w:p w14:paraId="73063B98" w14:textId="77777777" w:rsidR="008923BB" w:rsidRDefault="008923B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6STAT.SP.ASM"/>
    <w:docVar w:name="CoverAttorneyInitials" w:val="SP"/>
    <w:docVar w:name="CoverAttorneyLastName" w:val="Parrish"/>
    <w:docVar w:name="CoverBillType" w:val="r"/>
    <w:docVar w:name="CoverSenator" w:val="ASM"/>
    <w:docVar w:name="dvBillNumber" w:val="803"/>
    <w:docVar w:name="dvBillNumberPrefix" w:val="S. "/>
    <w:docVar w:name="dvOriginalBody" w:val="Senate"/>
    <w:docVar w:name="fulldraftpath" w:val="L:\S-RES\ASM\036STAT.SP.ASM.DOCX"/>
    <w:docVar w:name="NameofBody" w:val="S"/>
    <w:docVar w:name="vgroup2" w:val="S-RES"/>
  </w:docVars>
  <w:rsids>
    <w:rsidRoot w:val="008923BB"/>
    <w:rsid w:val="00036D39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E029F"/>
    <w:rsid w:val="00216025"/>
    <w:rsid w:val="00245C4E"/>
    <w:rsid w:val="00261772"/>
    <w:rsid w:val="00261900"/>
    <w:rsid w:val="002C1321"/>
    <w:rsid w:val="002C2031"/>
    <w:rsid w:val="002C5896"/>
    <w:rsid w:val="002D3BED"/>
    <w:rsid w:val="002D4BCD"/>
    <w:rsid w:val="00307C2B"/>
    <w:rsid w:val="00312047"/>
    <w:rsid w:val="00315D04"/>
    <w:rsid w:val="00373888"/>
    <w:rsid w:val="00383247"/>
    <w:rsid w:val="003C186A"/>
    <w:rsid w:val="003D6E2B"/>
    <w:rsid w:val="003E7597"/>
    <w:rsid w:val="003F0E33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5F63EA"/>
    <w:rsid w:val="006A1802"/>
    <w:rsid w:val="006C0CBB"/>
    <w:rsid w:val="006C74EA"/>
    <w:rsid w:val="006F56CF"/>
    <w:rsid w:val="007003C7"/>
    <w:rsid w:val="00720D40"/>
    <w:rsid w:val="007318D4"/>
    <w:rsid w:val="00765784"/>
    <w:rsid w:val="007A4390"/>
    <w:rsid w:val="007E5CB7"/>
    <w:rsid w:val="008314D2"/>
    <w:rsid w:val="00870F6F"/>
    <w:rsid w:val="00876A61"/>
    <w:rsid w:val="008923BB"/>
    <w:rsid w:val="008B2F42"/>
    <w:rsid w:val="008C3697"/>
    <w:rsid w:val="008E185F"/>
    <w:rsid w:val="008F023B"/>
    <w:rsid w:val="00904E16"/>
    <w:rsid w:val="009073A5"/>
    <w:rsid w:val="009162B3"/>
    <w:rsid w:val="00927C62"/>
    <w:rsid w:val="00983951"/>
    <w:rsid w:val="00984124"/>
    <w:rsid w:val="00984640"/>
    <w:rsid w:val="00995C37"/>
    <w:rsid w:val="009C118A"/>
    <w:rsid w:val="009F4C69"/>
    <w:rsid w:val="00A02011"/>
    <w:rsid w:val="00A4011E"/>
    <w:rsid w:val="00A42FB2"/>
    <w:rsid w:val="00A86015"/>
    <w:rsid w:val="00A9594E"/>
    <w:rsid w:val="00AA4124"/>
    <w:rsid w:val="00AE59C8"/>
    <w:rsid w:val="00B10098"/>
    <w:rsid w:val="00B5648A"/>
    <w:rsid w:val="00B5790D"/>
    <w:rsid w:val="00B945C5"/>
    <w:rsid w:val="00BA20EA"/>
    <w:rsid w:val="00BB5AFC"/>
    <w:rsid w:val="00BC026E"/>
    <w:rsid w:val="00BC0A56"/>
    <w:rsid w:val="00C03FBD"/>
    <w:rsid w:val="00C45366"/>
    <w:rsid w:val="00C57023"/>
    <w:rsid w:val="00C74052"/>
    <w:rsid w:val="00CB187A"/>
    <w:rsid w:val="00CC0EC7"/>
    <w:rsid w:val="00CC251A"/>
    <w:rsid w:val="00CC7725"/>
    <w:rsid w:val="00CE2DE2"/>
    <w:rsid w:val="00CF04A9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6CFA"/>
    <w:rsid w:val="00E76AD9"/>
    <w:rsid w:val="00E86EE2"/>
    <w:rsid w:val="00E91E2F"/>
    <w:rsid w:val="00E94D21"/>
    <w:rsid w:val="00EA3546"/>
    <w:rsid w:val="00EB47AE"/>
    <w:rsid w:val="00EC34E1"/>
    <w:rsid w:val="00F0234A"/>
    <w:rsid w:val="00F05CF2"/>
    <w:rsid w:val="00F35824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50A7B9CB"/>
  <w15:docId w15:val="{77552FC3-7C5F-45C0-BDB3-D5D31682D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0E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E3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F0E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0E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0E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0E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0E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6DF98586.dotm</Template>
  <TotalTime>0</TotalTime>
  <Pages>3</Pages>
  <Words>266</Words>
  <Characters>1467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803 Text of Previous Version (May 11, 2021) - South Carolina Legislature Online</dc:title>
  <dc:subject/>
  <dc:creator>Sara Parrish</dc:creator>
  <cp:keywords/>
  <dc:description/>
  <cp:lastModifiedBy>Miriam Cook</cp:lastModifiedBy>
  <cp:revision>2</cp:revision>
  <dcterms:created xsi:type="dcterms:W3CDTF">2021-05-11T22:37:00Z</dcterms:created>
  <dcterms:modified xsi:type="dcterms:W3CDTF">2021-05-11T22:37:00Z</dcterms:modified>
</cp:coreProperties>
</file>