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7358" w:rsidRDefault="00C3735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73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7119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317C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317CE">
        <w:rPr>
          <w:rFonts w:eastAsia="Times New Roman"/>
        </w:rPr>
        <w:t xml:space="preserve">TO PROVIDE FOR THE DATE OF THE 2022 ELECTION FOR THE MARION COUNTY BOARD OF EDUCATION </w:t>
      </w:r>
      <w:r w:rsidR="00677B58">
        <w:rPr>
          <w:rFonts w:eastAsia="Times New Roman"/>
        </w:rPr>
        <w:t xml:space="preserve">TO </w:t>
      </w:r>
      <w:r w:rsidRPr="006317CE">
        <w:rPr>
          <w:rFonts w:eastAsia="Times New Roman"/>
        </w:rPr>
        <w:t>OCCUR ON THE SECOND TUESDAY OF MAY, 2022.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7119A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7119A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19A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677B58" w:rsidRPr="00677B58">
        <w:rPr>
          <w:rFonts w:eastAsia="Times New Roman"/>
        </w:rPr>
        <w:t>Act 317 (2010) establishes the second Tuesday in April in even</w:t>
      </w:r>
      <w:r w:rsidR="00677B58" w:rsidRPr="00677B58">
        <w:rPr>
          <w:rFonts w:eastAsia="Times New Roman"/>
        </w:rPr>
        <w:noBreakHyphen/>
        <w:t xml:space="preserve">numbered years as the election date for seats on the Marion County Board of Education. Notwithstanding the provisions of Act 317 (2010), the election that would otherwise occur </w:t>
      </w:r>
      <w:r w:rsidR="00677B58">
        <w:rPr>
          <w:rFonts w:eastAsia="Times New Roman"/>
        </w:rPr>
        <w:t>o</w:t>
      </w:r>
      <w:r w:rsidR="00677B58" w:rsidRPr="00677B58">
        <w:rPr>
          <w:rFonts w:eastAsia="Times New Roman"/>
        </w:rPr>
        <w:t>n April 12, 2022</w:t>
      </w:r>
      <w:r w:rsidR="00677B58">
        <w:rPr>
          <w:rFonts w:eastAsia="Times New Roman"/>
        </w:rPr>
        <w:t>,</w:t>
      </w:r>
      <w:r w:rsidR="00677B58" w:rsidRPr="00677B58">
        <w:rPr>
          <w:rFonts w:eastAsia="Times New Roman"/>
        </w:rPr>
        <w:t xml:space="preserve"> must be conducted on the second Tuesday of May, 2022.</w:t>
      </w:r>
    </w:p>
    <w:p w:rsidR="0027119A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7119A" w:rsidRPr="00522CE0" w:rsidRDefault="002711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77B5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2818E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37358" w:rsidRDefault="00C37358" w:rsidP="00C37358">
      <w:pPr>
        <w:suppressAutoHyphens/>
        <w:jc w:val="both"/>
        <w:rPr>
          <w:rFonts w:eastAsia="Times New Roman"/>
        </w:rPr>
      </w:pPr>
    </w:p>
    <w:sectPr w:rsidR="00C37358" w:rsidSect="00C3735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119A" w:rsidRDefault="0027119A" w:rsidP="00522CE0">
      <w:r>
        <w:separator/>
      </w:r>
    </w:p>
  </w:endnote>
  <w:endnote w:type="continuationSeparator" w:id="0">
    <w:p w:rsidR="0027119A" w:rsidRDefault="0027119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CACA7C-49F2-4398-94D0-4B100A7751A3}"/>
    <w:embedBold r:id="rId2" w:fontKey="{F65CA214-EFDA-4FDC-B9DA-51D250DE091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9A170B4-4045-4779-A72B-1C15DD153AC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76A449B-1C01-4305-973E-77BAC8FD06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18E6" w:rsidRPr="00C37358" w:rsidRDefault="00C37358" w:rsidP="00C373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119A" w:rsidRDefault="0027119A" w:rsidP="00522CE0">
      <w:r>
        <w:separator/>
      </w:r>
    </w:p>
  </w:footnote>
  <w:footnote w:type="continuationSeparator" w:id="0">
    <w:p w:rsidR="0027119A" w:rsidRDefault="0027119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34.HLA"/>
    <w:docVar w:name="CoverAttorneyInitials" w:val="HLA"/>
    <w:docVar w:name="CoverAttorneyLastName" w:val="Anderson"/>
    <w:docVar w:name="CoverBillType" w:val="j"/>
    <w:docVar w:name="DraftFileName" w:val="JUD0034.HLA.DOCX"/>
    <w:docVar w:name="DraftStenoName" w:val="Henry"/>
    <w:docVar w:name="dvBillNumber" w:val="948"/>
    <w:docVar w:name="dvBillNumberPrefix" w:val="S. "/>
    <w:docVar w:name="dvOriginalBody" w:val="Senate"/>
    <w:docVar w:name="fulldraftpath" w:val="L:\S-JUD\BILLS\Williams\JUD0034.HLA.DOCX"/>
    <w:docVar w:name="NameofBody" w:val="S"/>
    <w:docVar w:name="SenatorFolderName" w:val="Williams"/>
    <w:docVar w:name="VGROUP2" w:val="S-JUD"/>
  </w:docVars>
  <w:rsids>
    <w:rsidRoot w:val="0027119A"/>
    <w:rsid w:val="000141EB"/>
    <w:rsid w:val="00016359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7119A"/>
    <w:rsid w:val="002818E6"/>
    <w:rsid w:val="002C5896"/>
    <w:rsid w:val="002E203D"/>
    <w:rsid w:val="002E7B2B"/>
    <w:rsid w:val="00307C2B"/>
    <w:rsid w:val="0031409E"/>
    <w:rsid w:val="0032109A"/>
    <w:rsid w:val="00333DF1"/>
    <w:rsid w:val="0033541C"/>
    <w:rsid w:val="003369AF"/>
    <w:rsid w:val="00364389"/>
    <w:rsid w:val="003D6A5D"/>
    <w:rsid w:val="003D6E2B"/>
    <w:rsid w:val="003E7597"/>
    <w:rsid w:val="00412C9E"/>
    <w:rsid w:val="0042257B"/>
    <w:rsid w:val="00424119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48B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17BF0"/>
    <w:rsid w:val="006317CE"/>
    <w:rsid w:val="00641A16"/>
    <w:rsid w:val="006431BA"/>
    <w:rsid w:val="006705DF"/>
    <w:rsid w:val="00677B58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66858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35685"/>
    <w:rsid w:val="00943C68"/>
    <w:rsid w:val="0096316F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37358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76415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977F59F0-418D-442C-9E81-953FB0645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524</Characters>
  <Application>Microsoft Office Word</Application>
  <DocSecurity>0</DocSecurity>
  <Lines>26</Lines>
  <Paragraphs>6</Paragraphs>
  <ScaleCrop>false</ScaleCrop>
  <Company> 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948 Text of Previous Version (Jan. 11, 2022) - South Carolina Legislature Online</dc:title>
  <dc:subject/>
  <dc:creator>Maxine Henry</dc:creator>
  <cp:keywords/>
  <dc:description/>
  <cp:lastModifiedBy>S Wilson</cp:lastModifiedBy>
  <cp:revision>2</cp:revision>
  <dcterms:created xsi:type="dcterms:W3CDTF">2022-01-11T17:14:00Z</dcterms:created>
  <dcterms:modified xsi:type="dcterms:W3CDTF">2022-01-11T17:14:00Z</dcterms:modified>
</cp:coreProperties>
</file>