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D06EF" w14:textId="77777777" w:rsidR="00C55826"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29FE481" w14:textId="77777777" w:rsidR="00B56481" w:rsidRPr="00B56481"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B0DEEFF" w14:textId="77777777" w:rsidR="00B56481"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968714" w14:textId="77777777" w:rsidR="00B56481"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9C8C6F5" w14:textId="77777777" w:rsidR="00B56481"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14:paraId="368583CA" w14:textId="77777777" w:rsidR="00B56481"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1DAD9B" w14:textId="77777777" w:rsidR="00B56481" w:rsidRPr="00B56481" w:rsidRDefault="00B56481" w:rsidP="00B56481">
      <w:pPr>
        <w:tabs>
          <w:tab w:val="right" w:pos="5933"/>
        </w:tabs>
        <w:suppressAutoHyphens/>
      </w:pPr>
      <w:r>
        <w:tab/>
      </w:r>
      <w:r>
        <w:rPr>
          <w:b/>
          <w:sz w:val="36"/>
        </w:rPr>
        <w:t>S. 984</w:t>
      </w:r>
    </w:p>
    <w:p w14:paraId="7C99E93F" w14:textId="77777777" w:rsidR="00B56481"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962334" w14:textId="77777777" w:rsidR="00B56481" w:rsidRDefault="00B56481" w:rsidP="00B56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Massey, Gustafson and Rankin</w:t>
      </w:r>
    </w:p>
    <w:p w14:paraId="15D14B8C" w14:textId="77777777" w:rsidR="00B56481"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4C028B" w14:textId="77777777" w:rsidR="00B56481"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4/28/22--H.</w:t>
      </w:r>
    </w:p>
    <w:p w14:paraId="140A4951" w14:textId="77777777" w:rsidR="00B56481"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69AB7274" w14:textId="77777777" w:rsidR="00B56481" w:rsidRPr="00B56481" w:rsidRDefault="00B56481" w:rsidP="00B56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152B7A9" w14:textId="77777777" w:rsidR="00B56481"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5CC157" w14:textId="77777777" w:rsidR="00B56481" w:rsidRPr="00B56481" w:rsidRDefault="00B56481" w:rsidP="00B56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14:paraId="3A71CC4C" w14:textId="77777777" w:rsidR="00B56481"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984) </w:t>
      </w:r>
      <w:r w:rsidRPr="00B56481">
        <w:rPr>
          <w:color w:val="000000" w:themeColor="text1"/>
          <w:u w:color="000000" w:themeColor="text1"/>
        </w:rPr>
        <w:t>to amend Section 6</w:t>
      </w:r>
      <w:r w:rsidRPr="00B56481">
        <w:rPr>
          <w:color w:val="000000" w:themeColor="text1"/>
          <w:u w:color="000000" w:themeColor="text1"/>
        </w:rPr>
        <w:noBreakHyphen/>
        <w:t>1</w:t>
      </w:r>
      <w:r w:rsidRPr="00B56481">
        <w:rPr>
          <w:color w:val="000000" w:themeColor="text1"/>
          <w:u w:color="000000" w:themeColor="text1"/>
        </w:rPr>
        <w:noBreakHyphen/>
        <w:t>300, Code of Laws of South Carolina, 1976, relating to definitions pertaining to the authority of local governments to assess taxes and fees</w:t>
      </w:r>
      <w:r>
        <w:t>, etc., respectfully</w:t>
      </w:r>
    </w:p>
    <w:p w14:paraId="3AB74119" w14:textId="77777777" w:rsidR="00B56481" w:rsidRPr="00B56481" w:rsidRDefault="00B56481" w:rsidP="00B56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3492C7B" w14:textId="77777777" w:rsidR="00B56481"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493C40B3" w14:textId="77777777" w:rsidR="00B56481"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8B00F3" w14:textId="77777777" w:rsidR="00B56481" w:rsidRPr="00DD709B" w:rsidRDefault="00B56481" w:rsidP="00B56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709B">
        <w:t>Amend the bill, as and if amended, by striking SECTION 4 and inserting:</w:t>
      </w:r>
    </w:p>
    <w:p w14:paraId="1AB02FAA" w14:textId="77777777" w:rsidR="00B56481" w:rsidRPr="00DD709B" w:rsidRDefault="00B56481" w:rsidP="00B56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DD709B">
        <w:t>/</w:t>
      </w:r>
      <w:r w:rsidRPr="00DD709B">
        <w:tab/>
      </w:r>
      <w:r w:rsidRPr="00DD709B">
        <w:rPr>
          <w:snapToGrid w:val="0"/>
        </w:rPr>
        <w:t>SECTION</w:t>
      </w:r>
      <w:r w:rsidRPr="00DD709B">
        <w:rPr>
          <w:snapToGrid w:val="0"/>
        </w:rPr>
        <w:tab/>
        <w:t>4.</w:t>
      </w:r>
      <w:r w:rsidRPr="00DD709B">
        <w:rPr>
          <w:snapToGrid w:val="0"/>
        </w:rPr>
        <w:tab/>
        <w:t>Notwithstanding Section 8</w:t>
      </w:r>
      <w:r w:rsidRPr="00DD709B">
        <w:rPr>
          <w:snapToGrid w:val="0"/>
        </w:rPr>
        <w:noBreakHyphen/>
        <w:t>21</w:t>
      </w:r>
      <w:r w:rsidRPr="00DD709B">
        <w:rPr>
          <w:snapToGrid w:val="0"/>
        </w:rPr>
        <w:noBreakHyphen/>
        <w:t>30, et seq., no public officer shall be personally liable for any amount charged pursuant to SECTION 1.</w:t>
      </w:r>
    </w:p>
    <w:p w14:paraId="742147E0" w14:textId="77777777" w:rsidR="00B56481" w:rsidRPr="00DD709B" w:rsidRDefault="00B56481" w:rsidP="00B56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D709B">
        <w:rPr>
          <w:snapToGrid w:val="0"/>
        </w:rPr>
        <w:t>SECTION</w:t>
      </w:r>
      <w:r w:rsidRPr="00DD709B">
        <w:rPr>
          <w:snapToGrid w:val="0"/>
        </w:rPr>
        <w:tab/>
        <w:t>5.</w:t>
      </w:r>
      <w:r w:rsidRPr="00DD709B">
        <w:rPr>
          <w:snapToGrid w:val="0"/>
        </w:rPr>
        <w:tab/>
        <w:t>This Act takes effect upon approval by the Governor and applies retroactively to any service or fee imposed after December 31, 1996.</w:t>
      </w:r>
      <w:r w:rsidRPr="00DD709B">
        <w:rPr>
          <w:snapToGrid w:val="0"/>
        </w:rPr>
        <w:tab/>
      </w:r>
      <w:r w:rsidRPr="00DD709B">
        <w:rPr>
          <w:snapToGrid w:val="0"/>
        </w:rPr>
        <w:tab/>
      </w:r>
      <w:r w:rsidRPr="00DD709B">
        <w:rPr>
          <w:snapToGrid w:val="0"/>
        </w:rPr>
        <w:tab/>
        <w:t>/</w:t>
      </w:r>
    </w:p>
    <w:p w14:paraId="3BCF4247" w14:textId="77777777" w:rsidR="00B56481" w:rsidRPr="00DD709B" w:rsidRDefault="00B56481" w:rsidP="00B56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DD709B">
        <w:t>Renumber sections to conform.</w:t>
      </w:r>
    </w:p>
    <w:p w14:paraId="192E78D5" w14:textId="77777777" w:rsidR="00B56481" w:rsidRDefault="00B56481" w:rsidP="00B56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709B">
        <w:t>Amend title to conform.</w:t>
      </w:r>
    </w:p>
    <w:p w14:paraId="26DE5175" w14:textId="77777777" w:rsidR="00B56481" w:rsidRPr="00DD709B" w:rsidRDefault="00B56481" w:rsidP="00B56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9E7B352" w14:textId="77777777" w:rsidR="00B56481"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14:paraId="08D72503" w14:textId="77777777" w:rsidR="00B56481" w:rsidRPr="00B56481" w:rsidRDefault="00B56481" w:rsidP="00B56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0B39DDC" w14:textId="77777777" w:rsidR="00B56481"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BBDC7C" w14:textId="77777777" w:rsidR="00B56481" w:rsidRDefault="00B564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6481" w:rsidSect="00C5582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3065989" w14:textId="77777777" w:rsidR="00A85E8E" w:rsidRDefault="00A85E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A5CA7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550E1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09B66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A6B26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1618D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C3D5A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E7866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1C4CD3" w14:textId="77777777" w:rsidR="0010776B" w:rsidRPr="00325348" w:rsidRDefault="0010776B" w:rsidP="00A8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3E1">
        <w:rPr>
          <w:b/>
          <w:sz w:val="30"/>
          <w:szCs w:val="30"/>
        </w:rPr>
        <w:t>BILL</w:t>
      </w:r>
    </w:p>
    <w:p w14:paraId="15BC1CF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AFC8D4" w14:textId="77777777" w:rsidR="0010776B" w:rsidRDefault="008632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57EF">
        <w:rPr>
          <w:color w:val="000000" w:themeColor="text1"/>
          <w:u w:color="000000" w:themeColor="text1"/>
        </w:rPr>
        <w:t>TO AMEND 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300, CODE OF LAWS OF SOUTH CAROLINA, 1976, RELATING TO DEFINITIONS PERTAINING TO THE AUTHORITY OF LOCAL GOVERNMENTS TO ASSESS TAXES AND FEES, SO AS TO PROVIDE THAT A SERVICE OR USER FEE MUST BE USED TO THE NONEXCLUSIVE BENEFIT OF THE PAYERS; AND TO AMEND 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330, RELATING TO A SERVICE OR USER FEE, SO AS TO PROVIDE THAT A PROVISION APPLIES TO AN ENTIRE ARTICLE.</w:t>
      </w:r>
    </w:p>
    <w:p w14:paraId="2EB86773" w14:textId="77777777" w:rsidR="007C43A0" w:rsidRDefault="007C43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365791F" w14:textId="77777777" w:rsidR="005873E1" w:rsidRDefault="00587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6E48C01" w14:textId="77777777" w:rsidR="005873E1" w:rsidRDefault="00587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DBD203"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7EF">
        <w:rPr>
          <w:color w:val="000000" w:themeColor="text1"/>
          <w:u w:color="000000" w:themeColor="text1"/>
        </w:rPr>
        <w:t>SECTION</w:t>
      </w:r>
      <w:r w:rsidRPr="008D57EF">
        <w:rPr>
          <w:color w:val="000000" w:themeColor="text1"/>
          <w:u w:color="000000" w:themeColor="text1"/>
        </w:rPr>
        <w:tab/>
        <w:t>1.</w:t>
      </w:r>
      <w:r w:rsidRPr="008D57EF">
        <w:rPr>
          <w:color w:val="000000" w:themeColor="text1"/>
          <w:u w:color="000000" w:themeColor="text1"/>
        </w:rPr>
        <w:tab/>
        <w:t>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300(6) of the 1976 Code is amended to read:</w:t>
      </w:r>
    </w:p>
    <w:p w14:paraId="04149A28"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6A9493"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t>“(6)</w:t>
      </w:r>
      <w:r w:rsidRPr="008D57EF">
        <w:rPr>
          <w:color w:val="000000" w:themeColor="text1"/>
          <w:u w:color="000000" w:themeColor="text1"/>
        </w:rPr>
        <w:tab/>
      </w:r>
      <w:r>
        <w:rPr>
          <w:color w:val="000000" w:themeColor="text1"/>
          <w:u w:color="000000" w:themeColor="text1"/>
        </w:rPr>
        <w:t>‘</w:t>
      </w:r>
      <w:r w:rsidRPr="008D57EF">
        <w:rPr>
          <w:color w:val="000000" w:themeColor="text1"/>
          <w:u w:color="000000" w:themeColor="text1"/>
        </w:rPr>
        <w:t>Service or user fee</w:t>
      </w:r>
      <w:r>
        <w:rPr>
          <w:color w:val="000000" w:themeColor="text1"/>
          <w:u w:color="000000" w:themeColor="text1"/>
        </w:rPr>
        <w:t>’</w:t>
      </w:r>
      <w:r w:rsidRPr="008D57EF">
        <w:rPr>
          <w:color w:val="000000" w:themeColor="text1"/>
          <w:u w:color="000000" w:themeColor="text1"/>
        </w:rPr>
        <w:t xml:space="preserve"> means a charge required to be paid in return for a particular government service or program </w:t>
      </w:r>
      <w:r w:rsidRPr="008D57EF">
        <w:rPr>
          <w:strike/>
          <w:color w:val="000000" w:themeColor="text1"/>
          <w:u w:color="000000" w:themeColor="text1"/>
        </w:rPr>
        <w:t>made available to the payer that benefits the payer in some manner different from the members of the general public not paying the fee</w:t>
      </w:r>
      <w:r w:rsidRPr="008D57EF">
        <w:rPr>
          <w:color w:val="000000" w:themeColor="text1"/>
          <w:u w:color="000000" w:themeColor="text1"/>
        </w:rPr>
        <w:t xml:space="preserve">.  </w:t>
      </w:r>
      <w:r>
        <w:rPr>
          <w:color w:val="000000" w:themeColor="text1"/>
          <w:u w:color="000000" w:themeColor="text1"/>
        </w:rPr>
        <w:t>‘</w:t>
      </w:r>
      <w:r w:rsidRPr="008D57EF">
        <w:rPr>
          <w:color w:val="000000" w:themeColor="text1"/>
          <w:u w:color="000000" w:themeColor="text1"/>
        </w:rPr>
        <w:t>Service or user fee</w:t>
      </w:r>
      <w:r>
        <w:rPr>
          <w:color w:val="000000" w:themeColor="text1"/>
          <w:u w:color="000000" w:themeColor="text1"/>
        </w:rPr>
        <w:t>’</w:t>
      </w:r>
      <w:r w:rsidRPr="008D57EF">
        <w:rPr>
          <w:color w:val="000000" w:themeColor="text1"/>
          <w:u w:color="000000" w:themeColor="text1"/>
        </w:rPr>
        <w:t xml:space="preserve"> also includes </w:t>
      </w:r>
      <w:r>
        <w:rPr>
          <w:color w:val="000000" w:themeColor="text1"/>
          <w:u w:color="000000" w:themeColor="text1"/>
        </w:rPr>
        <w:t>‘</w:t>
      </w:r>
      <w:r w:rsidRPr="008D57EF">
        <w:rPr>
          <w:color w:val="000000" w:themeColor="text1"/>
          <w:u w:color="000000" w:themeColor="text1"/>
        </w:rPr>
        <w:t>uniform service charges</w:t>
      </w:r>
      <w:r>
        <w:rPr>
          <w:color w:val="000000" w:themeColor="text1"/>
          <w:u w:color="000000" w:themeColor="text1"/>
        </w:rPr>
        <w:t>’</w:t>
      </w:r>
      <w:r w:rsidRPr="008D57EF">
        <w:rPr>
          <w:color w:val="000000" w:themeColor="text1"/>
          <w:u w:color="000000" w:themeColor="text1"/>
        </w:rPr>
        <w:t xml:space="preserve">. </w:t>
      </w:r>
      <w:r w:rsidRPr="008D57EF">
        <w:rPr>
          <w:color w:val="000000" w:themeColor="text1"/>
          <w:u w:val="single" w:color="000000" w:themeColor="text1"/>
        </w:rPr>
        <w:t>The revenue generated from the fee must:</w:t>
      </w:r>
    </w:p>
    <w:p w14:paraId="04D28D0B"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(a)</w:t>
      </w:r>
      <w:r w:rsidRPr="008D57EF">
        <w:rPr>
          <w:color w:val="000000" w:themeColor="text1"/>
          <w:u w:color="000000" w:themeColor="text1"/>
        </w:rPr>
        <w:tab/>
      </w:r>
      <w:r w:rsidRPr="008D57EF">
        <w:rPr>
          <w:color w:val="000000" w:themeColor="text1"/>
          <w:u w:val="single" w:color="000000" w:themeColor="text1"/>
        </w:rPr>
        <w:t>be used to the benefit of the payers, even if the general public also benefits;</w:t>
      </w:r>
    </w:p>
    <w:p w14:paraId="1C7996F8"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(b)</w:t>
      </w:r>
      <w:r w:rsidRPr="008D57EF">
        <w:rPr>
          <w:color w:val="000000" w:themeColor="text1"/>
          <w:u w:color="000000" w:themeColor="text1"/>
        </w:rPr>
        <w:tab/>
      </w:r>
      <w:r w:rsidRPr="008D57EF">
        <w:rPr>
          <w:color w:val="000000" w:themeColor="text1"/>
          <w:u w:val="single" w:color="000000" w:themeColor="text1"/>
        </w:rPr>
        <w:t>only be used for the specific improvement contemplated;</w:t>
      </w:r>
    </w:p>
    <w:p w14:paraId="7FA175DE"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(c)</w:t>
      </w:r>
      <w:r w:rsidRPr="008D57EF">
        <w:rPr>
          <w:color w:val="000000" w:themeColor="text1"/>
          <w:u w:color="000000" w:themeColor="text1"/>
        </w:rPr>
        <w:tab/>
      </w:r>
      <w:r w:rsidRPr="008D57EF">
        <w:rPr>
          <w:color w:val="000000" w:themeColor="text1"/>
          <w:u w:val="single" w:color="000000" w:themeColor="text1"/>
        </w:rPr>
        <w:t>not exceed the cost of the improvement; and</w:t>
      </w:r>
    </w:p>
    <w:p w14:paraId="7033B451"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(d)</w:t>
      </w:r>
      <w:r w:rsidRPr="008D57EF">
        <w:rPr>
          <w:color w:val="000000" w:themeColor="text1"/>
          <w:u w:color="000000" w:themeColor="text1"/>
        </w:rPr>
        <w:tab/>
      </w:r>
      <w:r w:rsidRPr="008D57EF">
        <w:rPr>
          <w:color w:val="000000" w:themeColor="text1"/>
          <w:u w:val="single" w:color="000000" w:themeColor="text1"/>
        </w:rPr>
        <w:t>be uniformly imposed on all payers.</w:t>
      </w:r>
      <w:r w:rsidRPr="008D57EF">
        <w:rPr>
          <w:color w:val="000000" w:themeColor="text1"/>
          <w:u w:color="000000" w:themeColor="text1"/>
        </w:rPr>
        <w:t xml:space="preserve">”  </w:t>
      </w:r>
    </w:p>
    <w:p w14:paraId="0A996C35"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AD8EC92"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7EF">
        <w:rPr>
          <w:color w:val="000000" w:themeColor="text1"/>
          <w:u w:color="000000" w:themeColor="text1"/>
        </w:rPr>
        <w:t>SECTION</w:t>
      </w:r>
      <w:r w:rsidRPr="008D57EF">
        <w:rPr>
          <w:color w:val="000000" w:themeColor="text1"/>
          <w:u w:color="000000" w:themeColor="text1"/>
        </w:rPr>
        <w:tab/>
        <w:t>2.</w:t>
      </w:r>
      <w:r w:rsidRPr="008D57EF">
        <w:rPr>
          <w:color w:val="000000" w:themeColor="text1"/>
          <w:u w:color="000000" w:themeColor="text1"/>
        </w:rPr>
        <w:tab/>
        <w:t>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330(A) of the 1976 Code is amended to read:</w:t>
      </w:r>
    </w:p>
    <w:p w14:paraId="2EF8632C" w14:textId="77777777" w:rsidR="00863200" w:rsidRDefault="00863200" w:rsidP="005415B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7EF">
        <w:rPr>
          <w:color w:val="000000" w:themeColor="text1"/>
          <w:u w:color="000000" w:themeColor="text1"/>
        </w:rPr>
        <w:lastRenderedPageBreak/>
        <w:tab/>
        <w:t>“(A)</w:t>
      </w:r>
      <w:r w:rsidRPr="008D57EF">
        <w:rPr>
          <w:color w:val="000000" w:themeColor="text1"/>
          <w:u w:color="000000" w:themeColor="text1"/>
        </w:rPr>
        <w:tab/>
        <w:t xml:space="preserve">A local governing body, by ordinance approved by a positive majority, is authorized to charge and collect a service or user fee. A local governing body must provide public notice of any new service or user fee being considered and the governing body is required to hold a public hearing on any proposed new service or user fee prior to final adoption of any new service or user fee. Public comment must be received by the governing body prior to the final reading of the ordinance to adopt a new service or user fee. A fee adopted or imposed by a local governing body prior to December 31, 1996, remains in force and effect until repealed by the enacting local governing body, notwithstanding the provisions of this </w:t>
      </w:r>
      <w:r w:rsidRPr="008D57EF">
        <w:rPr>
          <w:strike/>
          <w:color w:val="000000" w:themeColor="text1"/>
          <w:u w:color="000000" w:themeColor="text1"/>
        </w:rPr>
        <w:t>section</w:t>
      </w:r>
      <w:r w:rsidRPr="008D57EF">
        <w:rPr>
          <w:color w:val="000000" w:themeColor="text1"/>
          <w:u w:color="000000" w:themeColor="text1"/>
        </w:rPr>
        <w:t xml:space="preserve"> </w:t>
      </w:r>
      <w:r w:rsidRPr="008D57EF">
        <w:rPr>
          <w:color w:val="000000" w:themeColor="text1"/>
          <w:u w:val="single" w:color="000000" w:themeColor="text1"/>
        </w:rPr>
        <w:t>article</w:t>
      </w:r>
      <w:r w:rsidRPr="008D57EF">
        <w:rPr>
          <w:color w:val="000000" w:themeColor="text1"/>
          <w:u w:color="000000" w:themeColor="text1"/>
        </w:rPr>
        <w:t>.”</w:t>
      </w:r>
    </w:p>
    <w:p w14:paraId="0A01696D" w14:textId="77777777" w:rsidR="007C43A0" w:rsidRDefault="007C43A0" w:rsidP="005415B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3363749" w14:textId="77777777" w:rsidR="007C43A0" w:rsidRPr="008B2CDF" w:rsidRDefault="007C43A0" w:rsidP="007C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B2CDF">
        <w:rPr>
          <w:snapToGrid w:val="0"/>
        </w:rPr>
        <w:t>SECTION</w:t>
      </w:r>
      <w:r w:rsidRPr="008B2CDF">
        <w:rPr>
          <w:snapToGrid w:val="0"/>
        </w:rPr>
        <w:tab/>
        <w:t>3.</w:t>
      </w:r>
      <w:r w:rsidRPr="008B2CDF">
        <w:rPr>
          <w:snapToGrid w:val="0"/>
        </w:rPr>
        <w:tab/>
        <w:t>Section 6-1-330 of the 1976 Code is amended by adding appropriately lettered new subsections to read:</w:t>
      </w:r>
    </w:p>
    <w:p w14:paraId="01F3F0AC" w14:textId="77777777" w:rsidR="008B2CDF" w:rsidRPr="008B2CDF" w:rsidRDefault="008B2CDF" w:rsidP="007C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0664A16C" w14:textId="77777777" w:rsidR="007C43A0" w:rsidRPr="008B2CDF" w:rsidRDefault="007C43A0" w:rsidP="007C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B2CDF">
        <w:rPr>
          <w:snapToGrid w:val="0"/>
        </w:rPr>
        <w:tab/>
        <w:t>“(</w:t>
      </w:r>
      <w:r w:rsidRPr="008B2CDF">
        <w:rPr>
          <w:snapToGrid w:val="0"/>
        </w:rPr>
        <w:tab/>
        <w:t>)</w:t>
      </w:r>
      <w:r w:rsidRPr="008B2CDF">
        <w:rPr>
          <w:snapToGrid w:val="0"/>
        </w:rPr>
        <w:tab/>
        <w:t>A local governing body that repealed a road maintenance fee after June 30, 2021, and subsequently approved a millage increase for road maintenance, must repeal the millage imposed to replace the previous road maintenance fee before reimposing the road maintenance fee.</w:t>
      </w:r>
    </w:p>
    <w:p w14:paraId="5D9162C8" w14:textId="77777777" w:rsidR="007C43A0" w:rsidRPr="008B2CDF" w:rsidRDefault="007C43A0" w:rsidP="007C43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CDF">
        <w:rPr>
          <w:snapToGrid w:val="0"/>
        </w:rPr>
        <w:tab/>
        <w:t>( )</w:t>
      </w:r>
      <w:r w:rsidRPr="008B2CDF">
        <w:rPr>
          <w:snapToGrid w:val="0"/>
        </w:rPr>
        <w:tab/>
        <w:t>A local governing body that imposes a user or service fee pursuant to Section 6-1-300(6) must publish the amount of dollars annually collected on each fee on the county’s website.”</w:t>
      </w:r>
    </w:p>
    <w:p w14:paraId="2D878C7B" w14:textId="77777777" w:rsidR="00863200" w:rsidRPr="008B2CDF" w:rsidRDefault="00863200" w:rsidP="005415B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4252293" w14:textId="77777777" w:rsidR="005873E1" w:rsidRDefault="007C43A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2CDF">
        <w:rPr>
          <w:snapToGrid w:val="0"/>
        </w:rPr>
        <w:t>SECTION</w:t>
      </w:r>
      <w:r w:rsidRPr="008B2CDF">
        <w:rPr>
          <w:snapToGrid w:val="0"/>
        </w:rPr>
        <w:tab/>
        <w:t>4.</w:t>
      </w:r>
      <w:r w:rsidRPr="008B2CDF">
        <w:rPr>
          <w:snapToGrid w:val="0"/>
        </w:rPr>
        <w:tab/>
        <w:t>Notwithstanding Section 8-21-30, et seq., no public officer shall be personally liable for any amount charged pursuant to SECTION 1. This SECTION applies retroactively to any service or fee imposed after December 31, 1996.</w:t>
      </w:r>
    </w:p>
    <w:p w14:paraId="5FAC3DB6" w14:textId="77777777" w:rsidR="009A0CC4" w:rsidRDefault="00863200" w:rsidP="00FC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8A911B0" w14:textId="77777777" w:rsidR="00B500FB" w:rsidRDefault="00B500FB" w:rsidP="00B500FB">
      <w:pPr>
        <w:suppressAutoHyphens/>
      </w:pPr>
    </w:p>
    <w:sectPr w:rsidR="00B500FB" w:rsidSect="00C558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8568C" w14:textId="77777777" w:rsidR="005873E1" w:rsidRDefault="005873E1" w:rsidP="009F0C77">
      <w:r>
        <w:separator/>
      </w:r>
    </w:p>
  </w:endnote>
  <w:endnote w:type="continuationSeparator" w:id="0">
    <w:p w14:paraId="41451BF7" w14:textId="77777777" w:rsidR="005873E1" w:rsidRDefault="00587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BB79457-8C21-467D-868E-6ED275FA178B}"/>
    <w:embedBold r:id="rId2" w:fontKey="{ABDD432E-809B-4DB6-8E75-E3CA6E591077}"/>
  </w:font>
  <w:font w:name="Calibri">
    <w:panose1 w:val="020F0502020204030204"/>
    <w:charset w:val="00"/>
    <w:family w:val="swiss"/>
    <w:pitch w:val="variable"/>
    <w:sig w:usb0="E4002EFF" w:usb1="C000247B" w:usb2="00000009" w:usb3="00000000" w:csb0="000001FF" w:csb1="00000000"/>
    <w:embedRegular r:id="rId3" w:fontKey="{04C415F6-8032-4A17-A545-6A84FF1DA68D}"/>
  </w:font>
  <w:font w:name="Segoe UI">
    <w:panose1 w:val="020B0502040204020203"/>
    <w:charset w:val="00"/>
    <w:family w:val="swiss"/>
    <w:pitch w:val="variable"/>
    <w:sig w:usb0="E4002EFF" w:usb1="C000E47F" w:usb2="00000009" w:usb3="00000000" w:csb0="000001FF" w:csb1="00000000"/>
    <w:embedRegular r:id="rId4" w:fontKey="{CDE2AFCC-B0AA-495D-8474-CF6DF7E946C5}"/>
  </w:font>
  <w:font w:name="Cambria">
    <w:panose1 w:val="02040503050406030204"/>
    <w:charset w:val="00"/>
    <w:family w:val="roman"/>
    <w:pitch w:val="variable"/>
    <w:sig w:usb0="E00006FF" w:usb1="420024FF" w:usb2="02000000" w:usb3="00000000" w:csb0="0000019F" w:csb1="00000000"/>
    <w:embedRegular r:id="rId5" w:fontKey="{D109D557-96A4-4B50-BE28-0EA00EFC2A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DCA21" w14:textId="77777777" w:rsidR="009A0CC4" w:rsidRPr="00A85E8E" w:rsidRDefault="00A85E8E" w:rsidP="00A85E8E">
    <w:pPr>
      <w:pStyle w:val="Footer"/>
      <w:tabs>
        <w:tab w:val="clear" w:pos="4680"/>
        <w:tab w:val="clear" w:pos="9360"/>
        <w:tab w:val="center" w:pos="2995"/>
      </w:tabs>
      <w:spacing w:before="120"/>
    </w:pPr>
    <w:r>
      <w:t>[984</w:t>
    </w:r>
    <w:r w:rsidR="00C55826">
      <w:t>-</w:t>
    </w:r>
    <w:r w:rsidR="00C55826">
      <w:fldChar w:fldCharType="begin"/>
    </w:r>
    <w:r w:rsidR="00C55826">
      <w:instrText xml:space="preserve"> PAGE  \* MERGEFORMAT </w:instrText>
    </w:r>
    <w:r w:rsidR="00C55826">
      <w:fldChar w:fldCharType="separate"/>
    </w:r>
    <w:r w:rsidR="00B56481">
      <w:rPr>
        <w:noProof/>
      </w:rPr>
      <w:t>1</w:t>
    </w:r>
    <w:r w:rsidR="00C55826">
      <w:fldChar w:fldCharType="end"/>
    </w:r>
    <w:r w:rsidR="00C5582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C3F78" w14:textId="77777777" w:rsidR="00C55826" w:rsidRPr="00A85E8E" w:rsidRDefault="00C55826" w:rsidP="00A85E8E">
    <w:pPr>
      <w:pStyle w:val="Footer"/>
      <w:tabs>
        <w:tab w:val="clear" w:pos="4680"/>
        <w:tab w:val="clear" w:pos="9360"/>
        <w:tab w:val="center" w:pos="2995"/>
      </w:tabs>
      <w:spacing w:before="120"/>
    </w:pPr>
    <w:r>
      <w:t>[984]</w:t>
    </w:r>
    <w:r>
      <w:tab/>
    </w:r>
    <w:r>
      <w:fldChar w:fldCharType="begin"/>
    </w:r>
    <w:r>
      <w:instrText xml:space="preserve"> PAGE  \* MERGEFORMAT </w:instrText>
    </w:r>
    <w:r>
      <w:fldChar w:fldCharType="separate"/>
    </w:r>
    <w:r w:rsidR="00B564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17CF2" w14:textId="77777777" w:rsidR="005873E1" w:rsidRDefault="005873E1" w:rsidP="009F0C77">
      <w:r>
        <w:separator/>
      </w:r>
    </w:p>
  </w:footnote>
  <w:footnote w:type="continuationSeparator" w:id="0">
    <w:p w14:paraId="3948213C" w14:textId="77777777" w:rsidR="005873E1" w:rsidRDefault="00587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1309DG22"/>
    <w:docVar w:name="CoverBillType" w:val="b"/>
    <w:docVar w:name="DocPath" w:val="L:\Council\bills\NBD\11309DG22.DOCX"/>
    <w:docVar w:name="dvBillNumber" w:val="984"/>
    <w:docVar w:name="dvBillNumberPrefix" w:val="S. "/>
    <w:docVar w:name="dvOriginalBody" w:val="Senate"/>
    <w:docVar w:name="dvSteno" w:val="NBD"/>
    <w:docVar w:name="NameofBody" w:val="s"/>
    <w:docVar w:name="vGroup2" w:val="Council"/>
  </w:docVars>
  <w:rsids>
    <w:rsidRoot w:val="005873E1"/>
    <w:rsid w:val="000263D9"/>
    <w:rsid w:val="00026C9A"/>
    <w:rsid w:val="000965A1"/>
    <w:rsid w:val="000C487D"/>
    <w:rsid w:val="000E1785"/>
    <w:rsid w:val="000F39F2"/>
    <w:rsid w:val="001023A4"/>
    <w:rsid w:val="0010776B"/>
    <w:rsid w:val="00133E66"/>
    <w:rsid w:val="00134ACF"/>
    <w:rsid w:val="00144E15"/>
    <w:rsid w:val="00174CB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596C"/>
    <w:rsid w:val="00393688"/>
    <w:rsid w:val="003D411E"/>
    <w:rsid w:val="003E3C1E"/>
    <w:rsid w:val="003E6148"/>
    <w:rsid w:val="003E7D04"/>
    <w:rsid w:val="003F1CAF"/>
    <w:rsid w:val="00400EAA"/>
    <w:rsid w:val="0041760A"/>
    <w:rsid w:val="004203D7"/>
    <w:rsid w:val="00423F46"/>
    <w:rsid w:val="00461588"/>
    <w:rsid w:val="004809EE"/>
    <w:rsid w:val="004B2A8B"/>
    <w:rsid w:val="004F671E"/>
    <w:rsid w:val="00511EE9"/>
    <w:rsid w:val="00521E00"/>
    <w:rsid w:val="005415B2"/>
    <w:rsid w:val="00577C6C"/>
    <w:rsid w:val="0058501B"/>
    <w:rsid w:val="005873E1"/>
    <w:rsid w:val="005C060A"/>
    <w:rsid w:val="005C2EA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43A0"/>
    <w:rsid w:val="007E72BE"/>
    <w:rsid w:val="007F1523"/>
    <w:rsid w:val="007F509E"/>
    <w:rsid w:val="007F5799"/>
    <w:rsid w:val="007F6947"/>
    <w:rsid w:val="00823282"/>
    <w:rsid w:val="00834A12"/>
    <w:rsid w:val="00863200"/>
    <w:rsid w:val="00872729"/>
    <w:rsid w:val="008B2CDF"/>
    <w:rsid w:val="008F4429"/>
    <w:rsid w:val="00932670"/>
    <w:rsid w:val="009352BB"/>
    <w:rsid w:val="00990668"/>
    <w:rsid w:val="009A0CC4"/>
    <w:rsid w:val="009B397B"/>
    <w:rsid w:val="009F0C77"/>
    <w:rsid w:val="009F4DD1"/>
    <w:rsid w:val="00A64E80"/>
    <w:rsid w:val="00A741D9"/>
    <w:rsid w:val="00A85589"/>
    <w:rsid w:val="00A85E8E"/>
    <w:rsid w:val="00A9741D"/>
    <w:rsid w:val="00AB0576"/>
    <w:rsid w:val="00AD4B17"/>
    <w:rsid w:val="00B26FA6"/>
    <w:rsid w:val="00B500FB"/>
    <w:rsid w:val="00B56481"/>
    <w:rsid w:val="00B741CB"/>
    <w:rsid w:val="00B87AF8"/>
    <w:rsid w:val="00B934F3"/>
    <w:rsid w:val="00BB6347"/>
    <w:rsid w:val="00BD2134"/>
    <w:rsid w:val="00C038D8"/>
    <w:rsid w:val="00C045DD"/>
    <w:rsid w:val="00C3136F"/>
    <w:rsid w:val="00C3483A"/>
    <w:rsid w:val="00C55826"/>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5638"/>
    <w:rsid w:val="00EF3EEE"/>
    <w:rsid w:val="00F149A7"/>
    <w:rsid w:val="00F50BAF"/>
    <w:rsid w:val="00F52C10"/>
    <w:rsid w:val="00F56151"/>
    <w:rsid w:val="00F81FFD"/>
    <w:rsid w:val="00F85228"/>
    <w:rsid w:val="00F907B4"/>
    <w:rsid w:val="00F907F7"/>
    <w:rsid w:val="00FB6773"/>
    <w:rsid w:val="00FC4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A2FC3"/>
  <w15:docId w15:val="{57A5ED94-3434-42E4-B2CB-CBA6549B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07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7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CF37A-C01A-464F-994F-B6EC9BEDB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640</Words>
  <Characters>3139</Characters>
  <Application>Microsoft Office Word</Application>
  <DocSecurity>0</DocSecurity>
  <Lines>109</Lines>
  <Paragraphs>34</Paragraphs>
  <ScaleCrop>false</ScaleCrop>
  <HeadingPairs>
    <vt:vector size="2" baseType="variant">
      <vt:variant>
        <vt:lpstr>Title</vt:lpstr>
      </vt:variant>
      <vt:variant>
        <vt:i4>1</vt:i4>
      </vt:variant>
    </vt:vector>
  </HeadingPairs>
  <TitlesOfParts>
    <vt:vector size="1" baseType="lpstr">
      <vt:lpstr>2021-2022 Bill 984 Text of Previous Version (Jan. 13, 2022) - South Carolina Legislature Online</vt:lpstr>
    </vt:vector>
  </TitlesOfParts>
  <Company>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984 Text of Previous Version (Apr. 28, 2022) - South Carolina Legislature Online</dc:title>
  <dc:subject/>
  <dc:creator>Niki Downey</dc:creator>
  <cp:keywords/>
  <dc:description/>
  <cp:lastModifiedBy>Miriam Cook</cp:lastModifiedBy>
  <cp:revision>2</cp:revision>
  <cp:lastPrinted>2022-04-19T20:14:00Z</cp:lastPrinted>
  <dcterms:created xsi:type="dcterms:W3CDTF">2022-04-28T23:37:00Z</dcterms:created>
  <dcterms:modified xsi:type="dcterms:W3CDTF">2022-04-28T23:37:00Z</dcterms:modified>
</cp:coreProperties>
</file>