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Gustafson, Verdin, Climer and Campsen</w:t>
      </w:r>
    </w:p>
    <w:p>
      <w:pPr>
        <w:widowControl w:val="false"/>
        <w:spacing w:after="0"/>
        <w:jc w:val="left"/>
      </w:pPr>
      <w:r>
        <w:rPr>
          <w:rFonts w:ascii="Times New Roman"/>
          <w:sz w:val="22"/>
        </w:rPr>
        <w:t xml:space="preserve">Document Path: SEDU-0004DB23.docx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Board Meeting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e928ca14328472f">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71b8f9490d614023">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Education</w:t>
      </w:r>
      <w:r>
        <w:t xml:space="preserve"> (</w:t>
      </w:r>
      <w:hyperlink w:history="true" r:id="Rcbcc76ddd1f1420c">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32856b93615d4d66">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2ddccf5c0e2e4434">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80822298e0004fa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94caac173afb4c2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f442ad6a79764e84">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1124d7ec6d46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a0175eb2594181">
        <w:r>
          <w:rPr>
            <w:rStyle w:val="Hyperlink"/>
            <w:u w:val="single"/>
          </w:rPr>
          <w:t>12/01/2022</w:t>
        </w:r>
      </w:hyperlink>
      <w:r>
        <w:t xml:space="preserve"/>
      </w:r>
    </w:p>
    <w:p>
      <w:pPr>
        <w:widowControl w:val="true"/>
        <w:spacing w:after="0"/>
        <w:jc w:val="left"/>
      </w:pPr>
      <w:r>
        <w:rPr>
          <w:rFonts w:ascii="Times New Roman"/>
          <w:sz w:val="22"/>
        </w:rPr>
        <w:t xml:space="preserve"/>
      </w:r>
      <w:hyperlink r:id="R76a2d197dbee4274">
        <w:r>
          <w:rPr>
            <w:rStyle w:val="Hyperlink"/>
            <w:u w:val="single"/>
          </w:rPr>
          <w:t>02/08/2023</w:t>
        </w:r>
      </w:hyperlink>
      <w:r>
        <w:t xml:space="preserve"/>
      </w:r>
    </w:p>
    <w:p>
      <w:pPr>
        <w:widowControl w:val="true"/>
        <w:spacing w:after="0"/>
        <w:jc w:val="left"/>
      </w:pPr>
      <w:r>
        <w:rPr>
          <w:rFonts w:ascii="Times New Roman"/>
          <w:sz w:val="22"/>
        </w:rPr>
        <w:t xml:space="preserve"/>
      </w:r>
      <w:hyperlink r:id="Rfa213a854705455d">
        <w:r>
          <w:rPr>
            <w:rStyle w:val="Hyperlink"/>
            <w:u w:val="single"/>
          </w:rPr>
          <w:t>02/08/2023-A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26596" w:rsidP="00526596" w:rsidRDefault="00526596" w14:paraId="65EAF60C" w14:textId="41A03A8A">
      <w:pPr>
        <w:pStyle w:val="sccoversheetstatus"/>
      </w:pPr>
      <w:sdt>
        <w:sdtPr>
          <w:alias w:val="status"/>
          <w:tag w:val="status"/>
          <w:id w:val="854397200"/>
          <w:placeholder>
            <w:docPart w:val="85E5985C4FA54D23B8DA918D91B012D6"/>
          </w:placeholder>
        </w:sdtPr>
        <w:sdtContent>
          <w:r>
            <w:t>Committee Report</w:t>
          </w:r>
        </w:sdtContent>
      </w:sdt>
    </w:p>
    <w:sdt>
      <w:sdtPr>
        <w:alias w:val="readfirst"/>
        <w:tag w:val="readfirst"/>
        <w:id w:val="-1779714481"/>
        <w:placeholder>
          <w:docPart w:val="85E5985C4FA54D23B8DA918D91B012D6"/>
        </w:placeholder>
        <w:text/>
      </w:sdtPr>
      <w:sdtContent>
        <w:p w:rsidRPr="00B07BF4" w:rsidR="00526596" w:rsidP="00526596" w:rsidRDefault="00C44EA0" w14:paraId="01EE1357" w14:textId="12AA0181">
          <w:pPr>
            <w:pStyle w:val="sccoversheetinfo"/>
          </w:pPr>
          <w:r>
            <w:t>February 8, 2023</w:t>
          </w:r>
        </w:p>
      </w:sdtContent>
    </w:sdt>
    <w:sdt>
      <w:sdtPr>
        <w:alias w:val="billnumber"/>
        <w:tag w:val="billnumber"/>
        <w:id w:val="-897512070"/>
        <w:placeholder>
          <w:docPart w:val="85E5985C4FA54D23B8DA918D91B012D6"/>
        </w:placeholder>
        <w:text/>
      </w:sdtPr>
      <w:sdtContent>
        <w:p w:rsidRPr="00B07BF4" w:rsidR="00526596" w:rsidP="00526596" w:rsidRDefault="00526596" w14:paraId="25689014" w14:textId="59870FEE">
          <w:pPr>
            <w:pStyle w:val="sccoversheetbillno"/>
          </w:pPr>
          <w:r>
            <w:t>S.</w:t>
          </w:r>
          <w:r w:rsidR="00C44EA0">
            <w:t xml:space="preserve"> </w:t>
          </w:r>
          <w:r>
            <w:t>134</w:t>
          </w:r>
        </w:p>
      </w:sdtContent>
    </w:sdt>
    <w:p w:rsidRPr="00B07BF4" w:rsidR="00526596" w:rsidP="00526596" w:rsidRDefault="00526596" w14:paraId="376C0DD5" w14:textId="23263D61">
      <w:pPr>
        <w:pStyle w:val="sccoversheetsponsor6"/>
        <w:jc w:val="center"/>
      </w:pPr>
      <w:r w:rsidRPr="00B07BF4">
        <w:t xml:space="preserve">Introduced by </w:t>
      </w:r>
      <w:sdt>
        <w:sdtPr>
          <w:alias w:val="sponsortype"/>
          <w:tag w:val="sponsortype"/>
          <w:id w:val="1707217765"/>
          <w:placeholder>
            <w:docPart w:val="85E5985C4FA54D23B8DA918D91B012D6"/>
          </w:placeholder>
          <w:text/>
        </w:sdtPr>
        <w:sdtContent>
          <w:r>
            <w:t>Senators</w:t>
          </w:r>
        </w:sdtContent>
      </w:sdt>
      <w:r w:rsidRPr="00B07BF4">
        <w:t xml:space="preserve"> </w:t>
      </w:r>
      <w:sdt>
        <w:sdtPr>
          <w:alias w:val="sponsors"/>
          <w:tag w:val="sponsors"/>
          <w:id w:val="716862734"/>
          <w:placeholder>
            <w:docPart w:val="85E5985C4FA54D23B8DA918D91B012D6"/>
          </w:placeholder>
          <w:text/>
        </w:sdtPr>
        <w:sdtContent>
          <w:r>
            <w:t>Hembree and Gustafson</w:t>
          </w:r>
        </w:sdtContent>
      </w:sdt>
      <w:r w:rsidRPr="00B07BF4">
        <w:t xml:space="preserve"> </w:t>
      </w:r>
    </w:p>
    <w:p w:rsidRPr="00B07BF4" w:rsidR="00526596" w:rsidP="00526596" w:rsidRDefault="00526596" w14:paraId="475B888F" w14:textId="77777777">
      <w:pPr>
        <w:pStyle w:val="sccoversheetsponsor6"/>
      </w:pPr>
    </w:p>
    <w:p w:rsidRPr="00B07BF4" w:rsidR="00526596" w:rsidP="00526596" w:rsidRDefault="00526596" w14:paraId="1D92AA2C" w14:textId="4973EF18">
      <w:pPr>
        <w:pStyle w:val="sccoversheetinfo"/>
      </w:pPr>
      <w:sdt>
        <w:sdtPr>
          <w:alias w:val="typeinitial"/>
          <w:tag w:val="typeinitial"/>
          <w:id w:val="98301346"/>
          <w:placeholder>
            <w:docPart w:val="85E5985C4FA54D23B8DA918D91B012D6"/>
          </w:placeholder>
          <w:text/>
        </w:sdtPr>
        <w:sdtContent>
          <w:r>
            <w:t>S</w:t>
          </w:r>
        </w:sdtContent>
      </w:sdt>
      <w:r w:rsidRPr="00B07BF4">
        <w:t xml:space="preserve">. Printed </w:t>
      </w:r>
      <w:sdt>
        <w:sdtPr>
          <w:alias w:val="printed"/>
          <w:tag w:val="printed"/>
          <w:id w:val="-774643221"/>
          <w:placeholder>
            <w:docPart w:val="85E5985C4FA54D23B8DA918D91B012D6"/>
          </w:placeholder>
          <w:text/>
        </w:sdtPr>
        <w:sdtContent>
          <w:r>
            <w:t>02/08/23</w:t>
          </w:r>
        </w:sdtContent>
      </w:sdt>
      <w:r w:rsidRPr="00B07BF4">
        <w:t>--</w:t>
      </w:r>
      <w:sdt>
        <w:sdtPr>
          <w:alias w:val="residingchamber"/>
          <w:tag w:val="residingchamber"/>
          <w:id w:val="1651789982"/>
          <w:placeholder>
            <w:docPart w:val="85E5985C4FA54D23B8DA918D91B012D6"/>
          </w:placeholder>
          <w:text/>
        </w:sdtPr>
        <w:sdtContent>
          <w:r>
            <w:t>S</w:t>
          </w:r>
        </w:sdtContent>
      </w:sdt>
      <w:r w:rsidRPr="00B07BF4">
        <w:t>.</w:t>
      </w:r>
    </w:p>
    <w:p w:rsidRPr="00B07BF4" w:rsidR="00526596" w:rsidP="00526596" w:rsidRDefault="00526596" w14:paraId="1E9713C2" w14:textId="21FE7951">
      <w:pPr>
        <w:pStyle w:val="sccoversheetreadfirst"/>
      </w:pPr>
      <w:r w:rsidRPr="00B07BF4">
        <w:t xml:space="preserve">Read the first time </w:t>
      </w:r>
      <w:sdt>
        <w:sdtPr>
          <w:alias w:val="readfirst"/>
          <w:tag w:val="readfirst"/>
          <w:id w:val="-1145275273"/>
          <w:placeholder>
            <w:docPart w:val="85E5985C4FA54D23B8DA918D91B012D6"/>
          </w:placeholder>
          <w:text/>
        </w:sdtPr>
        <w:sdtContent>
          <w:r>
            <w:t>January 10, 2023</w:t>
          </w:r>
        </w:sdtContent>
      </w:sdt>
    </w:p>
    <w:p w:rsidRPr="00B07BF4" w:rsidR="00526596" w:rsidP="00526596" w:rsidRDefault="00526596" w14:paraId="24DDAEAD" w14:textId="77777777">
      <w:pPr>
        <w:pStyle w:val="sccoversheetemptyline"/>
      </w:pPr>
    </w:p>
    <w:p w:rsidRPr="00B07BF4" w:rsidR="00526596" w:rsidP="00526596" w:rsidRDefault="00526596" w14:paraId="6782FB56" w14:textId="77777777">
      <w:pPr>
        <w:pStyle w:val="sccoversheetemptyline"/>
        <w:tabs>
          <w:tab w:val="center" w:pos="4493"/>
          <w:tab w:val="right" w:pos="8986"/>
        </w:tabs>
        <w:jc w:val="center"/>
      </w:pPr>
      <w:r w:rsidRPr="00B07BF4">
        <w:t>________</w:t>
      </w:r>
    </w:p>
    <w:p w:rsidRPr="00B07BF4" w:rsidR="00526596" w:rsidP="00526596" w:rsidRDefault="00526596" w14:paraId="26F0FFF0" w14:textId="77777777">
      <w:pPr>
        <w:pStyle w:val="sccoversheetemptyline"/>
        <w:jc w:val="center"/>
        <w:rPr>
          <w:u w:val="single"/>
        </w:rPr>
      </w:pPr>
    </w:p>
    <w:p w:rsidRPr="00B07BF4" w:rsidR="00526596" w:rsidP="00526596" w:rsidRDefault="00526596" w14:paraId="06977109" w14:textId="668015DC">
      <w:pPr>
        <w:pStyle w:val="sccoversheetcommitteereportheader"/>
      </w:pPr>
      <w:r w:rsidRPr="00B07BF4">
        <w:t xml:space="preserve">The committee on </w:t>
      </w:r>
      <w:sdt>
        <w:sdtPr>
          <w:alias w:val="committeename"/>
          <w:tag w:val="committeename"/>
          <w:id w:val="-1151050561"/>
          <w:placeholder>
            <w:docPart w:val="85E5985C4FA54D23B8DA918D91B012D6"/>
          </w:placeholder>
          <w:text/>
        </w:sdtPr>
        <w:sdtContent>
          <w:r>
            <w:t>Senate Education</w:t>
          </w:r>
        </w:sdtContent>
      </w:sdt>
    </w:p>
    <w:p w:rsidRPr="00B07BF4" w:rsidR="00526596" w:rsidP="00526596" w:rsidRDefault="00526596" w14:paraId="7AD80762" w14:textId="43681E98">
      <w:pPr>
        <w:pStyle w:val="sccommitteereporttitle"/>
      </w:pPr>
      <w:r w:rsidRPr="00B07BF4">
        <w:t xml:space="preserve">To who was referred a </w:t>
      </w:r>
      <w:sdt>
        <w:sdtPr>
          <w:alias w:val="doctype"/>
          <w:tag w:val="doctype"/>
          <w:id w:val="-95182141"/>
          <w:placeholder>
            <w:docPart w:val="85E5985C4FA54D23B8DA918D91B012D6"/>
          </w:placeholder>
          <w:text/>
        </w:sdtPr>
        <w:sdtContent>
          <w:r>
            <w:t>Bill</w:t>
          </w:r>
        </w:sdtContent>
      </w:sdt>
      <w:r w:rsidRPr="00B07BF4">
        <w:t xml:space="preserve"> (</w:t>
      </w:r>
      <w:sdt>
        <w:sdtPr>
          <w:alias w:val="billnumber"/>
          <w:tag w:val="billnumber"/>
          <w:id w:val="249784876"/>
          <w:placeholder>
            <w:docPart w:val="85E5985C4FA54D23B8DA918D91B012D6"/>
          </w:placeholder>
          <w:text/>
        </w:sdtPr>
        <w:sdtContent>
          <w:r>
            <w:t>S.</w:t>
          </w:r>
          <w:r w:rsidR="00C44EA0">
            <w:t xml:space="preserve"> </w:t>
          </w:r>
          <w:r>
            <w:t>134</w:t>
          </w:r>
        </w:sdtContent>
      </w:sdt>
      <w:r w:rsidRPr="00B07BF4">
        <w:t xml:space="preserve">) </w:t>
      </w:r>
      <w:sdt>
        <w:sdtPr>
          <w:alias w:val="billtitle"/>
          <w:tag w:val="billtitle"/>
          <w:id w:val="660268815"/>
          <w:placeholder>
            <w:docPart w:val="85E5985C4FA54D23B8DA918D91B012D6"/>
          </w:placeholder>
          <w:text/>
        </w:sdtPr>
        <w:sdtContent>
          <w:r w:rsidR="00C44EA0">
            <w:t>to amend the South Carolina Code of Laws by adding Section 59-19-85 so as to promote public access to school board meetings by requiring school boards to adopt</w:t>
          </w:r>
        </w:sdtContent>
      </w:sdt>
      <w:r w:rsidRPr="00B07BF4">
        <w:t>, etc., respectfully</w:t>
      </w:r>
    </w:p>
    <w:p w:rsidRPr="00B07BF4" w:rsidR="00526596" w:rsidP="00526596" w:rsidRDefault="00526596" w14:paraId="4CA045BE" w14:textId="77777777">
      <w:pPr>
        <w:pStyle w:val="sccoversheetcommitteereportheader"/>
      </w:pPr>
      <w:r w:rsidRPr="00B07BF4">
        <w:t>Report:</w:t>
      </w:r>
    </w:p>
    <w:sdt>
      <w:sdtPr>
        <w:alias w:val="committeetitle"/>
        <w:tag w:val="committeetitle"/>
        <w:id w:val="1407110167"/>
        <w:placeholder>
          <w:docPart w:val="85E5985C4FA54D23B8DA918D91B012D6"/>
        </w:placeholder>
        <w:text/>
      </w:sdtPr>
      <w:sdtContent>
        <w:p w:rsidRPr="00B07BF4" w:rsidR="00526596" w:rsidP="00526596" w:rsidRDefault="00526596" w14:paraId="3BA06FB4" w14:textId="1FB33272">
          <w:pPr>
            <w:pStyle w:val="sccommitteereporttitle"/>
          </w:pPr>
          <w:r>
            <w:t>That they have duly and carefully considered the same, and recommend that the same do pass:</w:t>
          </w:r>
        </w:p>
      </w:sdtContent>
    </w:sdt>
    <w:p w:rsidRPr="00B07BF4" w:rsidR="00526596" w:rsidP="00526596" w:rsidRDefault="00526596" w14:paraId="14EA1287" w14:textId="77777777">
      <w:pPr>
        <w:pStyle w:val="sccoversheetcommitteereportemplyline"/>
      </w:pPr>
    </w:p>
    <w:p w:rsidRPr="00B07BF4" w:rsidR="00526596" w:rsidP="00526596" w:rsidRDefault="00526596" w14:paraId="0FD8AD94" w14:textId="38BCDBF9">
      <w:pPr>
        <w:pStyle w:val="sccoversheetcommitteereportchairperson"/>
      </w:pPr>
      <w:sdt>
        <w:sdtPr>
          <w:alias w:val="chairperson"/>
          <w:tag w:val="chairperson"/>
          <w:id w:val="-1033958730"/>
          <w:placeholder>
            <w:docPart w:val="85E5985C4FA54D23B8DA918D91B012D6"/>
          </w:placeholder>
          <w:text/>
        </w:sdtPr>
        <w:sdtContent>
          <w:r>
            <w:t>GREG HEMBREE</w:t>
          </w:r>
        </w:sdtContent>
      </w:sdt>
      <w:r w:rsidRPr="00B07BF4">
        <w:t xml:space="preserve"> for Committee.</w:t>
      </w:r>
    </w:p>
    <w:p w:rsidRPr="00B07BF4" w:rsidR="00526596" w:rsidP="00526596" w:rsidRDefault="00526596" w14:paraId="1C2AB3F1" w14:textId="77777777">
      <w:pPr>
        <w:pStyle w:val="sccoversheetFISheader"/>
      </w:pPr>
    </w:p>
    <w:p w:rsidRPr="00B07BF4" w:rsidR="00526596" w:rsidP="00526596" w:rsidRDefault="00526596" w14:paraId="2D45E07F" w14:textId="77777777">
      <w:pPr>
        <w:pStyle w:val="sccoversheetemptyline"/>
        <w:jc w:val="center"/>
      </w:pPr>
      <w:r w:rsidRPr="00B07BF4">
        <w:t>________</w:t>
      </w:r>
    </w:p>
    <w:p w:rsidRPr="00B07BF4" w:rsidR="00526596" w:rsidP="00526596" w:rsidRDefault="00526596" w14:paraId="6CC2279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26596" w:rsidP="00446987" w:rsidRDefault="00526596" w14:paraId="6351CCB1" w14:textId="77777777">
      <w:pPr>
        <w:pStyle w:val="scemptylineheader"/>
      </w:pPr>
    </w:p>
    <w:p w:rsidRPr="00DF3B44" w:rsidR="008E61A1" w:rsidP="00446987" w:rsidRDefault="008E61A1" w14:paraId="3B5B27A6" w14:textId="38A3146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02D9" w14:paraId="40FEFADA" w14:textId="6A459797">
          <w:pPr>
            <w:pStyle w:val="scbilltitle"/>
            <w:tabs>
              <w:tab w:val="left" w:pos="2104"/>
            </w:tabs>
          </w:pPr>
          <w:r>
            <w:t>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sdtContent>
    </w:sdt>
    <w:bookmarkStart w:name="at_8f0933794" w:displacedByCustomXml="prev" w:id="0"/>
    <w:bookmarkEnd w:id="0"/>
    <w:p w:rsidRPr="00DF3B44" w:rsidR="006C18F0" w:rsidP="006C18F0" w:rsidRDefault="006C18F0" w14:paraId="5BAAC1B7" w14:textId="77777777">
      <w:pPr>
        <w:pStyle w:val="scbillwhereasclause"/>
      </w:pPr>
    </w:p>
    <w:p w:rsidRPr="00C11E31" w:rsidR="00A357E3" w:rsidP="00A357E3" w:rsidRDefault="00A357E3" w14:paraId="3CA14957" w14:textId="77777777">
      <w:pPr>
        <w:pStyle w:val="scenactingwords"/>
      </w:pPr>
      <w:bookmarkStart w:name="ew_bf968675f" w:id="1"/>
      <w:r w:rsidRPr="00C11E31">
        <w:t>B</w:t>
      </w:r>
      <w:bookmarkEnd w:id="1"/>
      <w:r w:rsidRPr="00C11E31">
        <w:t>e it enacted by the General Assembly of the State of South Carolina:</w:t>
      </w:r>
    </w:p>
    <w:p w:rsidRPr="00C11E31" w:rsidR="00A357E3" w:rsidP="00A357E3" w:rsidRDefault="00A357E3" w14:paraId="12875C9C" w14:textId="77777777">
      <w:pPr>
        <w:pStyle w:val="scemptyline"/>
      </w:pPr>
    </w:p>
    <w:p w:rsidRPr="00C11E31" w:rsidR="00A357E3" w:rsidP="00A357E3" w:rsidRDefault="00A357E3" w14:paraId="6DF88384" w14:textId="5C9D20EA">
      <w:pPr>
        <w:pStyle w:val="scdirectionallanguage"/>
      </w:pPr>
      <w:bookmarkStart w:name="bs_num_1_69ad3ab89" w:id="2"/>
      <w:r w:rsidRPr="00C11E31">
        <w:rPr>
          <w:color w:val="000000" w:themeColor="text1"/>
          <w:u w:color="000000" w:themeColor="text1"/>
        </w:rPr>
        <w:t>S</w:t>
      </w:r>
      <w:bookmarkEnd w:id="2"/>
      <w:r>
        <w:t xml:space="preserve">ECTION </w:t>
      </w:r>
      <w:r w:rsidRPr="00C11E31">
        <w:rPr>
          <w:color w:val="000000" w:themeColor="text1"/>
          <w:u w:color="000000" w:themeColor="text1"/>
        </w:rPr>
        <w:t>1.</w:t>
      </w:r>
      <w:r>
        <w:tab/>
      </w:r>
      <w:bookmarkStart w:name="dl_f535a00a5" w:id="3"/>
      <w:r w:rsidRPr="00C11E31">
        <w:rPr>
          <w:color w:val="000000" w:themeColor="text1"/>
          <w:u w:color="000000" w:themeColor="text1"/>
        </w:rPr>
        <w:t>A</w:t>
      </w:r>
      <w:bookmarkEnd w:id="3"/>
      <w:r>
        <w:t xml:space="preserve">rticle 1, Chapter 19, Title 59 of the </w:t>
      </w:r>
      <w:r w:rsidR="00DD4989">
        <w:t>S.C.</w:t>
      </w:r>
      <w:r>
        <w:t xml:space="preserve"> Code is amended by adding:</w:t>
      </w:r>
    </w:p>
    <w:p w:rsidRPr="00C11E31" w:rsidR="00A357E3" w:rsidP="00A357E3" w:rsidRDefault="00A357E3" w14:paraId="71DA5DA7" w14:textId="77777777">
      <w:pPr>
        <w:pStyle w:val="scemptyline"/>
      </w:pPr>
    </w:p>
    <w:p w:rsidRPr="00C11E31" w:rsidR="00A357E3" w:rsidP="00A357E3" w:rsidRDefault="00A357E3" w14:paraId="6147D5DD" w14:textId="5E39FB43">
      <w:pPr>
        <w:pStyle w:val="scnewcodesection"/>
      </w:pPr>
      <w:r>
        <w:tab/>
      </w:r>
      <w:bookmarkStart w:name="ns_T59C19N85_1162a9612" w:id="4"/>
      <w:r w:rsidRPr="00C11E31">
        <w:rPr>
          <w:color w:val="000000" w:themeColor="text1"/>
          <w:u w:color="000000" w:themeColor="text1"/>
        </w:rPr>
        <w:t>S</w:t>
      </w:r>
      <w:bookmarkEnd w:id="4"/>
      <w:r>
        <w:t>ection 59</w:t>
      </w:r>
      <w:r w:rsidRPr="00C11E31">
        <w:rPr>
          <w:color w:val="000000" w:themeColor="text1"/>
          <w:u w:color="000000" w:themeColor="text1"/>
        </w:rPr>
        <w:noBreakHyphen/>
        <w:t>19</w:t>
      </w:r>
      <w:r w:rsidRPr="00C11E31">
        <w:rPr>
          <w:color w:val="000000" w:themeColor="text1"/>
          <w:u w:color="000000" w:themeColor="text1"/>
        </w:rPr>
        <w:noBreakHyphen/>
        <w:t>85.</w:t>
      </w:r>
      <w:r w:rsidRPr="00C11E31">
        <w:rPr>
          <w:color w:val="000000" w:themeColor="text1"/>
          <w:u w:color="000000" w:themeColor="text1"/>
        </w:rPr>
        <w:tab/>
      </w:r>
      <w:bookmarkStart w:name="ss_T59C19N85SA_lv1_eb2b6d484" w:id="5"/>
      <w:r w:rsidRPr="00C11E31">
        <w:rPr>
          <w:color w:val="000000" w:themeColor="text1"/>
          <w:u w:color="000000" w:themeColor="text1"/>
        </w:rPr>
        <w:t>(</w:t>
      </w:r>
      <w:bookmarkEnd w:id="5"/>
      <w:r w:rsidRPr="00C11E31">
        <w:rPr>
          <w:color w:val="000000" w:themeColor="text1"/>
          <w:u w:color="000000" w:themeColor="text1"/>
        </w:rPr>
        <w:t>A)</w:t>
      </w:r>
      <w:r w:rsidRPr="00C11E31">
        <w:t xml:space="preserve"> </w:t>
      </w:r>
      <w:r w:rsidR="00BE0869">
        <w:t>E</w:t>
      </w:r>
      <w:r w:rsidRPr="00C11E31">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Pr="00C11E31" w:rsidR="00A357E3" w:rsidP="00A357E3" w:rsidRDefault="00A357E3" w14:paraId="1BE4656A" w14:textId="484B8D53">
      <w:pPr>
        <w:pStyle w:val="scnewcodesection"/>
      </w:pPr>
      <w:r w:rsidRPr="00C11E31">
        <w:rPr>
          <w:color w:val="000000" w:themeColor="text1"/>
          <w:u w:color="000000" w:themeColor="text1"/>
        </w:rPr>
        <w:tab/>
      </w:r>
      <w:bookmarkStart w:name="ss_T59C19N85SB_lv1_5b0868a4f" w:id="6"/>
      <w:r w:rsidRPr="00C11E31">
        <w:rPr>
          <w:color w:val="000000" w:themeColor="text1"/>
          <w:u w:color="000000" w:themeColor="text1"/>
        </w:rPr>
        <w:t>(</w:t>
      </w:r>
      <w:bookmarkEnd w:id="6"/>
      <w:r w:rsidRPr="00C11E31">
        <w:rPr>
          <w:color w:val="000000" w:themeColor="text1"/>
          <w:u w:color="000000" w:themeColor="text1"/>
        </w:rPr>
        <w:t>B)</w:t>
      </w:r>
      <w:r w:rsidRPr="00C11E31">
        <w:t xml:space="preserve"> </w:t>
      </w:r>
      <w:r w:rsidR="00BE0869">
        <w:rPr>
          <w:color w:val="000000" w:themeColor="text1"/>
          <w:u w:color="000000" w:themeColor="text1"/>
        </w:rPr>
        <w:t>If</w:t>
      </w:r>
      <w:r w:rsidRPr="00C11E31">
        <w:rPr>
          <w:color w:val="000000" w:themeColor="text1"/>
          <w:u w:color="000000" w:themeColor="text1"/>
        </w:rPr>
        <w:t xml:space="preserve">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Pr="00C11E31" w:rsidR="00A357E3" w:rsidP="00A357E3" w:rsidRDefault="00A357E3" w14:paraId="24135D17" w14:textId="77777777">
      <w:pPr>
        <w:pStyle w:val="scnewcodesection"/>
      </w:pPr>
      <w:r w:rsidRPr="00C11E31">
        <w:rPr>
          <w:color w:val="000000" w:themeColor="text1"/>
          <w:u w:color="000000" w:themeColor="text1"/>
        </w:rPr>
        <w:tab/>
      </w:r>
      <w:bookmarkStart w:name="ss_T59C19N85SC_lv1_5e29b7bb3" w:id="7"/>
      <w:r w:rsidRPr="00C11E31">
        <w:rPr>
          <w:color w:val="000000" w:themeColor="text1"/>
          <w:u w:color="000000" w:themeColor="text1"/>
        </w:rPr>
        <w:t>(</w:t>
      </w:r>
      <w:bookmarkEnd w:id="7"/>
      <w:r w:rsidRPr="00C11E31">
        <w:rPr>
          <w:color w:val="000000" w:themeColor="text1"/>
          <w:u w:color="000000" w:themeColor="text1"/>
        </w:rPr>
        <w:t>C)</w:t>
      </w:r>
      <w:r w:rsidRPr="00C11E31">
        <w:t xml:space="preserve"> </w:t>
      </w:r>
      <w:r w:rsidRPr="00C11E31">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Pr="00C11E31" w:rsidR="00A357E3" w:rsidP="00A357E3" w:rsidRDefault="00A357E3" w14:paraId="15E6FD12" w14:textId="76D37A01">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1_lv2_dcb00b307" w:id="8"/>
      <w:r w:rsidRPr="00C11E31">
        <w:rPr>
          <w:color w:val="000000" w:themeColor="text1"/>
          <w:u w:color="000000" w:themeColor="text1"/>
        </w:rPr>
        <w:t>(</w:t>
      </w:r>
      <w:bookmarkEnd w:id="8"/>
      <w:r w:rsidRPr="00C11E31">
        <w:rPr>
          <w:color w:val="000000" w:themeColor="text1"/>
          <w:u w:color="000000" w:themeColor="text1"/>
        </w:rPr>
        <w:t>1)</w:t>
      </w:r>
      <w:r w:rsidRPr="00C11E31">
        <w:t xml:space="preserve"> </w:t>
      </w:r>
      <w:r w:rsidRPr="00C11E31">
        <w:rPr>
          <w:color w:val="000000" w:themeColor="text1"/>
          <w:u w:color="000000" w:themeColor="text1"/>
        </w:rPr>
        <w:t>resources, recommendations, and best practices facilitating requirements for all portions of streamed meetings to be visible and audible in real</w:t>
      </w:r>
      <w:r w:rsidRPr="00C11E31">
        <w:rPr>
          <w:color w:val="000000" w:themeColor="text1"/>
          <w:u w:color="000000" w:themeColor="text1"/>
        </w:rPr>
        <w:noBreakHyphen/>
        <w:t>time and subsequently posted on applicable websites within two business days of the meeting;</w:t>
      </w:r>
    </w:p>
    <w:p w:rsidRPr="00C11E31" w:rsidR="00A357E3" w:rsidP="00A357E3" w:rsidRDefault="00A357E3" w14:paraId="59875A7A"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37e03f9e0" w:id="9"/>
      <w:r w:rsidRPr="00C11E31">
        <w:rPr>
          <w:color w:val="000000" w:themeColor="text1"/>
          <w:u w:color="000000" w:themeColor="text1"/>
        </w:rPr>
        <w:t>(</w:t>
      </w:r>
      <w:bookmarkEnd w:id="9"/>
      <w:r w:rsidRPr="00C11E31">
        <w:rPr>
          <w:color w:val="000000" w:themeColor="text1"/>
          <w:u w:color="000000" w:themeColor="text1"/>
        </w:rPr>
        <w:t>2)</w:t>
      </w:r>
      <w:r w:rsidRPr="00C11E31">
        <w:t xml:space="preserve"> </w:t>
      </w:r>
      <w:r w:rsidRPr="00C11E31">
        <w:rPr>
          <w:color w:val="000000" w:themeColor="text1"/>
          <w:u w:color="000000" w:themeColor="text1"/>
        </w:rPr>
        <w:t>suggested approaches for developing and implementing livestreaming and expanding or improving existing livestream capacity;</w:t>
      </w:r>
    </w:p>
    <w:p w:rsidRPr="00C11E31" w:rsidR="00A357E3" w:rsidP="00A357E3" w:rsidRDefault="00A357E3" w14:paraId="38A6EA57"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d55aaef4a" w:id="10"/>
      <w:r w:rsidRPr="00C11E31">
        <w:rPr>
          <w:color w:val="000000" w:themeColor="text1"/>
          <w:u w:color="000000" w:themeColor="text1"/>
        </w:rPr>
        <w:t>(</w:t>
      </w:r>
      <w:bookmarkEnd w:id="10"/>
      <w:r w:rsidRPr="00C11E31">
        <w:rPr>
          <w:color w:val="000000" w:themeColor="text1"/>
          <w:u w:color="000000" w:themeColor="text1"/>
        </w:rPr>
        <w:t>3)</w:t>
      </w:r>
      <w:r w:rsidRPr="00C11E31">
        <w:t xml:space="preserve"> </w:t>
      </w:r>
      <w:r w:rsidRPr="00C11E31">
        <w:rPr>
          <w:color w:val="000000" w:themeColor="text1"/>
          <w:u w:color="000000" w:themeColor="text1"/>
        </w:rPr>
        <w:t>publicizing availability of livestream meetings;</w:t>
      </w:r>
    </w:p>
    <w:p w:rsidR="00BE0869" w:rsidP="00A357E3" w:rsidRDefault="00A357E3" w14:paraId="75F522B2" w14:textId="77777777">
      <w:pPr>
        <w:pStyle w:val="scnewcodesection"/>
        <w:rPr>
          <w:color w:val="000000" w:themeColor="text1"/>
          <w:u w:color="000000" w:themeColor="text1"/>
        </w:rPr>
      </w:pPr>
      <w:r w:rsidRPr="00C11E31">
        <w:rPr>
          <w:color w:val="000000" w:themeColor="text1"/>
          <w:u w:color="000000" w:themeColor="text1"/>
        </w:rPr>
        <w:tab/>
      </w:r>
      <w:r w:rsidRPr="00C11E31">
        <w:rPr>
          <w:color w:val="000000" w:themeColor="text1"/>
          <w:u w:color="000000" w:themeColor="text1"/>
        </w:rPr>
        <w:tab/>
      </w:r>
      <w:bookmarkStart w:name="ss_T59C19N85S4_lv2_e070b0a9c" w:id="11"/>
      <w:r w:rsidRPr="00C11E31">
        <w:rPr>
          <w:color w:val="000000" w:themeColor="text1"/>
          <w:u w:color="000000" w:themeColor="text1"/>
        </w:rPr>
        <w:t>(</w:t>
      </w:r>
      <w:bookmarkEnd w:id="11"/>
      <w:r w:rsidRPr="00C11E31">
        <w:rPr>
          <w:color w:val="000000" w:themeColor="text1"/>
          <w:u w:color="000000" w:themeColor="text1"/>
        </w:rPr>
        <w:t>4)</w:t>
      </w:r>
      <w:r w:rsidRPr="00C11E31">
        <w:t xml:space="preserve"> </w:t>
      </w:r>
      <w:r w:rsidRPr="00C11E31">
        <w:rPr>
          <w:color w:val="000000" w:themeColor="text1"/>
          <w:u w:color="000000" w:themeColor="text1"/>
        </w:rPr>
        <w:t>allowances for executive sessions;</w:t>
      </w:r>
    </w:p>
    <w:p w:rsidRPr="00C11E31" w:rsidR="00A357E3" w:rsidP="00A357E3" w:rsidRDefault="00A357E3" w14:paraId="1474D5B4" w14:textId="34A696D4">
      <w:pPr>
        <w:pStyle w:val="scnewcodesection"/>
      </w:pPr>
      <w:r w:rsidRPr="00C11E31">
        <w:rPr>
          <w:color w:val="000000" w:themeColor="text1"/>
          <w:u w:color="000000" w:themeColor="text1"/>
        </w:rPr>
        <w:lastRenderedPageBreak/>
        <w:tab/>
      </w:r>
      <w:r w:rsidRPr="00C11E31">
        <w:rPr>
          <w:color w:val="000000" w:themeColor="text1"/>
          <w:u w:color="000000" w:themeColor="text1"/>
        </w:rPr>
        <w:tab/>
      </w:r>
      <w:bookmarkStart w:name="ss_T59C19N85S5_lv2_e79f9d8a1" w:id="12"/>
      <w:r w:rsidRPr="00C11E31">
        <w:rPr>
          <w:color w:val="000000" w:themeColor="text1"/>
          <w:u w:color="000000" w:themeColor="text1"/>
        </w:rPr>
        <w:t>(</w:t>
      </w:r>
      <w:bookmarkEnd w:id="12"/>
      <w:r w:rsidRPr="00C11E31">
        <w:rPr>
          <w:color w:val="000000" w:themeColor="text1"/>
          <w:u w:color="000000" w:themeColor="text1"/>
        </w:rPr>
        <w:t>5)</w:t>
      </w:r>
      <w:r w:rsidRPr="00C11E31">
        <w:t xml:space="preserve"> </w:t>
      </w:r>
      <w:r w:rsidRPr="00C11E31">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w:t>
      </w:r>
      <w:r w:rsidR="00BE0869">
        <w:rPr>
          <w:color w:val="000000" w:themeColor="text1"/>
          <w:u w:color="000000" w:themeColor="text1"/>
        </w:rPr>
        <w:t>; and</w:t>
      </w:r>
    </w:p>
    <w:p w:rsidRPr="00C11E31" w:rsidR="00A357E3" w:rsidP="00A357E3" w:rsidRDefault="00A357E3" w14:paraId="6137247E"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6_lv2_f10111c0e" w:id="13"/>
      <w:r w:rsidRPr="00C11E31">
        <w:rPr>
          <w:color w:val="000000" w:themeColor="text1"/>
          <w:u w:color="000000" w:themeColor="text1"/>
        </w:rPr>
        <w:t>(</w:t>
      </w:r>
      <w:bookmarkEnd w:id="13"/>
      <w:r w:rsidRPr="00C11E31">
        <w:rPr>
          <w:color w:val="000000" w:themeColor="text1"/>
          <w:u w:color="000000" w:themeColor="text1"/>
        </w:rPr>
        <w:t>6)</w:t>
      </w:r>
      <w:r w:rsidRPr="00C11E31">
        <w:t xml:space="preserve"> </w:t>
      </w:r>
      <w:r w:rsidRPr="00C11E31">
        <w:rPr>
          <w:color w:val="000000" w:themeColor="text1"/>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C11E31" w:rsidR="00A357E3" w:rsidP="00A357E3" w:rsidRDefault="00A357E3" w14:paraId="1B7FE844" w14:textId="77777777">
      <w:pPr>
        <w:pStyle w:val="scnewcodesection"/>
      </w:pPr>
      <w:r w:rsidRPr="00C11E31">
        <w:rPr>
          <w:color w:val="000000" w:themeColor="text1"/>
          <w:u w:color="000000" w:themeColor="text1"/>
        </w:rPr>
        <w:tab/>
      </w:r>
      <w:bookmarkStart w:name="ss_T59C19N85SD_lv1_710a8bb41" w:id="14"/>
      <w:r w:rsidRPr="00C11E31">
        <w:rPr>
          <w:color w:val="000000" w:themeColor="text1"/>
          <w:u w:color="000000" w:themeColor="text1"/>
        </w:rPr>
        <w:t>(</w:t>
      </w:r>
      <w:bookmarkEnd w:id="14"/>
      <w:r w:rsidRPr="00C11E31">
        <w:rPr>
          <w:color w:val="000000" w:themeColor="text1"/>
          <w:u w:color="000000" w:themeColor="text1"/>
        </w:rPr>
        <w:t>D)</w:t>
      </w:r>
      <w:bookmarkStart w:name="ss_T59C19N85S1_lv2_22a751d3e" w:id="15"/>
      <w:r w:rsidRPr="00C11E31">
        <w:rPr>
          <w:color w:val="000000" w:themeColor="text1"/>
          <w:u w:color="000000" w:themeColor="text1"/>
        </w:rPr>
        <w:t>(</w:t>
      </w:r>
      <w:bookmarkEnd w:id="15"/>
      <w:r w:rsidRPr="00C11E31">
        <w:rPr>
          <w:color w:val="000000" w:themeColor="text1"/>
          <w:u w:color="000000" w:themeColor="text1"/>
        </w:rPr>
        <w:t>1)</w:t>
      </w:r>
      <w:r w:rsidRPr="00C11E31">
        <w:t xml:space="preserve"> </w:t>
      </w:r>
      <w:r w:rsidRPr="00C11E31">
        <w:rPr>
          <w:color w:val="000000" w:themeColor="text1"/>
          <w:u w:color="000000" w:themeColor="text1"/>
        </w:rPr>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Pr="00C11E31" w:rsidR="00A357E3" w:rsidP="00A357E3" w:rsidRDefault="00A357E3" w14:paraId="14FE4129"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fa03167cd" w:id="16"/>
      <w:r w:rsidRPr="00C11E31">
        <w:rPr>
          <w:color w:val="000000" w:themeColor="text1"/>
          <w:u w:color="000000" w:themeColor="text1"/>
        </w:rPr>
        <w:t>(</w:t>
      </w:r>
      <w:bookmarkEnd w:id="16"/>
      <w:r w:rsidRPr="00C11E31">
        <w:rPr>
          <w:color w:val="000000" w:themeColor="text1"/>
          <w:u w:color="000000" w:themeColor="text1"/>
        </w:rPr>
        <w:t>2)</w:t>
      </w:r>
      <w:r w:rsidRPr="00C11E31">
        <w:t xml:space="preserve"> </w:t>
      </w:r>
      <w:r w:rsidRPr="00C11E31">
        <w:rPr>
          <w:color w:val="000000" w:themeColor="text1"/>
          <w:u w:color="000000" w:themeColor="text1"/>
        </w:rPr>
        <w:t>If the State Board of Education adopts a revision to the model policy, then the governing body shall adopt and incorporate the revision into its local policy within three months after the adoption of the revision by the State Board of Education.</w:t>
      </w:r>
    </w:p>
    <w:p w:rsidRPr="00C11E31" w:rsidR="00A357E3" w:rsidP="00A357E3" w:rsidRDefault="00A357E3" w14:paraId="79168E2B"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0a1ab7ed4" w:id="17"/>
      <w:r w:rsidRPr="00C11E31">
        <w:rPr>
          <w:color w:val="000000" w:themeColor="text1"/>
          <w:u w:color="000000" w:themeColor="text1"/>
        </w:rPr>
        <w:t>(</w:t>
      </w:r>
      <w:bookmarkEnd w:id="17"/>
      <w:r w:rsidRPr="00C11E31">
        <w:rPr>
          <w:color w:val="000000" w:themeColor="text1"/>
          <w:u w:color="000000" w:themeColor="text1"/>
        </w:rPr>
        <w:t>3)</w:t>
      </w:r>
      <w:r w:rsidRPr="00C11E31">
        <w:t xml:space="preserve"> </w:t>
      </w:r>
      <w:r w:rsidRPr="00C11E31">
        <w:rPr>
          <w:color w:val="000000" w:themeColor="text1"/>
          <w:u w:color="000000" w:themeColor="text1"/>
        </w:rPr>
        <w:t>A governing body only may adopt or revise its local policy at a regularly scheduled meeting, which must be successfully livestreamed.</w:t>
      </w:r>
    </w:p>
    <w:p w:rsidRPr="00C11E31" w:rsidR="00A357E3" w:rsidP="00A357E3" w:rsidRDefault="00A357E3" w14:paraId="71590460"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4_lv2_56873dcba" w:id="18"/>
      <w:r w:rsidRPr="00C11E31">
        <w:rPr>
          <w:color w:val="000000" w:themeColor="text1"/>
          <w:u w:color="000000" w:themeColor="text1"/>
        </w:rPr>
        <w:t>(</w:t>
      </w:r>
      <w:bookmarkEnd w:id="18"/>
      <w:r w:rsidRPr="00C11E31">
        <w:rPr>
          <w:color w:val="000000" w:themeColor="text1"/>
          <w:u w:color="000000" w:themeColor="text1"/>
        </w:rPr>
        <w:t>4)</w:t>
      </w:r>
      <w:r w:rsidRPr="00C11E31">
        <w:t xml:space="preserve"> </w:t>
      </w:r>
      <w:r w:rsidRPr="00C11E31">
        <w:rPr>
          <w:color w:val="000000" w:themeColor="text1"/>
          <w:u w:color="000000" w:themeColor="text1"/>
        </w:rPr>
        <w:t>A governing body may not adopt or follow a livestream policy that prevents or impedes in</w:t>
      </w:r>
      <w:r w:rsidRPr="00C11E31">
        <w:rPr>
          <w:color w:val="000000" w:themeColor="text1"/>
          <w:u w:color="000000" w:themeColor="text1"/>
        </w:rPr>
        <w:noBreakHyphen/>
        <w:t>person participation by the public except as may be reasonable and necessary for the orderly transaction of its business.</w:t>
      </w:r>
    </w:p>
    <w:p w:rsidRPr="00C11E31" w:rsidR="00A357E3" w:rsidP="00A357E3" w:rsidRDefault="00A357E3" w14:paraId="7F09C158"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5_lv2_eff9a8c4f" w:id="19"/>
      <w:r w:rsidRPr="00C11E31">
        <w:rPr>
          <w:color w:val="000000" w:themeColor="text1"/>
          <w:u w:color="000000" w:themeColor="text1"/>
        </w:rPr>
        <w:t>(</w:t>
      </w:r>
      <w:bookmarkEnd w:id="19"/>
      <w:r w:rsidRPr="00C11E31">
        <w:rPr>
          <w:color w:val="000000" w:themeColor="text1"/>
          <w:u w:color="000000" w:themeColor="text1"/>
        </w:rPr>
        <w:t>5)</w:t>
      </w:r>
      <w:r w:rsidRPr="00C11E31">
        <w:t xml:space="preserve"> </w:t>
      </w:r>
      <w:r w:rsidRPr="00C11E31">
        <w:rPr>
          <w:color w:val="000000" w:themeColor="text1"/>
          <w:u w:color="000000" w:themeColor="text1"/>
        </w:rPr>
        <w:t>Within thirty days after adoption of a local policy or revision to the policy, a governing body shall submit a copy of the policy or revision to the State Superintendent of Education for State Board of Education approval.</w:t>
      </w:r>
    </w:p>
    <w:p w:rsidRPr="00C11E31" w:rsidR="00A357E3" w:rsidP="00A357E3" w:rsidRDefault="00A357E3" w14:paraId="344B5185" w14:textId="77777777">
      <w:pPr>
        <w:pStyle w:val="scemptyline"/>
      </w:pPr>
    </w:p>
    <w:p w:rsidRPr="00C11E31" w:rsidR="00A357E3" w:rsidP="00A357E3" w:rsidRDefault="00A357E3" w14:paraId="48831B3B" w14:textId="34AEA63C">
      <w:pPr>
        <w:pStyle w:val="scnoncodifiedsection"/>
      </w:pPr>
      <w:bookmarkStart w:name="bs_num_2_f9a97fa6b" w:id="20"/>
      <w:r w:rsidRPr="00C11E31">
        <w:rPr>
          <w:color w:val="000000" w:themeColor="text1"/>
          <w:u w:color="000000" w:themeColor="text1"/>
        </w:rPr>
        <w:t>S</w:t>
      </w:r>
      <w:bookmarkEnd w:id="20"/>
      <w:r>
        <w:t xml:space="preserve">ECTION </w:t>
      </w:r>
      <w:r w:rsidRPr="00C11E31">
        <w:rPr>
          <w:color w:val="000000" w:themeColor="text1"/>
          <w:u w:color="000000" w:themeColor="text1"/>
        </w:rPr>
        <w:t>2.</w:t>
      </w:r>
      <w:r w:rsidRPr="00C11E31">
        <w:rPr>
          <w:color w:val="000000" w:themeColor="text1"/>
          <w:u w:color="000000" w:themeColor="text1"/>
        </w:rPr>
        <w:tab/>
        <w:t>The provisions of this act must be implemented before July 1, 202</w:t>
      </w:r>
      <w:r w:rsidR="00BE0869">
        <w:rPr>
          <w:color w:val="000000" w:themeColor="text1"/>
          <w:u w:color="000000" w:themeColor="text1"/>
        </w:rPr>
        <w:t>4</w:t>
      </w:r>
      <w:r w:rsidRPr="00C11E31">
        <w:rPr>
          <w:color w:val="000000" w:themeColor="text1"/>
          <w:u w:color="000000" w:themeColor="text1"/>
        </w:rPr>
        <w:t>.</w:t>
      </w:r>
    </w:p>
    <w:p w:rsidRPr="00C11E31" w:rsidR="00A357E3" w:rsidP="00A357E3" w:rsidRDefault="00A357E3" w14:paraId="68B87DF3" w14:textId="77777777">
      <w:pPr>
        <w:pStyle w:val="scemptyline"/>
      </w:pPr>
    </w:p>
    <w:p w:rsidRPr="000D61EE" w:rsidR="00A357E3" w:rsidP="00A357E3" w:rsidRDefault="00A357E3" w14:paraId="08C4B31D" w14:textId="77777777">
      <w:pPr>
        <w:pStyle w:val="scnoncodifiedsection"/>
      </w:pPr>
      <w:bookmarkStart w:name="eff_date_section" w:id="21"/>
      <w:bookmarkStart w:name="bs_num_3_lastsection" w:id="22"/>
      <w:bookmarkEnd w:id="21"/>
      <w:r w:rsidRPr="00C11E31">
        <w:rPr>
          <w:color w:val="000000" w:themeColor="text1"/>
          <w:u w:color="000000" w:themeColor="text1"/>
        </w:rPr>
        <w:t>S</w:t>
      </w:r>
      <w:bookmarkEnd w:id="22"/>
      <w:r>
        <w:t xml:space="preserve">ECTION </w:t>
      </w:r>
      <w:r w:rsidRPr="00C11E31">
        <w:rPr>
          <w:color w:val="000000" w:themeColor="text1"/>
          <w:u w:color="000000" w:themeColor="text1"/>
        </w:rPr>
        <w:t>3.</w:t>
      </w:r>
      <w:r w:rsidRPr="00C11E31">
        <w:rPr>
          <w:color w:val="000000" w:themeColor="text1"/>
          <w:u w:color="000000" w:themeColor="text1"/>
        </w:rPr>
        <w:tab/>
        <w:t>This act takes effect upon approval by the Governor.</w:t>
      </w:r>
    </w:p>
    <w:p w:rsidRPr="00DF3B44" w:rsidR="005516F6" w:rsidP="009E4191" w:rsidRDefault="00A357E3" w14:paraId="7389F665" w14:textId="1C0863F5">
      <w:pPr>
        <w:pStyle w:val="scbillendxx"/>
      </w:pPr>
      <w:r>
        <w:noBreakHyphen/>
      </w:r>
      <w:r>
        <w:noBreakHyphen/>
      </w:r>
      <w:r>
        <w:noBreakHyphen/>
      </w:r>
      <w:r>
        <w:noBreakHyphen/>
        <w:t>XX</w:t>
      </w:r>
      <w:r>
        <w:noBreakHyphen/>
      </w:r>
      <w:r>
        <w:noBreakHyphen/>
      </w:r>
      <w:r>
        <w:noBreakHyphen/>
      </w:r>
      <w:r>
        <w:noBreakHyphen/>
      </w:r>
    </w:p>
    <w:sectPr w:rsidRPr="00DF3B44" w:rsidR="005516F6" w:rsidSect="008A69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65337B" w:rsidR="00685035" w:rsidRPr="007B4AF7" w:rsidRDefault="00C44E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202D9">
              <w:t>[0134]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02D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463"/>
    <w:rsid w:val="0019025B"/>
    <w:rsid w:val="00192421"/>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659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9D4"/>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7E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02D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69"/>
    <w:rsid w:val="00BE08A7"/>
    <w:rsid w:val="00BE4391"/>
    <w:rsid w:val="00BF3E48"/>
    <w:rsid w:val="00C15F1B"/>
    <w:rsid w:val="00C16288"/>
    <w:rsid w:val="00C17D1D"/>
    <w:rsid w:val="00C44EA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FBB"/>
    <w:rsid w:val="00D62E42"/>
    <w:rsid w:val="00D772FB"/>
    <w:rsid w:val="00DA1AA0"/>
    <w:rsid w:val="00DC44A8"/>
    <w:rsid w:val="00DD498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52659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2659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2659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2659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2659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2659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26596"/>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26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2659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2659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26596"/>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C44E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amp;session=125&amp;summary=B" TargetMode="External" Id="R751124d7ec6d46d8" /><Relationship Type="http://schemas.openxmlformats.org/officeDocument/2006/relationships/hyperlink" Target="https://www.scstatehouse.gov/sess125_2023-2024/prever/134_20221201.docx" TargetMode="External" Id="R8aa0175eb2594181" /><Relationship Type="http://schemas.openxmlformats.org/officeDocument/2006/relationships/hyperlink" Target="https://www.scstatehouse.gov/sess125_2023-2024/prever/134_20230208.docx" TargetMode="External" Id="R76a2d197dbee4274" /><Relationship Type="http://schemas.openxmlformats.org/officeDocument/2006/relationships/hyperlink" Target="https://www.scstatehouse.gov/sess125_2023-2024/prever/134_20230208a.docx" TargetMode="External" Id="Rfa213a854705455d" /><Relationship Type="http://schemas.openxmlformats.org/officeDocument/2006/relationships/hyperlink" Target="h:\sj\20230110.docx" TargetMode="External" Id="Rae928ca14328472f" /><Relationship Type="http://schemas.openxmlformats.org/officeDocument/2006/relationships/hyperlink" Target="h:\sj\20230110.docx" TargetMode="External" Id="R71b8f9490d614023" /><Relationship Type="http://schemas.openxmlformats.org/officeDocument/2006/relationships/hyperlink" Target="h:\sj\20230208.docx" TargetMode="External" Id="Rcbcc76ddd1f1420c" /><Relationship Type="http://schemas.openxmlformats.org/officeDocument/2006/relationships/hyperlink" Target="h:\sj\20230214.docx" TargetMode="External" Id="R32856b93615d4d66" /><Relationship Type="http://schemas.openxmlformats.org/officeDocument/2006/relationships/hyperlink" Target="h:\sj\20230214.docx" TargetMode="External" Id="R2ddccf5c0e2e4434" /><Relationship Type="http://schemas.openxmlformats.org/officeDocument/2006/relationships/hyperlink" Target="h:\sj\20230215.docx" TargetMode="External" Id="R80822298e0004fa8" /><Relationship Type="http://schemas.openxmlformats.org/officeDocument/2006/relationships/hyperlink" Target="h:\hj\20230216.docx" TargetMode="External" Id="R94caac173afb4c2b" /><Relationship Type="http://schemas.openxmlformats.org/officeDocument/2006/relationships/hyperlink" Target="h:\hj\20230216.docx" TargetMode="External" Id="Rf442ad6a79764e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5E5985C4FA54D23B8DA918D91B012D6"/>
        <w:category>
          <w:name w:val="General"/>
          <w:gallery w:val="placeholder"/>
        </w:category>
        <w:types>
          <w:type w:val="bbPlcHdr"/>
        </w:types>
        <w:behaviors>
          <w:behavior w:val="content"/>
        </w:behaviors>
        <w:guid w:val="{14AE645E-5530-4FFF-A38F-5C9ABD94ECC5}"/>
      </w:docPartPr>
      <w:docPartBody>
        <w:p w:rsidR="00000000" w:rsidRDefault="004D211D" w:rsidP="004D211D">
          <w:pPr>
            <w:pStyle w:val="85E5985C4FA54D23B8DA918D91B012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211D"/>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11D"/>
    <w:rPr>
      <w:color w:val="808080"/>
    </w:rPr>
  </w:style>
  <w:style w:type="paragraph" w:customStyle="1" w:styleId="85E5985C4FA54D23B8DA918D91B012D6">
    <w:name w:val="85E5985C4FA54D23B8DA918D91B012D6"/>
    <w:rsid w:val="004D2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bd1ac106-fc63-41eb-ae43-ee413369f27c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23f7ddc5-d210-4ae9-b0b2-40f2b6c7eea2</T_BILL_REQUEST_REQUEST>
  <T_BILL_R_ORIGINALDRAFT>0317c998-b7eb-4c6b-8eea-90668b8b3c00</T_BILL_R_ORIGINALDRAFT>
  <T_BILL_SPONSOR_SPONSOR>3abf78bb-7f04-4a20-901b-adb593c26cf9</T_BILL_SPONSOR_SPONSOR>
  <T_BILL_T_ACTNUMBER>None</T_BILL_T_ACTNUMBER>
  <T_BILL_T_BILLNAME>[0134]</T_BILL_T_BILLNAME>
  <T_BILL_T_BILLNUMBER>134</T_BILL_T_BILLNUMBER>
  <T_BILL_T_BILLTITLE>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T_BILL_T_BILLTITLE>
  <T_BILL_T_CHAMBER>senate</T_BILL_T_CHAMBER>
  <T_BILL_T_FILENAME> </T_BILL_T_FILENAME>
  <T_BILL_T_LEGTYPE>bill_statewide</T_BILL_T_LEGTYPE>
  <T_BILL_T_RATNUMBER>None</T_BILL_T_RATNUMBER>
  <T_BILL_T_SECTIONS>[{"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_BILL_T_SECTIONS>
  <T_BILL_T_SECTIONSHISTORY>[{"Id":1,"SectionsList":[{"SectionUUID":"51e6b129-42a2-4947-9283-08fa4cffb62d","SectionName":"code_section","SectionNumber":1,"SectionType":"code_section","CodeSections":[{"CodeSectionBookmarkName":"ns_T59C19N85_1162a9612","IsConstitutionSection":false,"Identity":"59-19-85","IsNew":true,"SubSections":[],"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-10-18T17:07:40.7597714-04:00","Username":null},{"Id":2,"SectionsList":[{"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-11-30T15:51:33.5648195-05:00","Username":"hannahwarner@scsenate.gov"}]</T_BILL_T_SECTIONSHISTORY>
  <T_BILL_T_SUBJECT>School Board Meeting</T_BILL_T_SUBJECT>
  <T_BILL_UR_DRAFTER>donnabarton@scsenate.gov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733</Words>
  <Characters>3850</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22</cp:revision>
  <dcterms:created xsi:type="dcterms:W3CDTF">2022-06-03T11:45:00Z</dcterms:created>
  <dcterms:modified xsi:type="dcterms:W3CDTF">2023-02-08T23:56:00Z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