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1356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McElveen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LC-0442DG-GM24.docx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June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Elizabeth Brogdon Day and 100th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6/5/2024</w:t>
      </w:r>
      <w:r>
        <w:tab/>
        <w:t>Senate</w:t>
      </w:r>
      <w:r>
        <w:tab/>
        <w:t xml:space="preserve">Introduced, adopted, sent to House</w:t>
      </w:r>
      <w:r>
        <w:t xml:space="preserve"> (</w:t>
      </w:r>
      <w:hyperlink w:history="true" r:id="R101be6fd994a463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Introduced, adopted, returned with concurrence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f53f9706e38498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d56dd9a89804b73">
        <w:r>
          <w:rPr>
            <w:rStyle w:val="Hyperlink"/>
            <w:u w:val="single"/>
          </w:rPr>
          <w:t>06/05/2024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387D75" w:rsidRDefault="002F4473" w14:paraId="48DB32C6" w14:textId="77777777">
      <w:pPr>
        <w:pStyle w:val="scemptylineheader"/>
      </w:pPr>
      <w:bookmarkStart w:name="open_doc_here" w:id="0"/>
      <w:bookmarkEnd w:id="0"/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78102F" w14:paraId="48DB32D0" w14:textId="55504770">
          <w:pPr>
            <w:pStyle w:val="scresolutiontitle"/>
          </w:pPr>
          <w:r w:rsidRPr="0078102F">
            <w:t xml:space="preserve">TO CONGRATULATE Elizabeth DuBose </w:t>
          </w:r>
          <w:r w:rsidR="00AA4142">
            <w:t xml:space="preserve">“Betty” </w:t>
          </w:r>
          <w:r w:rsidRPr="0078102F">
            <w:t>Brogdon ON THE OCCASION OF HER ONE HUNDREDTH BIRTHDAY</w:t>
          </w:r>
          <w:r>
            <w:t>,</w:t>
          </w:r>
          <w:r w:rsidRPr="0078102F">
            <w:t xml:space="preserve"> TO WISH HER A JOYOUS BIRTHDAY CELEBRATION AND MANY YEARS OF CONTINUED HEALTH AND HAPPINESS</w:t>
          </w:r>
          <w:r>
            <w:t>, and to name october 15, 2024, as “</w:t>
          </w:r>
          <w:r w:rsidR="00AA4142">
            <w:t>Betty</w:t>
          </w:r>
          <w:r>
            <w:t xml:space="preserve"> Brogdon Day” in the State of South Carolina</w:t>
          </w:r>
          <w:r w:rsidRPr="0078102F">
            <w:t>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78102F" w:rsidP="0078102F" w:rsidRDefault="00BF1DEA" w14:paraId="369B3BE0" w14:textId="4AF0A83B">
      <w:pPr>
        <w:pStyle w:val="scresolutionwhereas"/>
      </w:pPr>
      <w:bookmarkStart w:name="wa_df6bde27a" w:id="1"/>
      <w:r>
        <w:t>W</w:t>
      </w:r>
      <w:bookmarkEnd w:id="1"/>
      <w:r>
        <w:t>hereas,</w:t>
      </w:r>
      <w:r w:rsidR="005A1786">
        <w:t xml:space="preserve"> </w:t>
      </w:r>
      <w:r w:rsidR="0078102F">
        <w:t xml:space="preserve">the South Carolina </w:t>
      </w:r>
      <w:r w:rsidRPr="0078102F" w:rsidR="0078102F">
        <w:t>General Assembly</w:t>
      </w:r>
      <w:r w:rsidR="0078102F">
        <w:t xml:space="preserve"> is delighted to learn that Elizabeth DuBose Brogdon of Sumter County will celebrate her one hundredth birthday on October 15, 2024; and </w:t>
      </w:r>
    </w:p>
    <w:p w:rsidR="0078102F" w:rsidP="0078102F" w:rsidRDefault="0078102F" w14:paraId="7C54C7FC" w14:textId="77777777">
      <w:pPr>
        <w:pStyle w:val="scresolutionwhereas"/>
      </w:pPr>
    </w:p>
    <w:p w:rsidR="0078102F" w:rsidP="0078102F" w:rsidRDefault="0078102F" w14:paraId="5B890921" w14:textId="2E7F5EF4">
      <w:pPr>
        <w:pStyle w:val="scresolutionwhereas"/>
      </w:pPr>
      <w:bookmarkStart w:name="wa_08356298c" w:id="2"/>
      <w:r>
        <w:t>W</w:t>
      </w:r>
      <w:bookmarkEnd w:id="2"/>
      <w:r>
        <w:t xml:space="preserve">hereas, born on October 15, 1924, in the first quarter of the twentieth century, she has witnessed the many astounding </w:t>
      </w:r>
      <w:r w:rsidRPr="00BD1539" w:rsidR="00BD1539">
        <w:t xml:space="preserve">technological advancements, </w:t>
      </w:r>
      <w:r>
        <w:t xml:space="preserve">social changes, and international developments that have spanned the globe from that time into the first quarter of the twenty-first century; and </w:t>
      </w:r>
    </w:p>
    <w:p w:rsidR="0078102F" w:rsidP="0078102F" w:rsidRDefault="0078102F" w14:paraId="28F2FC72" w14:textId="77777777">
      <w:pPr>
        <w:pStyle w:val="scresolutionwhereas"/>
      </w:pPr>
    </w:p>
    <w:p w:rsidR="0078102F" w:rsidP="0078102F" w:rsidRDefault="0078102F" w14:paraId="3AF4FDCA" w14:textId="3CC25886">
      <w:pPr>
        <w:pStyle w:val="scresolutionwhereas"/>
      </w:pPr>
      <w:bookmarkStart w:name="wa_b3dd4c35f" w:id="3"/>
      <w:r>
        <w:t>W</w:t>
      </w:r>
      <w:bookmarkEnd w:id="3"/>
      <w:r>
        <w:t>hereas, a native of Sumter and the daughter of Edward Ervin DuBose and Isabel Grier DuBose, Betty DuBose graduated from Sumter Girls’ High School and earned a bachelor’s degree in English from Winthrop University</w:t>
      </w:r>
      <w:r w:rsidR="00864601">
        <w:t>; and</w:t>
      </w:r>
    </w:p>
    <w:p w:rsidR="00AA4142" w:rsidP="0078102F" w:rsidRDefault="00AA4142" w14:paraId="761EF891" w14:textId="77777777">
      <w:pPr>
        <w:pStyle w:val="scresolutionwhereas"/>
      </w:pPr>
    </w:p>
    <w:p w:rsidR="0078102F" w:rsidP="0078102F" w:rsidRDefault="00864601" w14:paraId="2A60FFFD" w14:textId="0A8FBD3D">
      <w:pPr>
        <w:pStyle w:val="scresolutionwhereas"/>
      </w:pPr>
      <w:bookmarkStart w:name="wa_ac4f1e42d" w:id="4"/>
      <w:r>
        <w:t>W</w:t>
      </w:r>
      <w:bookmarkEnd w:id="4"/>
      <w:r>
        <w:t>hereas, on June 16, 1949, she m</w:t>
      </w:r>
      <w:r w:rsidR="0078102F">
        <w:t xml:space="preserve">arried </w:t>
      </w:r>
      <w:r w:rsidRPr="00BD1539" w:rsidR="00BD1539">
        <w:t xml:space="preserve">her beloved </w:t>
      </w:r>
      <w:r w:rsidR="0078102F">
        <w:t>Frederick Earle Brogdon</w:t>
      </w:r>
      <w:r>
        <w:t xml:space="preserve">, and together they reared two fine sons, </w:t>
      </w:r>
      <w:r w:rsidR="0078102F">
        <w:t>Frederick Earle Brogdon, Jr.</w:t>
      </w:r>
      <w:r>
        <w:t>,</w:t>
      </w:r>
      <w:r w:rsidR="0078102F">
        <w:t xml:space="preserve"> and Edward DuBose Brogdon</w:t>
      </w:r>
      <w:r>
        <w:t>. Her sons and daughter</w:t>
      </w:r>
      <w:r w:rsidR="00BD1539">
        <w:t>s</w:t>
      </w:r>
      <w:r w:rsidR="00BD1539">
        <w:noBreakHyphen/>
      </w:r>
      <w:r>
        <w:t>in</w:t>
      </w:r>
      <w:r w:rsidR="00BD1539">
        <w:noBreakHyphen/>
      </w:r>
      <w:r>
        <w:t xml:space="preserve">law, </w:t>
      </w:r>
      <w:r w:rsidR="0078102F">
        <w:t>Laura Troutman Brogdon and Vivian Atkinson Brogdon Williams</w:t>
      </w:r>
      <w:r>
        <w:t>, blessed her with the affection of four devoted grandchildren:</w:t>
      </w:r>
      <w:r w:rsidR="0078102F">
        <w:t xml:space="preserve"> Margarete Elizabeth Brogdon Hill, Frederick Earle Brogdon III, Katherine Stewart Brogdon, and Edward DuBose Brogdon, Jr.</w:t>
      </w:r>
      <w:r>
        <w:t xml:space="preserve"> She has been doubly blessed to see the continuation of her loving family legacy in her great-grandchildren, </w:t>
      </w:r>
      <w:r w:rsidR="0078102F">
        <w:t>William Cooper Hill, Jr.</w:t>
      </w:r>
      <w:r w:rsidR="00BD1539">
        <w:t>,</w:t>
      </w:r>
      <w:r w:rsidR="0078102F">
        <w:t xml:space="preserve"> and Brogdon Caldwell Hill</w:t>
      </w:r>
      <w:r>
        <w:t>; and</w:t>
      </w:r>
    </w:p>
    <w:p w:rsidR="0078102F" w:rsidP="0078102F" w:rsidRDefault="0078102F" w14:paraId="66495DD5" w14:textId="77777777">
      <w:pPr>
        <w:pStyle w:val="scresolutionwhereas"/>
      </w:pPr>
    </w:p>
    <w:p w:rsidR="00864601" w:rsidP="00864601" w:rsidRDefault="00864601" w14:paraId="7B4C8BA4" w14:textId="31D9DB1D">
      <w:pPr>
        <w:pStyle w:val="scresolutionwhereas"/>
      </w:pPr>
      <w:bookmarkStart w:name="wa_474833098" w:id="5"/>
      <w:r>
        <w:t>W</w:t>
      </w:r>
      <w:bookmarkEnd w:id="5"/>
      <w:r>
        <w:t xml:space="preserve">hereas, a </w:t>
      </w:r>
      <w:r w:rsidRPr="007833C1" w:rsidR="007833C1">
        <w:t xml:space="preserve">faithful </w:t>
      </w:r>
      <w:r>
        <w:t>m</w:t>
      </w:r>
      <w:r w:rsidRPr="00864601">
        <w:t xml:space="preserve">ember </w:t>
      </w:r>
      <w:r>
        <w:t xml:space="preserve">of </w:t>
      </w:r>
      <w:r w:rsidRPr="00864601">
        <w:t xml:space="preserve">First Presbyterian Church </w:t>
      </w:r>
      <w:r w:rsidR="00795EEA">
        <w:t xml:space="preserve">of </w:t>
      </w:r>
      <w:r w:rsidRPr="00864601">
        <w:t>Sumter</w:t>
      </w:r>
      <w:r>
        <w:t xml:space="preserve"> </w:t>
      </w:r>
      <w:r w:rsidRPr="00864601">
        <w:t xml:space="preserve">for </w:t>
      </w:r>
      <w:r>
        <w:t>seventy-five</w:t>
      </w:r>
      <w:r w:rsidRPr="00864601">
        <w:t xml:space="preserve"> years</w:t>
      </w:r>
      <w:r>
        <w:t xml:space="preserve">, Mrs. Brogdon joined the church in 1949, and </w:t>
      </w:r>
      <w:r w:rsidR="00AA4142">
        <w:t xml:space="preserve">her impact has resounded through multiple generations of children to whom she </w:t>
      </w:r>
      <w:r>
        <w:t xml:space="preserve">has taught the </w:t>
      </w:r>
      <w:r w:rsidR="00AA4142">
        <w:t xml:space="preserve">Westminster </w:t>
      </w:r>
      <w:r>
        <w:t>Catechism for over seventy years</w:t>
      </w:r>
      <w:r w:rsidR="007833C1">
        <w:t>. She has also taught the Shorter Catechism to smaller groups. A</w:t>
      </w:r>
      <w:r w:rsidR="00AA4142">
        <w:t xml:space="preserve">s a member of the church’s </w:t>
      </w:r>
      <w:r>
        <w:t>Presbyterian Women</w:t>
      </w:r>
      <w:r w:rsidR="00AA4142">
        <w:t>, she g</w:t>
      </w:r>
      <w:r>
        <w:t xml:space="preserve">athered </w:t>
      </w:r>
      <w:r w:rsidR="00AA4142">
        <w:t xml:space="preserve"> and compiled the h</w:t>
      </w:r>
      <w:r>
        <w:t xml:space="preserve">istory of </w:t>
      </w:r>
      <w:r w:rsidR="00795EEA">
        <w:t xml:space="preserve">the </w:t>
      </w:r>
      <w:r w:rsidR="00AA4142">
        <w:t>c</w:t>
      </w:r>
      <w:r>
        <w:t>hurch</w:t>
      </w:r>
      <w:r w:rsidR="00AA4142">
        <w:t xml:space="preserve">, and she has been </w:t>
      </w:r>
      <w:r w:rsidR="007833C1">
        <w:t xml:space="preserve">a Sunday school teacher, </w:t>
      </w:r>
      <w:r w:rsidR="00AA4142">
        <w:t xml:space="preserve">a member of the </w:t>
      </w:r>
      <w:r>
        <w:t>McLaurin</w:t>
      </w:r>
      <w:r w:rsidR="00BD1539">
        <w:noBreakHyphen/>
      </w:r>
      <w:r>
        <w:t>Berean Sunday School Class</w:t>
      </w:r>
      <w:r w:rsidR="007833C1">
        <w:t xml:space="preserve">, and a circle member; and </w:t>
      </w:r>
    </w:p>
    <w:p w:rsidR="007833C1" w:rsidP="00864601" w:rsidRDefault="007833C1" w14:paraId="3A830334" w14:textId="77777777">
      <w:pPr>
        <w:pStyle w:val="scresolutionwhereas"/>
      </w:pPr>
    </w:p>
    <w:p w:rsidR="00864601" w:rsidP="00864601" w:rsidRDefault="007833C1" w14:paraId="6A60128A" w14:textId="425720A3">
      <w:pPr>
        <w:pStyle w:val="scresolutionwhereas"/>
      </w:pPr>
      <w:bookmarkStart w:name="wa_074a86519" w:id="6"/>
      <w:r>
        <w:lastRenderedPageBreak/>
        <w:t>W</w:t>
      </w:r>
      <w:bookmarkEnd w:id="6"/>
      <w:r>
        <w:t xml:space="preserve">hereas, Mrs. Bogdon’s </w:t>
      </w:r>
      <w:r w:rsidRPr="00BD1539" w:rsidR="00BD1539">
        <w:t>patriotism</w:t>
      </w:r>
      <w:r w:rsidR="00BD1539">
        <w:t xml:space="preserve"> and </w:t>
      </w:r>
      <w:r>
        <w:t xml:space="preserve">devotion to her state and nation </w:t>
      </w:r>
      <w:r w:rsidR="00BD1539">
        <w:t>are</w:t>
      </w:r>
      <w:r>
        <w:t xml:space="preserve"> evident in her membership in the </w:t>
      </w:r>
      <w:r w:rsidR="00864601">
        <w:t>Daughters of the American Revolution</w:t>
      </w:r>
      <w:r>
        <w:t xml:space="preserve"> (DAR</w:t>
      </w:r>
      <w:r w:rsidR="00864601">
        <w:t>)</w:t>
      </w:r>
      <w:r>
        <w:t xml:space="preserve"> and as a m</w:t>
      </w:r>
      <w:r w:rsidR="00864601">
        <w:t>ember of the First Families of South Carolina</w:t>
      </w:r>
      <w:r>
        <w:t>; and</w:t>
      </w:r>
    </w:p>
    <w:p w:rsidR="007833C1" w:rsidP="00864601" w:rsidRDefault="007833C1" w14:paraId="68C1C2BA" w14:textId="77777777">
      <w:pPr>
        <w:pStyle w:val="scresolutionwhereas"/>
      </w:pPr>
    </w:p>
    <w:p w:rsidR="0078102F" w:rsidP="00864601" w:rsidRDefault="007833C1" w14:paraId="168DC525" w14:textId="2B128190">
      <w:pPr>
        <w:pStyle w:val="scresolutionwhereas"/>
      </w:pPr>
      <w:bookmarkStart w:name="wa_c5e2a77b3" w:id="7"/>
      <w:r>
        <w:t>W</w:t>
      </w:r>
      <w:bookmarkEnd w:id="7"/>
      <w:r>
        <w:t>hereas, committed to her community, Mrs. Brogdon is a s</w:t>
      </w:r>
      <w:r w:rsidR="00864601">
        <w:t>ustainer of the Sumter Junior Welfare League</w:t>
      </w:r>
      <w:r>
        <w:t>,</w:t>
      </w:r>
      <w:r w:rsidR="00864601">
        <w:t xml:space="preserve"> wh</w:t>
      </w:r>
      <w:r>
        <w:t>ich</w:t>
      </w:r>
      <w:r w:rsidR="00864601">
        <w:t xml:space="preserve"> she served as </w:t>
      </w:r>
      <w:r>
        <w:t>s</w:t>
      </w:r>
      <w:r w:rsidR="00864601">
        <w:t xml:space="preserve">ecretary and </w:t>
      </w:r>
      <w:r>
        <w:t xml:space="preserve">from which she </w:t>
      </w:r>
      <w:r w:rsidR="00864601">
        <w:t>received the Spirit of the League Award</w:t>
      </w:r>
      <w:r>
        <w:t>. She is a m</w:t>
      </w:r>
      <w:r w:rsidR="00864601">
        <w:t>ember of the Garden Club</w:t>
      </w:r>
      <w:r>
        <w:t xml:space="preserve"> and the </w:t>
      </w:r>
      <w:r w:rsidRPr="007833C1">
        <w:t>Book Club</w:t>
      </w:r>
      <w:r>
        <w:t>; and</w:t>
      </w:r>
    </w:p>
    <w:p w:rsidR="00864601" w:rsidP="0078102F" w:rsidRDefault="00864601" w14:paraId="168048ED" w14:textId="77777777">
      <w:pPr>
        <w:pStyle w:val="scresolutionwhereas"/>
      </w:pPr>
    </w:p>
    <w:p w:rsidRPr="00BF1DEA" w:rsidR="00BF1DEA" w:rsidP="0078102F" w:rsidRDefault="0078102F" w14:paraId="2159373E" w14:textId="599B1D13">
      <w:pPr>
        <w:pStyle w:val="scresolutionwhereas"/>
      </w:pPr>
      <w:bookmarkStart w:name="wa_ded63fc22" w:id="8"/>
      <w:r>
        <w:t>W</w:t>
      </w:r>
      <w:bookmarkEnd w:id="8"/>
      <w:r>
        <w:t xml:space="preserve">hereas, the South Carolina </w:t>
      </w:r>
      <w:r w:rsidRPr="0078102F">
        <w:t>General Assembly</w:t>
      </w:r>
      <w:r>
        <w:t xml:space="preserve"> </w:t>
      </w:r>
      <w:r w:rsidR="00BD1539">
        <w:t>is</w:t>
      </w:r>
      <w:r>
        <w:t xml:space="preserve"> pleased to honor </w:t>
      </w:r>
      <w:r w:rsidR="00BD1539">
        <w:t>Betty Brogdon, a</w:t>
      </w:r>
      <w:r>
        <w:t xml:space="preserve"> </w:t>
      </w:r>
      <w:r w:rsidR="00BD1539">
        <w:t xml:space="preserve">noble </w:t>
      </w:r>
      <w:r>
        <w:t>daughter of South Carolina</w:t>
      </w:r>
      <w:r w:rsidR="00BD1539">
        <w:t>,</w:t>
      </w:r>
      <w:r>
        <w:t xml:space="preserve"> at the celebration of her one hundredth birthday</w:t>
      </w:r>
      <w:r w:rsidR="00BD1539">
        <w:t>,</w:t>
      </w:r>
      <w:r>
        <w:t xml:space="preserve"> and</w:t>
      </w:r>
      <w:r w:rsidR="00BD1539">
        <w:t xml:space="preserve"> </w:t>
      </w:r>
      <w:r w:rsidRPr="00BD1539" w:rsidR="00BD1539">
        <w:t>the members</w:t>
      </w:r>
      <w:r>
        <w:t xml:space="preserve"> join with her family and friends in congratulating her on reaching this extraordinary milestone.</w:t>
      </w:r>
      <w:r w:rsidR="00724A0B">
        <w:t xml:space="preserve"> </w:t>
      </w:r>
      <w:r w:rsidR="00BF1DEA">
        <w:t xml:space="preserve">Now, </w:t>
      </w:r>
      <w:r w:rsidR="00336D6B">
        <w:t>t</w:t>
      </w:r>
      <w:r w:rsidR="00BF1DEA">
        <w:t>herefore</w:t>
      </w:r>
      <w:r w:rsidR="00724A0B">
        <w:t>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Pr="002C7ED8" w:rsidR="005E2E4A" w:rsidP="005E2E4A" w:rsidRDefault="005E2E4A" w14:paraId="45017733" w14:textId="6BED9E08">
      <w:pPr>
        <w:pStyle w:val="scresolutionmembers"/>
      </w:pPr>
      <w:r w:rsidRPr="002C7ED8">
        <w:t xml:space="preserve">That the members of the South Carolina General Assembly, by this resolution, </w:t>
      </w:r>
      <w:r w:rsidRPr="0078102F" w:rsidR="0078102F">
        <w:t xml:space="preserve">congratulate Elizabeth DuBose </w:t>
      </w:r>
      <w:r w:rsidR="00AA4142">
        <w:t xml:space="preserve">“Betty” </w:t>
      </w:r>
      <w:r w:rsidRPr="0078102F" w:rsidR="0078102F">
        <w:t>Brogdon</w:t>
      </w:r>
      <w:r w:rsidR="0078102F">
        <w:t xml:space="preserve"> </w:t>
      </w:r>
      <w:r w:rsidRPr="0078102F" w:rsidR="0078102F">
        <w:t>on the occasion of her one hundredth birthday</w:t>
      </w:r>
      <w:r w:rsidR="0078102F">
        <w:t>,</w:t>
      </w:r>
      <w:r w:rsidRPr="0078102F" w:rsidR="0078102F">
        <w:t xml:space="preserve"> wish</w:t>
      </w:r>
      <w:r w:rsidR="0078102F">
        <w:t xml:space="preserve"> </w:t>
      </w:r>
      <w:r w:rsidRPr="0078102F" w:rsidR="0078102F">
        <w:t>her a joyous birthday celebration and many years of continued health and happiness</w:t>
      </w:r>
      <w:r w:rsidR="00BD1539">
        <w:t>,</w:t>
      </w:r>
      <w:r w:rsidR="0078102F">
        <w:t xml:space="preserve"> and name October 15, 2024, as “</w:t>
      </w:r>
      <w:r w:rsidR="00AA4142">
        <w:t>Betty Brogdon</w:t>
      </w:r>
      <w:r w:rsidR="0078102F">
        <w:t xml:space="preserve"> Day” in the State of South Carolina.</w:t>
      </w:r>
    </w:p>
    <w:p w:rsidRPr="002C7ED8" w:rsidR="005E2E4A" w:rsidP="00396B81" w:rsidRDefault="005E2E4A" w14:paraId="77C6A7F2" w14:textId="77777777">
      <w:pPr>
        <w:pStyle w:val="scresolutionbody"/>
      </w:pPr>
    </w:p>
    <w:p w:rsidRPr="002C7ED8" w:rsidR="00B9052D" w:rsidP="00396B81" w:rsidRDefault="00007116" w14:paraId="48DB32E8" w14:textId="2820BEE6">
      <w:pPr>
        <w:pStyle w:val="scresolutionbody"/>
      </w:pPr>
      <w:r w:rsidRPr="002C7ED8">
        <w:t>Be it further resolved</w:t>
      </w:r>
      <w:r w:rsidR="006429B9">
        <w:t xml:space="preserve"> </w:t>
      </w:r>
      <w:r w:rsidRPr="006429B9" w:rsidR="006429B9">
        <w:t xml:space="preserve">that </w:t>
      </w:r>
      <w:r w:rsidR="007124B3">
        <w:t>a</w:t>
      </w:r>
      <w:r w:rsidRPr="006429B9" w:rsidR="006429B9">
        <w:t xml:space="preserve"> copy of this resolution be presented to</w:t>
      </w:r>
      <w:r w:rsidR="0078102F">
        <w:t xml:space="preserve"> </w:t>
      </w:r>
      <w:r w:rsidRPr="0078102F" w:rsidR="0078102F">
        <w:t xml:space="preserve">Elizabeth DuBose </w:t>
      </w:r>
      <w:r w:rsidR="00BD1539">
        <w:t xml:space="preserve">“Betty” </w:t>
      </w:r>
      <w:r w:rsidRPr="0078102F" w:rsidR="0078102F">
        <w:t>Brogdon</w:t>
      </w:r>
      <w:r w:rsidR="0078102F"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1A75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4FE12F8B" w:rsidR="00FF4FE7" w:rsidRDefault="009C5B37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313CD9">
          <w:t>LC-0442DG-GM24.docx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36A04"/>
    <w:rsid w:val="001435A3"/>
    <w:rsid w:val="00146ED3"/>
    <w:rsid w:val="00151044"/>
    <w:rsid w:val="001A022F"/>
    <w:rsid w:val="001A1A40"/>
    <w:rsid w:val="001A7553"/>
    <w:rsid w:val="001B1DFC"/>
    <w:rsid w:val="001C78C6"/>
    <w:rsid w:val="001D08F2"/>
    <w:rsid w:val="001D3A58"/>
    <w:rsid w:val="001D525B"/>
    <w:rsid w:val="001D5A65"/>
    <w:rsid w:val="001D68D8"/>
    <w:rsid w:val="001D7F4F"/>
    <w:rsid w:val="002017E6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665CC"/>
    <w:rsid w:val="00273E70"/>
    <w:rsid w:val="00273FC3"/>
    <w:rsid w:val="00284AAE"/>
    <w:rsid w:val="002C7ED8"/>
    <w:rsid w:val="002D55D2"/>
    <w:rsid w:val="002E031F"/>
    <w:rsid w:val="002E5912"/>
    <w:rsid w:val="002F205C"/>
    <w:rsid w:val="002F4473"/>
    <w:rsid w:val="00301B21"/>
    <w:rsid w:val="00306FE0"/>
    <w:rsid w:val="00313CD9"/>
    <w:rsid w:val="00321DFE"/>
    <w:rsid w:val="00325348"/>
    <w:rsid w:val="0032732C"/>
    <w:rsid w:val="00336AD0"/>
    <w:rsid w:val="00336D6B"/>
    <w:rsid w:val="003544B0"/>
    <w:rsid w:val="0037079A"/>
    <w:rsid w:val="00387D75"/>
    <w:rsid w:val="00396B81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61441"/>
    <w:rsid w:val="004809EE"/>
    <w:rsid w:val="004A2A4E"/>
    <w:rsid w:val="004E2965"/>
    <w:rsid w:val="004E7D54"/>
    <w:rsid w:val="005273C6"/>
    <w:rsid w:val="005275A2"/>
    <w:rsid w:val="00530A69"/>
    <w:rsid w:val="00532704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C2FE2"/>
    <w:rsid w:val="005E2BC9"/>
    <w:rsid w:val="005E2CB7"/>
    <w:rsid w:val="005E2E4A"/>
    <w:rsid w:val="005F23CA"/>
    <w:rsid w:val="00605102"/>
    <w:rsid w:val="00611909"/>
    <w:rsid w:val="006215AA"/>
    <w:rsid w:val="006429B9"/>
    <w:rsid w:val="00650F0C"/>
    <w:rsid w:val="00662714"/>
    <w:rsid w:val="00666E48"/>
    <w:rsid w:val="00672FAE"/>
    <w:rsid w:val="00681C97"/>
    <w:rsid w:val="006912FE"/>
    <w:rsid w:val="006913C9"/>
    <w:rsid w:val="0069470D"/>
    <w:rsid w:val="006D58AA"/>
    <w:rsid w:val="006F1E4A"/>
    <w:rsid w:val="007070AD"/>
    <w:rsid w:val="007124B3"/>
    <w:rsid w:val="00724A0B"/>
    <w:rsid w:val="00734F00"/>
    <w:rsid w:val="00736959"/>
    <w:rsid w:val="0078102F"/>
    <w:rsid w:val="007814F9"/>
    <w:rsid w:val="00781DF8"/>
    <w:rsid w:val="007833C1"/>
    <w:rsid w:val="00787728"/>
    <w:rsid w:val="007917CE"/>
    <w:rsid w:val="00795EEA"/>
    <w:rsid w:val="007A57BE"/>
    <w:rsid w:val="007A70AE"/>
    <w:rsid w:val="007B0384"/>
    <w:rsid w:val="007E01B6"/>
    <w:rsid w:val="007F6D64"/>
    <w:rsid w:val="00806B8D"/>
    <w:rsid w:val="008362E8"/>
    <w:rsid w:val="0085786E"/>
    <w:rsid w:val="00864601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1106A"/>
    <w:rsid w:val="00932537"/>
    <w:rsid w:val="009343AA"/>
    <w:rsid w:val="0094021A"/>
    <w:rsid w:val="009555FA"/>
    <w:rsid w:val="009918D6"/>
    <w:rsid w:val="009A3A9C"/>
    <w:rsid w:val="009B44AF"/>
    <w:rsid w:val="009C6A0B"/>
    <w:rsid w:val="009F0C77"/>
    <w:rsid w:val="009F4DD1"/>
    <w:rsid w:val="00A02543"/>
    <w:rsid w:val="00A25D9A"/>
    <w:rsid w:val="00A34AAD"/>
    <w:rsid w:val="00A41684"/>
    <w:rsid w:val="00A601D4"/>
    <w:rsid w:val="00A64E80"/>
    <w:rsid w:val="00A72BCD"/>
    <w:rsid w:val="00A74015"/>
    <w:rsid w:val="00A741D9"/>
    <w:rsid w:val="00A833AB"/>
    <w:rsid w:val="00A9741D"/>
    <w:rsid w:val="00AA4142"/>
    <w:rsid w:val="00AB2CC0"/>
    <w:rsid w:val="00AC34A2"/>
    <w:rsid w:val="00AC5DC3"/>
    <w:rsid w:val="00AD1C9A"/>
    <w:rsid w:val="00AD4B17"/>
    <w:rsid w:val="00AF0102"/>
    <w:rsid w:val="00B3407E"/>
    <w:rsid w:val="00B412D4"/>
    <w:rsid w:val="00B6480F"/>
    <w:rsid w:val="00B64FFF"/>
    <w:rsid w:val="00B6582D"/>
    <w:rsid w:val="00B66760"/>
    <w:rsid w:val="00B7267F"/>
    <w:rsid w:val="00B9052D"/>
    <w:rsid w:val="00BA0A42"/>
    <w:rsid w:val="00BA562E"/>
    <w:rsid w:val="00BB24FE"/>
    <w:rsid w:val="00BB35B3"/>
    <w:rsid w:val="00BD1539"/>
    <w:rsid w:val="00BD4498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73AFC"/>
    <w:rsid w:val="00C74E9D"/>
    <w:rsid w:val="00C826DD"/>
    <w:rsid w:val="00C82FD3"/>
    <w:rsid w:val="00C92819"/>
    <w:rsid w:val="00CA4A3D"/>
    <w:rsid w:val="00CB65F7"/>
    <w:rsid w:val="00CC6B7B"/>
    <w:rsid w:val="00CD2089"/>
    <w:rsid w:val="00CE4EE6"/>
    <w:rsid w:val="00CF63F1"/>
    <w:rsid w:val="00D36209"/>
    <w:rsid w:val="00D66B80"/>
    <w:rsid w:val="00D67D75"/>
    <w:rsid w:val="00D73A67"/>
    <w:rsid w:val="00D8028D"/>
    <w:rsid w:val="00D93966"/>
    <w:rsid w:val="00D970A9"/>
    <w:rsid w:val="00DC47B1"/>
    <w:rsid w:val="00DC6054"/>
    <w:rsid w:val="00DF3845"/>
    <w:rsid w:val="00E240D5"/>
    <w:rsid w:val="00E32D96"/>
    <w:rsid w:val="00E41911"/>
    <w:rsid w:val="00E44B57"/>
    <w:rsid w:val="00E92EEF"/>
    <w:rsid w:val="00EA5322"/>
    <w:rsid w:val="00EB107C"/>
    <w:rsid w:val="00EE188F"/>
    <w:rsid w:val="00EF15AE"/>
    <w:rsid w:val="00EF2368"/>
    <w:rsid w:val="00EF2A33"/>
    <w:rsid w:val="00EF34ED"/>
    <w:rsid w:val="00F10018"/>
    <w:rsid w:val="00F12CD6"/>
    <w:rsid w:val="00F15FC2"/>
    <w:rsid w:val="00F16FCD"/>
    <w:rsid w:val="00F203A8"/>
    <w:rsid w:val="00F24442"/>
    <w:rsid w:val="00F246AD"/>
    <w:rsid w:val="00F43516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1515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966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966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966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39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66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93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66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93966"/>
  </w:style>
  <w:style w:type="character" w:styleId="LineNumber">
    <w:name w:val="line number"/>
    <w:basedOn w:val="DefaultParagraphFont"/>
    <w:uiPriority w:val="99"/>
    <w:semiHidden/>
    <w:unhideWhenUsed/>
    <w:rsid w:val="00D93966"/>
  </w:style>
  <w:style w:type="paragraph" w:customStyle="1" w:styleId="BillDots">
    <w:name w:val="Bill Dots"/>
    <w:basedOn w:val="Normal"/>
    <w:qFormat/>
    <w:rsid w:val="00D9396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93966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9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6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3966"/>
    <w:pPr>
      <w:ind w:left="720"/>
      <w:contextualSpacing/>
    </w:pPr>
  </w:style>
  <w:style w:type="paragraph" w:customStyle="1" w:styleId="scbillheader">
    <w:name w:val="sc_bill_header"/>
    <w:qFormat/>
    <w:rsid w:val="00D9396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9396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9396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9396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9396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9396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9396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9396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9396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9396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D93966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D9396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9396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9396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93966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93966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D93966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93966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93966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93966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93966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D93966"/>
    <w:rPr>
      <w:color w:val="808080"/>
    </w:rPr>
  </w:style>
  <w:style w:type="paragraph" w:customStyle="1" w:styleId="BillDots0">
    <w:name w:val="BillDots"/>
    <w:basedOn w:val="Normal"/>
    <w:autoRedefine/>
    <w:qFormat/>
    <w:rsid w:val="00D9396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D93966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D93966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D93966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9396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9396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9396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93966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D9396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D9396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9396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9396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93966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D93966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D9396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9396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9396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D93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D9396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9396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D93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93966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D93966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9396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93966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9396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9396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9396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9396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93966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93966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D93966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D93966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D9396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93966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9396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93966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D9396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D93966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93966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D93966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D93966"/>
    <w:rPr>
      <w:strike/>
      <w:dstrike w:val="0"/>
    </w:rPr>
  </w:style>
  <w:style w:type="character" w:customStyle="1" w:styleId="scstrikeblue">
    <w:name w:val="sc_strike_blue"/>
    <w:uiPriority w:val="1"/>
    <w:qFormat/>
    <w:rsid w:val="00D93966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D93966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D93966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D93966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D93966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93966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93966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D93966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D9396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D93966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D93966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D9396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D9396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9396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9396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9396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D93966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93966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67D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56&amp;session=125&amp;summary=B" TargetMode="External" Id="R3f53f9706e38498f" /><Relationship Type="http://schemas.openxmlformats.org/officeDocument/2006/relationships/hyperlink" Target="https://www.scstatehouse.gov/sess125_2023-2024/prever/1356_20240605.docx" TargetMode="External" Id="R3d56dd9a89804b73" /><Relationship Type="http://schemas.openxmlformats.org/officeDocument/2006/relationships/hyperlink" Target="h:\sj\20240605.docx" TargetMode="External" Id="R101be6fd994a463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337F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D500EB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b0bc5e10-50bd-472d-be35-a8c96ed2a00d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2024-06-05T00:00:00-04:00</T_BILL_DT_VERSION>
  <T_BILL_D_INTRODATE>2024-06-05</T_BILL_D_INTRODATE>
  <T_BILL_D_SENATEINTRODATE>2024-06-05</T_BILL_D_SENATEINTRODATE>
  <T_BILL_N_INTERNALVERSIONNUMBER>1</T_BILL_N_INTERNALVERSIONNUMBER>
  <T_BILL_N_SESSION>125</T_BILL_N_SESSION>
  <T_BILL_N_VERSIONNUMBER>1</T_BILL_N_VERSIONNUMBER>
  <T_BILL_N_YEAR>2024</T_BILL_N_YEAR>
  <T_BILL_REQUEST_REQUEST>4d1a5906-277b-4ff1-ae29-4b24523a9b33</T_BILL_REQUEST_REQUEST>
  <T_BILL_R_ORIGINALDRAFT>7543d391-623b-463c-bb61-b92bfad44f3b</T_BILL_R_ORIGINALDRAFT>
  <T_BILL_SPONSOR_SPONSOR>45021917-9fba-465e-b00e-f8374922f5b0</T_BILL_SPONSOR_SPONSOR>
  <T_BILL_T_BILLNAME>[1356]</T_BILL_T_BILLNAME>
  <T_BILL_T_BILLNUMBER>1356</T_BILL_T_BILLNUMBER>
  <T_BILL_T_BILLTITLE>TO CONGRATULATE Elizabeth DuBose “Betty” Brogdon ON THE OCCASION OF HER ONE HUNDREDTH BIRTHDAY, TO WISH HER A JOYOUS BIRTHDAY CELEBRATION AND MANY YEARS OF CONTINUED HEALTH AND HAPPINESS, and to name october 15, 2024, as “Betty Brogdon Day” in the State of South Carolina.</T_BILL_T_BILLTITLE>
  <T_BILL_T_CHAMBER>senate</T_BILL_T_CHAMBER>
  <T_BILL_T_FILENAME> </T_BILL_T_FILENAME>
  <T_BILL_T_LEGTYPE>concurrent_resolution</T_BILL_T_LEGTYPE>
  <T_BILL_T_SUBJECT>Elizabeth Brogdon Day and 100th birthday</T_BILL_T_SUBJECT>
  <T_BILL_UR_DRAFTER>davidgood@scstatehouse.gov</T_BILL_UR_DRAFTER>
  <T_BILL_UR_DRAFTINGASSISTANT>chrischarlton@scstatehouse.gov</T_BILL_UR_DRAFTINGASSISTANT>
  <T_BILL_UR_RESOLUTIONWRITER>gailmoore@scstatehouse.gov</T_BILL_UR_RESOLUTIONWRITER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9" ma:contentTypeDescription="Create a new document." ma:contentTypeScope="" ma:versionID="805b172974bf1d2a48ab2c3bfcfd3d78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32206a4f67c31ce673f492ef4365b978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54CACED0-2461-4D73-833E-23DA5819E46D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D6E12CC5-909A-4EEA-9F4B-C3B000D19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2919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Chris Charlton</cp:lastModifiedBy>
  <cp:revision>4</cp:revision>
  <cp:lastPrinted>2024-06-04T19:01:00Z</cp:lastPrinted>
  <dcterms:created xsi:type="dcterms:W3CDTF">2024-06-04T19:03:00Z</dcterms:created>
  <dcterms:modified xsi:type="dcterms:W3CDTF">2024-06-04T19:03:00Z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