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SEDU-0044DB23.docx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Higher Education Permanent Improvement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e0c65edfcf74269">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a585fffe78f4641">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report: Favorable with amendment</w:t>
      </w:r>
      <w:r>
        <w:rPr>
          <w:b/>
        </w:rPr>
        <w:t xml:space="preserve"> Education</w:t>
      </w:r>
      <w:r>
        <w:t xml:space="preserve"> (</w:t>
      </w:r>
      <w:hyperlink w:history="true" r:id="R9de4fb201938414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00693299bc3d4607">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816aa895102a4864">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53065980aeb14955">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sent to House</w:t>
      </w:r>
      <w:r>
        <w:t xml:space="preserve"> (</w:t>
      </w:r>
      <w:hyperlink w:history="true" r:id="Rf5fd6df327ac4d5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read first time</w:t>
      </w:r>
      <w:r>
        <w:t xml:space="preserve"> (</w:t>
      </w:r>
      <w:hyperlink w:history="true" r:id="R924f259f4d8b407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Referred to Committee on</w:t>
      </w:r>
      <w:r>
        <w:rPr>
          <w:b/>
        </w:rPr>
        <w:t xml:space="preserve"> Ways and Means</w:t>
      </w:r>
      <w:r>
        <w:t xml:space="preserve"> (</w:t>
      </w:r>
      <w:hyperlink w:history="true" r:id="R38ecb50d58754122">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6e9b28731b2d4318">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a9859e6bcc4c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54963d11f04cfc">
        <w:r>
          <w:rPr>
            <w:rStyle w:val="Hyperlink"/>
            <w:u w:val="single"/>
          </w:rPr>
          <w:t>12/07/2022</w:t>
        </w:r>
      </w:hyperlink>
      <w:r>
        <w:t xml:space="preserve"/>
      </w:r>
    </w:p>
    <w:p>
      <w:pPr>
        <w:widowControl w:val="true"/>
        <w:spacing w:after="0"/>
        <w:jc w:val="left"/>
      </w:pPr>
      <w:r>
        <w:rPr>
          <w:rFonts w:ascii="Times New Roman"/>
          <w:sz w:val="22"/>
        </w:rPr>
        <w:t xml:space="preserve"/>
      </w:r>
      <w:hyperlink r:id="R0b880732589a4a14">
        <w:r>
          <w:rPr>
            <w:rStyle w:val="Hyperlink"/>
            <w:u w:val="single"/>
          </w:rPr>
          <w:t>02/09/2023</w:t>
        </w:r>
      </w:hyperlink>
      <w:r>
        <w:t xml:space="preserve"/>
      </w:r>
    </w:p>
    <w:p>
      <w:pPr>
        <w:widowControl w:val="true"/>
        <w:spacing w:after="0"/>
        <w:jc w:val="left"/>
      </w:pPr>
      <w:r>
        <w:rPr>
          <w:rFonts w:ascii="Times New Roman"/>
          <w:sz w:val="22"/>
        </w:rPr>
        <w:t xml:space="preserve"/>
      </w:r>
      <w:hyperlink r:id="R5a7c19b7404748f1">
        <w:r>
          <w:rPr>
            <w:rStyle w:val="Hyperlink"/>
            <w:u w:val="single"/>
          </w:rPr>
          <w:t>02/14/2023</w:t>
        </w:r>
      </w:hyperlink>
      <w:r>
        <w:t xml:space="preserve"/>
      </w:r>
    </w:p>
    <w:p>
      <w:pPr>
        <w:widowControl w:val="true"/>
        <w:spacing w:after="0"/>
        <w:jc w:val="left"/>
      </w:pPr>
      <w:r>
        <w:rPr>
          <w:rFonts w:ascii="Times New Roman"/>
          <w:sz w:val="22"/>
        </w:rPr>
        <w:t xml:space="preserve"/>
      </w:r>
      <w:hyperlink r:id="R646a8a0b05e64fcb">
        <w:r>
          <w:rPr>
            <w:rStyle w:val="Hyperlink"/>
            <w:u w:val="single"/>
          </w:rPr>
          <w:t>02/15/2023</w:t>
        </w:r>
      </w:hyperlink>
      <w:r>
        <w:t xml:space="preserve"/>
      </w:r>
    </w:p>
    <w:p>
      <w:pPr>
        <w:widowControl w:val="true"/>
        <w:spacing w:after="0"/>
        <w:jc w:val="left"/>
      </w:pPr>
      <w:r>
        <w:rPr>
          <w:rFonts w:ascii="Times New Roman"/>
          <w:sz w:val="22"/>
        </w:rPr>
        <w:t xml:space="preserve"/>
      </w:r>
      <w:hyperlink r:id="Rde1adb2f3fc04a7a">
        <w:r>
          <w:rPr>
            <w:rStyle w:val="Hyperlink"/>
            <w:u w:val="single"/>
          </w:rPr>
          <w:t>05/09/2023</w:t>
        </w:r>
      </w:hyperlink>
      <w:r>
        <w:t xml:space="preserve"/>
      </w:r>
    </w:p>
    <w:p>
      <w:pPr>
        <w:widowControl w:val="true"/>
        <w:spacing w:after="0"/>
        <w:jc w:val="left"/>
      </w:pPr>
      <w:r>
        <w:rPr>
          <w:rFonts w:ascii="Times New Roman"/>
          <w:sz w:val="22"/>
        </w:rPr>
        <w:t xml:space="preserve"/>
      </w:r>
      <w:hyperlink r:id="R94aaead29afe4a2c">
        <w:r>
          <w:rPr>
            <w:rStyle w:val="Hyperlink"/>
            <w:u w:val="single"/>
          </w:rPr>
          <w:t>05/11/2023</w:t>
        </w:r>
      </w:hyperlink>
      <w:r>
        <w:t xml:space="preserve"/>
      </w:r>
    </w:p>
    <w:p>
      <w:pPr>
        <w:widowControl w:val="true"/>
        <w:spacing w:after="0"/>
        <w:jc w:val="left"/>
      </w:pPr>
      <w:r>
        <w:rPr>
          <w:rFonts w:ascii="Times New Roman"/>
          <w:sz w:val="22"/>
        </w:rPr>
        <w:t xml:space="preserve"/>
      </w:r>
      <w:hyperlink r:id="Re0f3f8ba57514e1e">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D545C" w:rsidP="00FD545C" w:rsidRDefault="00FD545C" w14:paraId="779FC141" w14:textId="77777777">
      <w:pPr>
        <w:pStyle w:val="sccoversheetstricken"/>
      </w:pPr>
      <w:r w:rsidRPr="00B07BF4">
        <w:t>Indicates Matter Stricken</w:t>
      </w:r>
    </w:p>
    <w:p w:rsidRPr="00B07BF4" w:rsidR="00FD545C" w:rsidP="00FD545C" w:rsidRDefault="00FD545C" w14:paraId="46C5C41D" w14:textId="77777777">
      <w:pPr>
        <w:pStyle w:val="sccoversheetunderline"/>
      </w:pPr>
      <w:r w:rsidRPr="00B07BF4">
        <w:t>Indicates New Matter</w:t>
      </w:r>
    </w:p>
    <w:p w:rsidRPr="00B07BF4" w:rsidR="00FD545C" w:rsidP="00FD545C" w:rsidRDefault="00FD545C" w14:paraId="2C015CC9" w14:textId="77777777">
      <w:pPr>
        <w:pStyle w:val="sccoversheetemptyline"/>
      </w:pPr>
    </w:p>
    <w:sdt>
      <w:sdtPr>
        <w:alias w:val="status"/>
        <w:tag w:val="status"/>
        <w:id w:val="854397200"/>
        <w:placeholder>
          <w:docPart w:val="F38689FE4AC14486AE91531A2519F532"/>
        </w:placeholder>
      </w:sdtPr>
      <w:sdtEndPr/>
      <w:sdtContent>
        <w:p w:rsidRPr="00B07BF4" w:rsidR="00FD545C" w:rsidP="00FD545C" w:rsidRDefault="00FD545C" w14:paraId="4B51531A" w14:textId="2AD52E8A">
          <w:pPr>
            <w:pStyle w:val="sccoversheetstatus"/>
          </w:pPr>
          <w:r>
            <w:t>Committee Report</w:t>
          </w:r>
        </w:p>
      </w:sdtContent>
    </w:sdt>
    <w:sdt>
      <w:sdtPr>
        <w:alias w:val="printed1"/>
        <w:tag w:val="printed1"/>
        <w:id w:val="-1779714481"/>
        <w:placeholder>
          <w:docPart w:val="F38689FE4AC14486AE91531A2519F532"/>
        </w:placeholder>
        <w:text/>
      </w:sdtPr>
      <w:sdtEndPr/>
      <w:sdtContent>
        <w:p w:rsidR="00FD545C" w:rsidP="00FD545C" w:rsidRDefault="00FD545C" w14:paraId="09EDDC3F" w14:textId="7A7CC6F6">
          <w:pPr>
            <w:pStyle w:val="sccoversheetinfo"/>
          </w:pPr>
          <w:r>
            <w:t>April 25, 2024</w:t>
          </w:r>
        </w:p>
      </w:sdtContent>
    </w:sdt>
    <w:p w:rsidR="00FD545C" w:rsidP="00FD545C" w:rsidRDefault="00FD545C" w14:paraId="05272186" w14:textId="77777777">
      <w:pPr>
        <w:pStyle w:val="sccoversheetinfo"/>
      </w:pPr>
    </w:p>
    <w:sdt>
      <w:sdtPr>
        <w:alias w:val="billnumber"/>
        <w:tag w:val="billnumber"/>
        <w:id w:val="-897512070"/>
        <w:placeholder>
          <w:docPart w:val="F38689FE4AC14486AE91531A2519F532"/>
        </w:placeholder>
        <w:text/>
      </w:sdtPr>
      <w:sdtEndPr/>
      <w:sdtContent>
        <w:p w:rsidRPr="00B07BF4" w:rsidR="00FD545C" w:rsidP="00FD545C" w:rsidRDefault="00FD545C" w14:paraId="493DD3D7" w14:textId="4DA2989D">
          <w:pPr>
            <w:pStyle w:val="sccoversheetbillno"/>
          </w:pPr>
          <w:r>
            <w:t>S. 314</w:t>
          </w:r>
        </w:p>
      </w:sdtContent>
    </w:sdt>
    <w:p w:rsidR="00FD545C" w:rsidP="00FD545C" w:rsidRDefault="00FD545C" w14:paraId="40A3F3DA" w14:textId="77777777">
      <w:pPr>
        <w:pStyle w:val="sccoversheetsponsor6"/>
      </w:pPr>
    </w:p>
    <w:p w:rsidRPr="00B07BF4" w:rsidR="00FD545C" w:rsidP="00FD545C" w:rsidRDefault="00FD545C" w14:paraId="6CCEBD1F" w14:textId="725B6190">
      <w:pPr>
        <w:pStyle w:val="sccoversheetsponsor6"/>
        <w:jc w:val="center"/>
      </w:pPr>
      <w:r w:rsidRPr="00B07BF4">
        <w:t xml:space="preserve">Introduced by </w:t>
      </w:r>
      <w:sdt>
        <w:sdtPr>
          <w:alias w:val="sponsortype"/>
          <w:tag w:val="sponsortype"/>
          <w:id w:val="1707217765"/>
          <w:placeholder>
            <w:docPart w:val="F38689FE4AC14486AE91531A2519F532"/>
          </w:placeholder>
          <w:text/>
        </w:sdtPr>
        <w:sdtEndPr/>
        <w:sdtContent>
          <w:r>
            <w:t>Senator</w:t>
          </w:r>
        </w:sdtContent>
      </w:sdt>
      <w:r w:rsidRPr="00B07BF4">
        <w:t xml:space="preserve"> </w:t>
      </w:r>
      <w:sdt>
        <w:sdtPr>
          <w:alias w:val="sponsors"/>
          <w:tag w:val="sponsors"/>
          <w:id w:val="716862734"/>
          <w:placeholder>
            <w:docPart w:val="F38689FE4AC14486AE91531A2519F532"/>
          </w:placeholder>
          <w:text/>
        </w:sdtPr>
        <w:sdtEndPr/>
        <w:sdtContent>
          <w:r>
            <w:t>Talley</w:t>
          </w:r>
        </w:sdtContent>
      </w:sdt>
      <w:r w:rsidRPr="00B07BF4">
        <w:t xml:space="preserve"> </w:t>
      </w:r>
    </w:p>
    <w:p w:rsidRPr="00B07BF4" w:rsidR="00FD545C" w:rsidP="00FD545C" w:rsidRDefault="00FD545C" w14:paraId="523A40AD" w14:textId="77777777">
      <w:pPr>
        <w:pStyle w:val="sccoversheetsponsor6"/>
      </w:pPr>
    </w:p>
    <w:p w:rsidRPr="00B07BF4" w:rsidR="00FD545C" w:rsidP="00FD545C" w:rsidRDefault="001E155D" w14:paraId="1FD014C7" w14:textId="1B098C2B">
      <w:pPr>
        <w:pStyle w:val="sccoversheetinfo"/>
      </w:pPr>
      <w:sdt>
        <w:sdtPr>
          <w:alias w:val="typeinitial"/>
          <w:tag w:val="typeinitial"/>
          <w:id w:val="98301346"/>
          <w:placeholder>
            <w:docPart w:val="F38689FE4AC14486AE91531A2519F532"/>
          </w:placeholder>
          <w:text/>
        </w:sdtPr>
        <w:sdtEndPr/>
        <w:sdtContent>
          <w:r w:rsidR="00FD545C">
            <w:t>S</w:t>
          </w:r>
        </w:sdtContent>
      </w:sdt>
      <w:r w:rsidRPr="00B07BF4" w:rsidR="00FD545C">
        <w:t xml:space="preserve">. Printed </w:t>
      </w:r>
      <w:sdt>
        <w:sdtPr>
          <w:alias w:val="printed2"/>
          <w:tag w:val="printed2"/>
          <w:id w:val="-774643221"/>
          <w:placeholder>
            <w:docPart w:val="F38689FE4AC14486AE91531A2519F532"/>
          </w:placeholder>
          <w:text/>
        </w:sdtPr>
        <w:sdtEndPr/>
        <w:sdtContent>
          <w:r w:rsidR="00FD545C">
            <w:t>04/25/24</w:t>
          </w:r>
        </w:sdtContent>
      </w:sdt>
      <w:r w:rsidRPr="00B07BF4" w:rsidR="00FD545C">
        <w:t>--</w:t>
      </w:r>
      <w:sdt>
        <w:sdtPr>
          <w:alias w:val="residingchamber"/>
          <w:tag w:val="residingchamber"/>
          <w:id w:val="1651789982"/>
          <w:placeholder>
            <w:docPart w:val="F38689FE4AC14486AE91531A2519F532"/>
          </w:placeholder>
          <w:text/>
        </w:sdtPr>
        <w:sdtEndPr/>
        <w:sdtContent>
          <w:r w:rsidR="00FD545C">
            <w:t>H</w:t>
          </w:r>
        </w:sdtContent>
      </w:sdt>
      <w:r w:rsidRPr="00B07BF4" w:rsidR="00FD545C">
        <w:t>.</w:t>
      </w:r>
    </w:p>
    <w:p w:rsidRPr="00B07BF4" w:rsidR="00FD545C" w:rsidP="00FD545C" w:rsidRDefault="00FD545C" w14:paraId="0CB9C74D" w14:textId="5514B842">
      <w:pPr>
        <w:pStyle w:val="sccoversheetreadfirst"/>
      </w:pPr>
      <w:r w:rsidRPr="00B07BF4">
        <w:t xml:space="preserve">Read the first time </w:t>
      </w:r>
      <w:sdt>
        <w:sdtPr>
          <w:alias w:val="readfirst"/>
          <w:tag w:val="readfirst"/>
          <w:id w:val="-1145275273"/>
          <w:placeholder>
            <w:docPart w:val="F38689FE4AC14486AE91531A2519F532"/>
          </w:placeholder>
          <w:text/>
        </w:sdtPr>
        <w:sdtEndPr/>
        <w:sdtContent>
          <w:r>
            <w:t>May 11, 2023</w:t>
          </w:r>
        </w:sdtContent>
      </w:sdt>
    </w:p>
    <w:p w:rsidRPr="00B07BF4" w:rsidR="00FD545C" w:rsidP="00FD545C" w:rsidRDefault="00FD545C" w14:paraId="4E1F8081" w14:textId="77777777">
      <w:pPr>
        <w:pStyle w:val="sccoversheetemptyline"/>
      </w:pPr>
    </w:p>
    <w:p w:rsidRPr="00B07BF4" w:rsidR="00FD545C" w:rsidP="00FD545C" w:rsidRDefault="00FD545C" w14:paraId="2991C329" w14:textId="77777777">
      <w:pPr>
        <w:pStyle w:val="sccoversheetemptyline"/>
        <w:tabs>
          <w:tab w:val="center" w:pos="4493"/>
          <w:tab w:val="right" w:pos="8986"/>
        </w:tabs>
        <w:jc w:val="center"/>
      </w:pPr>
      <w:r w:rsidRPr="00B07BF4">
        <w:t>________</w:t>
      </w:r>
    </w:p>
    <w:p w:rsidRPr="00B07BF4" w:rsidR="00FD545C" w:rsidP="00FD545C" w:rsidRDefault="00FD545C" w14:paraId="57F8BDC1" w14:textId="77777777">
      <w:pPr>
        <w:pStyle w:val="sccoversheetemptyline"/>
        <w:jc w:val="center"/>
        <w:rPr>
          <w:u w:val="single"/>
        </w:rPr>
      </w:pPr>
    </w:p>
    <w:p w:rsidRPr="00B07BF4" w:rsidR="00FD545C" w:rsidP="00FD545C" w:rsidRDefault="00FD545C" w14:paraId="7C94885A" w14:textId="707C285F">
      <w:pPr>
        <w:pStyle w:val="sccoversheetcommitteereportheader"/>
      </w:pPr>
      <w:r w:rsidRPr="00B07BF4">
        <w:t xml:space="preserve">The committee on </w:t>
      </w:r>
      <w:sdt>
        <w:sdtPr>
          <w:alias w:val="committeename"/>
          <w:tag w:val="committeename"/>
          <w:id w:val="-1151050561"/>
          <w:placeholder>
            <w:docPart w:val="F38689FE4AC14486AE91531A2519F532"/>
          </w:placeholder>
          <w:text/>
        </w:sdtPr>
        <w:sdtEndPr/>
        <w:sdtContent>
          <w:r>
            <w:t>House Ways and Means</w:t>
          </w:r>
        </w:sdtContent>
      </w:sdt>
    </w:p>
    <w:p w:rsidRPr="00B07BF4" w:rsidR="00FD545C" w:rsidP="00FD545C" w:rsidRDefault="00FD545C" w14:paraId="693FCC78" w14:textId="2A1408E5">
      <w:pPr>
        <w:pStyle w:val="sccommitteereporttitle"/>
      </w:pPr>
      <w:r w:rsidRPr="00B07BF4">
        <w:t>To who</w:t>
      </w:r>
      <w:r>
        <w:t>m</w:t>
      </w:r>
      <w:r w:rsidRPr="00B07BF4">
        <w:t xml:space="preserve"> was referred a </w:t>
      </w:r>
      <w:sdt>
        <w:sdtPr>
          <w:alias w:val="doctype"/>
          <w:tag w:val="doctype"/>
          <w:id w:val="-95182141"/>
          <w:placeholder>
            <w:docPart w:val="F38689FE4AC14486AE91531A2519F532"/>
          </w:placeholder>
          <w:text/>
        </w:sdtPr>
        <w:sdtEndPr/>
        <w:sdtContent>
          <w:r>
            <w:t>Bill</w:t>
          </w:r>
        </w:sdtContent>
      </w:sdt>
      <w:r w:rsidRPr="00B07BF4">
        <w:t xml:space="preserve"> (</w:t>
      </w:r>
      <w:sdt>
        <w:sdtPr>
          <w:alias w:val="billnumber"/>
          <w:tag w:val="billnumber"/>
          <w:id w:val="249784876"/>
          <w:placeholder>
            <w:docPart w:val="F38689FE4AC14486AE91531A2519F532"/>
          </w:placeholder>
          <w:text/>
        </w:sdtPr>
        <w:sdtEndPr/>
        <w:sdtContent>
          <w:r>
            <w:t>S. 314</w:t>
          </w:r>
        </w:sdtContent>
      </w:sdt>
      <w:r w:rsidRPr="00B07BF4">
        <w:t xml:space="preserve">) </w:t>
      </w:r>
      <w:sdt>
        <w:sdtPr>
          <w:alias w:val="billtitle"/>
          <w:tag w:val="billtitle"/>
          <w:id w:val="660268815"/>
          <w:placeholder>
            <w:docPart w:val="F38689FE4AC14486AE91531A2519F532"/>
          </w:placeholder>
          <w:text/>
        </w:sdtPr>
        <w:sdtEndPr/>
        <w:sdtContent>
          <w:r>
            <w:t>to amend the South Carolina Code of Laws by adding Section 59‑157‑10 so as to provide chapter definitions; by adding Section 59‑157‑30 so as to require certain permanent</w:t>
          </w:r>
        </w:sdtContent>
      </w:sdt>
      <w:r w:rsidRPr="00B07BF4">
        <w:t>, etc., respectfully</w:t>
      </w:r>
    </w:p>
    <w:p w:rsidRPr="00B07BF4" w:rsidR="00FD545C" w:rsidP="00FD545C" w:rsidRDefault="00FD545C" w14:paraId="4F940776" w14:textId="77777777">
      <w:pPr>
        <w:pStyle w:val="sccoversheetcommitteereportheader"/>
      </w:pPr>
      <w:r w:rsidRPr="00B07BF4">
        <w:t>Report:</w:t>
      </w:r>
    </w:p>
    <w:sdt>
      <w:sdtPr>
        <w:alias w:val="committeetitle"/>
        <w:tag w:val="committeetitle"/>
        <w:id w:val="1407110167"/>
        <w:placeholder>
          <w:docPart w:val="F38689FE4AC14486AE91531A2519F532"/>
        </w:placeholder>
        <w:text/>
      </w:sdtPr>
      <w:sdtEndPr/>
      <w:sdtContent>
        <w:p w:rsidRPr="00B07BF4" w:rsidR="00FD545C" w:rsidP="00FD545C" w:rsidRDefault="00FD545C" w14:paraId="7CEF1AF9" w14:textId="02282BCF">
          <w:pPr>
            <w:pStyle w:val="sccommitteereporttitle"/>
          </w:pPr>
          <w:r>
            <w:t>That they have duly and carefully considered the same, and recommend that the same do pass with amendment:</w:t>
          </w:r>
        </w:p>
      </w:sdtContent>
    </w:sdt>
    <w:p w:rsidRPr="00B07BF4" w:rsidR="00FD545C" w:rsidP="00FD545C" w:rsidRDefault="00FD545C" w14:paraId="7BEAABE1" w14:textId="77777777">
      <w:pPr>
        <w:pStyle w:val="sccoversheetcommitteereportemplyline"/>
      </w:pPr>
    </w:p>
    <w:p w:rsidRPr="005E6853" w:rsidR="005E6853" w:rsidP="005E6853" w:rsidRDefault="00FD545C" w14:paraId="1E8E2D51" w14:textId="77777777">
      <w:pPr>
        <w:pStyle w:val="scamendlanginstruction"/>
        <w:spacing w:before="0" w:after="120"/>
        <w:rPr>
          <w:sz w:val="22"/>
        </w:rPr>
      </w:pPr>
      <w:r w:rsidRPr="005E6853">
        <w:rPr>
          <w:sz w:val="22"/>
        </w:rPr>
        <w:tab/>
      </w:r>
      <w:bookmarkStart w:name="instruction_2f126efd8" w:id="0"/>
      <w:r w:rsidRPr="005E6853" w:rsidR="005E6853">
        <w:rPr>
          <w:sz w:val="22"/>
        </w:rPr>
        <w:t>Amend the bill, as and if amended, by striking all after the enacting words and inserting:</w:t>
      </w:r>
    </w:p>
    <w:p w:rsidRPr="005E6853" w:rsidR="005E6853" w:rsidP="00F651EC" w:rsidRDefault="005E6853" w14:paraId="4F6D4482" w14:textId="7453AA1D">
      <w:pPr>
        <w:pStyle w:val="scdirectionallanguage"/>
      </w:pPr>
      <w:bookmarkStart w:name="bs_num_1_eaa8148e8" w:id="1"/>
      <w:r w:rsidRPr="005E6853">
        <w:t>S</w:t>
      </w:r>
      <w:bookmarkEnd w:id="1"/>
      <w:r w:rsidRPr="005E6853">
        <w:t>ECTION 1.</w:t>
      </w:r>
      <w:r w:rsidRPr="005E6853">
        <w:tab/>
      </w:r>
      <w:bookmarkStart w:name="dl_3f4db0f49" w:id="2"/>
      <w:r w:rsidRPr="005E6853">
        <w:t>S</w:t>
      </w:r>
      <w:bookmarkEnd w:id="2"/>
      <w:r w:rsidRPr="005E6853">
        <w:t>ection 2-47-40(B) of the S.C. Code is amended to read:</w:t>
      </w:r>
    </w:p>
    <w:p w:rsidRPr="005E6853" w:rsidR="005E6853" w:rsidP="00F651EC" w:rsidRDefault="005E6853" w14:paraId="2DE9FF07" w14:textId="77777777">
      <w:pPr>
        <w:pStyle w:val="scemptyline"/>
      </w:pPr>
    </w:p>
    <w:p w:rsidRPr="005E6853" w:rsidR="005E6853" w:rsidDel="00D0009D" w:rsidP="00F651EC" w:rsidRDefault="005E6853" w14:paraId="04E9742E" w14:textId="77777777">
      <w:pPr>
        <w:pStyle w:val="sccodifiedsection"/>
      </w:pPr>
      <w:bookmarkStart w:name="cs_T2C47N40_b66233c2b" w:id="3"/>
      <w:r w:rsidRPr="005E6853">
        <w:tab/>
      </w:r>
      <w:bookmarkStart w:name="ss_T2C47N40SB_lv1_5b631281c" w:id="4"/>
      <w:bookmarkEnd w:id="3"/>
      <w:r w:rsidRPr="005E6853">
        <w:t>(</w:t>
      </w:r>
      <w:bookmarkEnd w:id="4"/>
      <w:r w:rsidRPr="005E6853">
        <w:t xml:space="preserve">B) </w:t>
      </w:r>
      <w:r w:rsidRPr="005E6853">
        <w:rPr>
          <w:rStyle w:val="scstrike"/>
        </w:rPr>
        <w:t>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Pr="005E6853" w:rsidR="005E6853" w:rsidP="00F651EC" w:rsidRDefault="005E6853" w14:paraId="0B1ACAE0" w14:textId="77777777">
      <w:pPr>
        <w:pStyle w:val="sccodifiedsection"/>
      </w:pPr>
      <w:r w:rsidRPr="005E6853">
        <w:rPr>
          <w:rStyle w:val="scstrike"/>
        </w:rPr>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bookmarkStart w:name="up_48ace306I" w:id="5"/>
      <w:r w:rsidRPr="005E6853">
        <w:rPr>
          <w:rStyle w:val="scinsert"/>
        </w:rPr>
        <w:t>R</w:t>
      </w:r>
      <w:bookmarkEnd w:id="5"/>
      <w:r w:rsidRPr="005E6853">
        <w:rPr>
          <w:rStyle w:val="scinsert"/>
        </w:rPr>
        <w:t>eserved</w:t>
      </w:r>
      <w:r w:rsidRPr="005E6853">
        <w:t>.</w:t>
      </w:r>
    </w:p>
    <w:p w:rsidRPr="005E6853" w:rsidR="005E6853" w:rsidP="00F651EC" w:rsidRDefault="005E6853" w14:paraId="1DE5B5C4" w14:textId="77777777">
      <w:pPr>
        <w:pStyle w:val="scemptyline"/>
      </w:pPr>
    </w:p>
    <w:p w:rsidRPr="005E6853" w:rsidR="005E6853" w:rsidP="00F651EC" w:rsidRDefault="005E6853" w14:paraId="107AD122" w14:textId="77777777">
      <w:pPr>
        <w:pStyle w:val="scdirectionallanguage"/>
      </w:pPr>
      <w:bookmarkStart w:name="bs_num_2_sub_A_a2effd0f7" w:id="6"/>
      <w:r w:rsidRPr="005E6853">
        <w:t>S</w:t>
      </w:r>
      <w:bookmarkEnd w:id="6"/>
      <w:r w:rsidRPr="005E6853">
        <w:t>ECTION 2.A.</w:t>
      </w:r>
      <w:r w:rsidRPr="005E6853">
        <w:tab/>
      </w:r>
      <w:bookmarkStart w:name="dl_a6108c006" w:id="7"/>
      <w:r w:rsidRPr="005E6853">
        <w:t>S</w:t>
      </w:r>
      <w:bookmarkEnd w:id="7"/>
      <w:r w:rsidRPr="005E6853">
        <w:t>ection 2-47-50(A) of the S.C. Code is amended to read:</w:t>
      </w:r>
    </w:p>
    <w:p w:rsidRPr="005E6853" w:rsidR="005E6853" w:rsidP="00F651EC" w:rsidRDefault="005E6853" w14:paraId="52B5D047" w14:textId="77777777">
      <w:pPr>
        <w:pStyle w:val="scemptyline"/>
      </w:pPr>
    </w:p>
    <w:p w:rsidRPr="005E6853" w:rsidR="005E6853" w:rsidP="00F651EC" w:rsidRDefault="005E6853" w14:paraId="24042636" w14:textId="77777777">
      <w:pPr>
        <w:pStyle w:val="sccodifiedsection"/>
      </w:pPr>
      <w:bookmarkStart w:name="cs_T2C47N50_a5b48d5c6" w:id="8"/>
      <w:r w:rsidRPr="005E6853">
        <w:tab/>
      </w:r>
      <w:bookmarkStart w:name="ss_T2C47N50SA_lv1_c7b6744d9" w:id="9"/>
      <w:bookmarkEnd w:id="8"/>
      <w:r w:rsidRPr="005E6853">
        <w:t>(</w:t>
      </w:r>
      <w:bookmarkEnd w:id="9"/>
      <w:r w:rsidRPr="005E6853">
        <w:t xml:space="preserve">A) The authority shall establish formally each permanent improvement project before actions of any sort which implement the project in any way may be undertaken and no expenditure of any funds for </w:t>
      </w:r>
      <w:r w:rsidRPr="005E6853">
        <w:lastRenderedPageBreak/>
        <w:t>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r w:rsidRPr="005E6853">
        <w:rPr>
          <w:rStyle w:val="scinsert"/>
        </w:rPr>
        <w:t xml:space="preserve">  Except as provided in subsections (C) and (D), no further approval pursuant to this chapter may be required once a project has been established.</w:t>
      </w:r>
    </w:p>
    <w:p w:rsidRPr="005E6853" w:rsidR="005E6853" w:rsidP="00F651EC" w:rsidRDefault="005E6853" w14:paraId="4E3AA71B" w14:textId="77777777">
      <w:pPr>
        <w:pStyle w:val="scemptyline"/>
      </w:pPr>
    </w:p>
    <w:p w:rsidRPr="005E6853" w:rsidR="005E6853" w:rsidP="00F651EC" w:rsidRDefault="005E6853" w14:paraId="3B298735" w14:textId="77777777">
      <w:pPr>
        <w:pStyle w:val="scdirectionallanguage"/>
      </w:pPr>
      <w:bookmarkStart w:name="bs_num_2_sub_B_0449226b0" w:id="10"/>
      <w:r w:rsidRPr="005E6853">
        <w:t>B</w:t>
      </w:r>
      <w:bookmarkEnd w:id="10"/>
      <w:r w:rsidRPr="005E6853">
        <w:t>.</w:t>
      </w:r>
      <w:r w:rsidRPr="005E6853">
        <w:tab/>
        <w:t>Section 2-47-50(D) through (F) of the S.C. Code is amended to read:</w:t>
      </w:r>
    </w:p>
    <w:p w:rsidRPr="005E6853" w:rsidR="005E6853" w:rsidP="00F651EC" w:rsidRDefault="005E6853" w14:paraId="4334D246" w14:textId="77777777">
      <w:pPr>
        <w:pStyle w:val="scemptyline"/>
      </w:pPr>
    </w:p>
    <w:p w:rsidRPr="005E6853" w:rsidR="005E6853" w:rsidP="00F651EC" w:rsidRDefault="005E6853" w14:paraId="5C738EFC" w14:textId="77777777">
      <w:pPr>
        <w:pStyle w:val="sccodifiedsection"/>
      </w:pPr>
      <w:r w:rsidRPr="005E6853">
        <w:tab/>
      </w:r>
      <w:bookmarkStart w:name="ss_T2C47N50SD_lv1_7909b1c0" w:id="11"/>
      <w:r w:rsidRPr="005E6853">
        <w:t>(</w:t>
      </w:r>
      <w:bookmarkEnd w:id="11"/>
      <w:r w:rsidRPr="005E6853">
        <w:t xml:space="preserve">D) For purposes of this chapter, </w:t>
      </w:r>
      <w:r w:rsidRPr="005E6853">
        <w:rPr>
          <w:rStyle w:val="scinsert"/>
        </w:rPr>
        <w:t xml:space="preserve">a </w:t>
      </w:r>
      <w:r w:rsidRPr="005E6853">
        <w:rPr>
          <w:rStyle w:val="scstrike"/>
        </w:rPr>
        <w:t xml:space="preserve">with regard to all institutions of higher learning, </w:t>
      </w:r>
      <w:r w:rsidRPr="005E6853">
        <w:t xml:space="preserve">permanent improvement project is </w:t>
      </w:r>
      <w:r w:rsidRPr="005E6853">
        <w:rPr>
          <w:rStyle w:val="scinsert"/>
        </w:rPr>
        <w:t>any improvement meeting the definition of a capital improvement under generally accepted accounting principles, including without limitation</w:t>
      </w:r>
      <w:r w:rsidRPr="005E6853">
        <w:rPr>
          <w:rStyle w:val="scstrike"/>
        </w:rPr>
        <w:t>defined as</w:t>
      </w:r>
      <w:r w:rsidRPr="005E6853">
        <w:t>:</w:t>
      </w:r>
    </w:p>
    <w:p w:rsidRPr="005E6853" w:rsidR="005E6853" w:rsidP="00F651EC" w:rsidRDefault="005E6853" w14:paraId="5841454B" w14:textId="77777777">
      <w:pPr>
        <w:pStyle w:val="sccodifiedsection"/>
      </w:pPr>
      <w:r w:rsidRPr="005E6853">
        <w:tab/>
      </w:r>
      <w:r w:rsidRPr="005E6853">
        <w:tab/>
        <w:t>(1) acquisition of land</w:t>
      </w:r>
      <w:r w:rsidRPr="005E6853">
        <w:rPr>
          <w:rStyle w:val="scstrike"/>
        </w:rPr>
        <w:t>, regardless of cost, with staff level review of the committee and the State Fiscal Accountability Authority, up to two hundred fifty thousand dollars</w:t>
      </w:r>
      <w:r w:rsidRPr="005E6853">
        <w:t>;</w:t>
      </w:r>
    </w:p>
    <w:p w:rsidRPr="005E6853" w:rsidR="005E6853" w:rsidP="00F651EC" w:rsidRDefault="005E6853" w14:paraId="5B0C2FBA" w14:textId="77777777">
      <w:pPr>
        <w:pStyle w:val="sccodifiedsection"/>
      </w:pPr>
      <w:r w:rsidRPr="005E6853">
        <w:tab/>
      </w:r>
      <w:r w:rsidRPr="005E6853">
        <w:tab/>
        <w:t>(2) acquisition, as opposed to the construction, of buildings or other structures</w:t>
      </w:r>
      <w:r w:rsidRPr="005E6853">
        <w:rPr>
          <w:rStyle w:val="scstrike"/>
        </w:rPr>
        <w:t>, regardless of cost, with staff level review of the committee and the State Fiscal Accountability Authority, up to two hundred fifty thousand dollars</w:t>
      </w:r>
      <w:r w:rsidRPr="005E6853">
        <w:t>;</w:t>
      </w:r>
    </w:p>
    <w:p w:rsidRPr="005E6853" w:rsidR="005E6853" w:rsidDel="00AC4574" w:rsidP="00F651EC" w:rsidRDefault="005E6853" w14:paraId="7D8FD878" w14:textId="77777777">
      <w:pPr>
        <w:pStyle w:val="sccodifiedsection"/>
      </w:pPr>
      <w:r w:rsidRPr="005E6853">
        <w:tab/>
      </w:r>
      <w:r w:rsidRPr="005E6853">
        <w:tab/>
        <w:t xml:space="preserve">(3) </w:t>
      </w:r>
      <w:r w:rsidRPr="005E6853">
        <w:rPr>
          <w:rStyle w:val="scstrike"/>
        </w:rPr>
        <w:t>work on existing facilities for any given project including their renovation, repair, maintenance, alteration, or demolition in those instances in which the total cost of all work involved is one million dollars or more;</w:t>
      </w:r>
    </w:p>
    <w:p w:rsidRPr="005E6853" w:rsidR="005E6853" w:rsidDel="00AC4574" w:rsidP="00F651EC" w:rsidRDefault="005E6853" w14:paraId="127074FF" w14:textId="77777777">
      <w:pPr>
        <w:pStyle w:val="sccodifiedsection"/>
      </w:pPr>
      <w:r w:rsidRPr="005E6853">
        <w:rPr>
          <w:rStyle w:val="scstrike"/>
        </w:rPr>
        <w:tab/>
      </w:r>
      <w:r w:rsidRPr="005E6853">
        <w:rPr>
          <w:rStyle w:val="scstrike"/>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Pr="005E6853" w:rsidR="005E6853" w:rsidP="00F651EC" w:rsidRDefault="005E6853" w14:paraId="7F4528C9" w14:textId="77777777">
      <w:pPr>
        <w:pStyle w:val="sccodifiedsection"/>
      </w:pPr>
      <w:r w:rsidRPr="005E6853">
        <w:rPr>
          <w:rStyle w:val="scstrike"/>
        </w:rPr>
        <w:tab/>
      </w:r>
      <w:r w:rsidRPr="005E6853">
        <w:rPr>
          <w:rStyle w:val="scstrike"/>
        </w:rPr>
        <w:tab/>
      </w:r>
      <w:bookmarkStart w:name="up_23c049d6I" w:id="12"/>
      <w:r w:rsidRPr="005E6853">
        <w:rPr>
          <w:rStyle w:val="scstrike"/>
        </w:rPr>
        <w:t>(</w:t>
      </w:r>
      <w:bookmarkEnd w:id="12"/>
      <w:r w:rsidRPr="005E6853">
        <w:rPr>
          <w:rStyle w:val="scstrike"/>
        </w:rPr>
        <w:t xml:space="preserve">5) </w:t>
      </w:r>
      <w:r w:rsidRPr="005E6853">
        <w:t xml:space="preserve">capital lease purchase of </w:t>
      </w:r>
      <w:r w:rsidRPr="005E6853">
        <w:rPr>
          <w:rStyle w:val="scinsert"/>
        </w:rPr>
        <w:t>any</w:t>
      </w:r>
      <w:r w:rsidRPr="005E6853">
        <w:rPr>
          <w:rStyle w:val="scstrike"/>
        </w:rPr>
        <w:t>a</w:t>
      </w:r>
      <w:r w:rsidRPr="005E6853">
        <w:t xml:space="preserve"> facility acquisition or construction</w:t>
      </w:r>
      <w:r w:rsidRPr="005E6853">
        <w:rPr>
          <w:rStyle w:val="scstrike"/>
        </w:rPr>
        <w:t xml:space="preserve"> in which the total cost is one million dollars or more</w:t>
      </w:r>
      <w:r w:rsidRPr="005E6853">
        <w:t>;</w:t>
      </w:r>
    </w:p>
    <w:p w:rsidRPr="005E6853" w:rsidR="005E6853" w:rsidP="00F651EC" w:rsidRDefault="005E6853" w14:paraId="1B3A922B" w14:textId="77777777">
      <w:pPr>
        <w:pStyle w:val="sccodifiedsection"/>
      </w:pPr>
      <w:r w:rsidRPr="005E6853">
        <w:tab/>
      </w:r>
      <w:r w:rsidRPr="005E6853">
        <w:tab/>
      </w:r>
      <w:r w:rsidRPr="005E6853">
        <w:rPr>
          <w:rStyle w:val="scinsert"/>
        </w:rPr>
        <w:t>(4) new construction;</w:t>
      </w:r>
    </w:p>
    <w:p w:rsidRPr="005E6853" w:rsidR="005E6853" w:rsidP="00F651EC" w:rsidRDefault="005E6853" w14:paraId="31064BDF" w14:textId="77777777">
      <w:pPr>
        <w:pStyle w:val="sccodifiedsection"/>
      </w:pPr>
      <w:r w:rsidRPr="005E6853">
        <w:rPr>
          <w:rStyle w:val="scinsert"/>
        </w:rPr>
        <w:tab/>
      </w:r>
      <w:r w:rsidRPr="005E6853">
        <w:rPr>
          <w:rStyle w:val="scinsert"/>
        </w:rPr>
        <w:tab/>
        <w:t>(5) work on existing facilities including their renovation, repair, maintenance, alteration, or demolition, except that this item does not apply to a research university or other public institution of higher learning so long as the amount does not exceed the applicable limit set forth in Section 2-47-52 regardless of the source of funds;</w:t>
      </w:r>
    </w:p>
    <w:p w:rsidRPr="005E6853" w:rsidR="005E6853" w:rsidP="00F651EC" w:rsidRDefault="005E6853" w14:paraId="59997217" w14:textId="77777777">
      <w:pPr>
        <w:pStyle w:val="sccodifiedsection"/>
      </w:pPr>
      <w:r w:rsidRPr="005E6853">
        <w:rPr>
          <w:rStyle w:val="scinsert"/>
        </w:rPr>
        <w:tab/>
      </w:r>
      <w:r w:rsidRPr="005E6853">
        <w:rPr>
          <w:rStyle w:val="scinsert"/>
        </w:rPr>
        <w:tab/>
        <w:t>(6) architectural and engineering and other types of planning and design work that is intended to result in a permanent improvement project; excluding, however, master plans and feasibility studies;</w:t>
      </w:r>
    </w:p>
    <w:p w:rsidRPr="005E6853" w:rsidR="005E6853" w:rsidP="00F651EC" w:rsidRDefault="005E6853" w14:paraId="6EBAD284" w14:textId="77777777">
      <w:pPr>
        <w:pStyle w:val="sccodifiedsection"/>
      </w:pPr>
      <w:r w:rsidRPr="005E6853">
        <w:rPr>
          <w:rStyle w:val="scinsert"/>
        </w:rPr>
        <w:lastRenderedPageBreak/>
        <w:tab/>
      </w:r>
      <w:r w:rsidRPr="005E6853">
        <w:rPr>
          <w:rStyle w:val="scinsert"/>
        </w:rPr>
        <w:tab/>
        <w:t>(7)</w:t>
      </w:r>
      <w:r w:rsidRPr="005E6853">
        <w:rPr>
          <w:rStyle w:val="scstrike"/>
        </w:rPr>
        <w:t>(6)</w:t>
      </w:r>
      <w:r w:rsidRPr="005E6853">
        <w:t xml:space="preserve"> equipment that either becomes a permanent fixture of a facility or does not become permanent but is included in the construction contract</w:t>
      </w:r>
      <w:r w:rsidRPr="005E6853">
        <w:rPr>
          <w:rStyle w:val="scstrike"/>
        </w:rPr>
        <w:t xml:space="preserve"> shall be included as a part of a project in which the total cost is one million dollars or more</w:t>
      </w:r>
      <w:r w:rsidRPr="005E6853">
        <w:t>; and</w:t>
      </w:r>
    </w:p>
    <w:p w:rsidRPr="005E6853" w:rsidR="005E6853" w:rsidDel="003170CF" w:rsidP="00F651EC" w:rsidRDefault="005E6853" w14:paraId="102AFCF4" w14:textId="77777777">
      <w:pPr>
        <w:pStyle w:val="sccodifiedsection"/>
      </w:pPr>
      <w:r w:rsidRPr="005E6853">
        <w:tab/>
      </w:r>
      <w:r w:rsidRPr="005E6853">
        <w:tab/>
      </w:r>
      <w:bookmarkStart w:name="ss_T2C47N50S8_lv2_bdb3ebc0b" w:id="13"/>
      <w:r w:rsidRPr="005E6853">
        <w:rPr>
          <w:rStyle w:val="scinsert"/>
        </w:rPr>
        <w:t>(</w:t>
      </w:r>
      <w:bookmarkEnd w:id="13"/>
      <w:r w:rsidRPr="005E6853">
        <w:rPr>
          <w:rStyle w:val="scinsert"/>
        </w:rPr>
        <w:t>8)</w:t>
      </w:r>
      <w:r w:rsidRPr="005E6853">
        <w:rPr>
          <w:rStyle w:val="scstrike"/>
        </w:rPr>
        <w:t>(7)</w:t>
      </w:r>
      <w:r w:rsidRPr="005E6853">
        <w:t xml:space="preserve"> </w:t>
      </w:r>
      <w:r w:rsidRPr="005E6853">
        <w:rPr>
          <w:rStyle w:val="scinsert"/>
        </w:rPr>
        <w:t xml:space="preserve">subject to the exception set forth in item (5), any project </w:t>
      </w:r>
      <w:r w:rsidRPr="005E6853">
        <w:rPr>
          <w:rStyle w:val="scstrike"/>
        </w:rPr>
        <w:t>new construction of a facility that exceeds a total cost of five hundred thousand dollars.</w:t>
      </w:r>
    </w:p>
    <w:p w:rsidRPr="005E6853" w:rsidR="005E6853" w:rsidP="00F651EC" w:rsidRDefault="005E6853" w14:paraId="5C36DECD" w14:textId="77777777">
      <w:pPr>
        <w:pStyle w:val="sccodifiedsection"/>
      </w:pPr>
      <w:r w:rsidRPr="005E6853">
        <w:rPr>
          <w:rStyle w:val="scstrike"/>
        </w:rPr>
        <w:tab/>
      </w:r>
      <w:bookmarkStart w:name="up_c4f3f53cI" w:id="14"/>
      <w:r w:rsidRPr="005E6853">
        <w:rPr>
          <w:rStyle w:val="scstrike"/>
        </w:rPr>
        <w:t>(</w:t>
      </w:r>
      <w:bookmarkEnd w:id="14"/>
      <w:r w:rsidRPr="005E6853">
        <w:rPr>
          <w:rStyle w:val="scstrike"/>
        </w:rPr>
        <w:t xml:space="preserve">E) Any permanent improvement project that meets the above definition must become a project, regardless of the source of funds. However, an institution of higher learning that has been </w:t>
      </w:r>
      <w:r w:rsidRPr="005E6853">
        <w:t xml:space="preserve">authorized </w:t>
      </w:r>
      <w:r w:rsidRPr="005E6853">
        <w:rPr>
          <w:rStyle w:val="scstrike"/>
        </w:rPr>
        <w:t xml:space="preserve">or </w:t>
      </w:r>
      <w:r w:rsidRPr="005E6853">
        <w:rPr>
          <w:rStyle w:val="scinsert"/>
        </w:rPr>
        <w:t xml:space="preserve">by the General Assembly including without limitation any project funded by </w:t>
      </w:r>
      <w:r w:rsidRPr="005E6853">
        <w:t>appropriated capital improvement bond funds, capital reserve funds</w:t>
      </w:r>
      <w:r w:rsidRPr="005E6853">
        <w:rPr>
          <w:rStyle w:val="scinsert"/>
        </w:rPr>
        <w:t>,</w:t>
      </w:r>
      <w:r w:rsidRPr="005E6853">
        <w:rPr>
          <w:rStyle w:val="scstrike"/>
        </w:rPr>
        <w:t xml:space="preserve"> or</w:t>
      </w:r>
      <w:r w:rsidRPr="005E6853">
        <w:t xml:space="preserve"> state appropriated funds, or state infrastructure bond funds</w:t>
      </w:r>
      <w:r w:rsidRPr="005E6853">
        <w:rPr>
          <w:rStyle w:val="scstrike"/>
        </w:rPr>
        <w:t xml:space="preserve"> by the General Assembly for capital improvements shall process a permanent improvement project, regardless of the amount</w:t>
      </w:r>
      <w:r w:rsidRPr="005E6853">
        <w:t>.</w:t>
      </w:r>
    </w:p>
    <w:p w:rsidRPr="005E6853" w:rsidR="005E6853" w:rsidP="00F651EC" w:rsidRDefault="005E6853" w14:paraId="400E4739" w14:textId="77777777">
      <w:pPr>
        <w:pStyle w:val="sccodifiedsection"/>
      </w:pPr>
      <w:r w:rsidRPr="005E6853">
        <w:tab/>
      </w:r>
      <w:bookmarkStart w:name="ss_T2C47N50SE_lv1_0e36be83I" w:id="15"/>
      <w:r w:rsidRPr="005E6853">
        <w:rPr>
          <w:rStyle w:val="scinsert"/>
        </w:rPr>
        <w:t>(</w:t>
      </w:r>
      <w:bookmarkEnd w:id="15"/>
      <w:r w:rsidRPr="005E6853">
        <w:rPr>
          <w:rStyle w:val="scinsert"/>
        </w:rPr>
        <w:t xml:space="preserve">E) Any capital improvement that meets the definition set forth in subsection (D) must be established as a permanent improvement project in accordance with the provisions of this chapter, regardless of the source of funds. </w:t>
      </w:r>
    </w:p>
    <w:p w:rsidRPr="005E6853" w:rsidR="005E6853" w:rsidDel="00476D5F" w:rsidP="00F651EC" w:rsidRDefault="005E6853" w14:paraId="7ECF2CFF" w14:textId="77777777">
      <w:pPr>
        <w:pStyle w:val="sccodifiedsection"/>
      </w:pPr>
      <w:bookmarkStart w:name="ss_T2C47N50SF_lv1_6101cd4aR" w:id="16"/>
      <w:r w:rsidRPr="005E6853">
        <w:rPr>
          <w:rStyle w:val="scstrike"/>
        </w:rPr>
        <w:t>(</w:t>
      </w:r>
      <w:bookmarkEnd w:id="16"/>
      <w:r w:rsidRPr="005E6853">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rsidRPr="005E6853" w:rsidR="005E6853" w:rsidP="00F651EC" w:rsidRDefault="005E6853" w14:paraId="6CFE23ED" w14:textId="77777777">
      <w:pPr>
        <w:pStyle w:val="scemptyline"/>
      </w:pPr>
    </w:p>
    <w:p w:rsidRPr="005E6853" w:rsidR="005E6853" w:rsidP="00F651EC" w:rsidRDefault="005E6853" w14:paraId="6CB52D83" w14:textId="77777777">
      <w:pPr>
        <w:pStyle w:val="scdirectionallanguage"/>
      </w:pPr>
      <w:bookmarkStart w:name="bs_num_3_c74a9855e" w:id="17"/>
      <w:r w:rsidRPr="005E6853">
        <w:t>S</w:t>
      </w:r>
      <w:bookmarkEnd w:id="17"/>
      <w:r w:rsidRPr="005E6853">
        <w:t>ECTION 3.</w:t>
      </w:r>
      <w:r w:rsidRPr="005E6853">
        <w:tab/>
      </w:r>
      <w:bookmarkStart w:name="dl_3bcb33065" w:id="18"/>
      <w:r w:rsidRPr="005E6853">
        <w:t>C</w:t>
      </w:r>
      <w:bookmarkEnd w:id="18"/>
      <w:r w:rsidRPr="005E6853">
        <w:t>hapter 47, Title 2 of the S.C. Code is amended by adding:</w:t>
      </w:r>
    </w:p>
    <w:p w:rsidRPr="005E6853" w:rsidR="005E6853" w:rsidP="00F651EC" w:rsidRDefault="005E6853" w14:paraId="7D9FE283" w14:textId="77777777">
      <w:pPr>
        <w:pStyle w:val="scemptyline"/>
      </w:pPr>
    </w:p>
    <w:p w:rsidRPr="005E6853" w:rsidR="005E6853" w:rsidP="00F651EC" w:rsidRDefault="005E6853" w14:paraId="79C1B964" w14:textId="77777777">
      <w:pPr>
        <w:pStyle w:val="scnewcodesection"/>
      </w:pPr>
      <w:r w:rsidRPr="005E6853">
        <w:tab/>
      </w:r>
      <w:bookmarkStart w:name="ns_T2C47N52_13cad73a4" w:id="19"/>
      <w:r w:rsidRPr="005E6853">
        <w:t>S</w:t>
      </w:r>
      <w:bookmarkEnd w:id="19"/>
      <w:r w:rsidRPr="005E6853">
        <w:t>ection 2-47-52.</w:t>
      </w:r>
      <w:r w:rsidRPr="005E6853">
        <w:tab/>
      </w:r>
      <w:bookmarkStart w:name="ss_T2C47N52SA_lv1_ef1848a7I" w:id="20"/>
      <w:r w:rsidRPr="005E6853">
        <w:t>(</w:t>
      </w:r>
      <w:bookmarkEnd w:id="20"/>
      <w:r w:rsidRPr="005E6853">
        <w:t>A) For purposes of this chapter, except as provided in subsection (B), permanent improvement projects are subject to review by the committee and approval by the authority where the costs of the permanent improvements exceed two hundred fifty thousand dollars.</w:t>
      </w:r>
    </w:p>
    <w:p w:rsidRPr="005E6853" w:rsidR="005E6853" w:rsidP="00F651EC" w:rsidRDefault="005E6853" w14:paraId="17F230A2" w14:textId="77777777">
      <w:pPr>
        <w:pStyle w:val="scnewcodesection"/>
      </w:pPr>
      <w:r w:rsidRPr="005E6853">
        <w:tab/>
      </w:r>
      <w:bookmarkStart w:name="ss_T2C47N52SB_lv1_4efcada7I" w:id="21"/>
      <w:r w:rsidRPr="005E6853">
        <w:t>(</w:t>
      </w:r>
      <w:bookmarkEnd w:id="21"/>
      <w:r w:rsidRPr="005E6853">
        <w:t>B) For purposes of this chapter, permanent improvement projects proposed by public institutions of higher learning as defined in Section 59-103-5, including their related public service activities, are exempt from the requirements of Section 2-47-50 where the costs of the permanent improvements do not exceed ten million dollars for research universities as identified in Section 11-51-30(5) or five million dollars for all other public institutions of higher learning so long as the institution's governing board voted to approve the project in a public session.  Institutions shall provide a report of projects approved by their governing boards pursuant to this subsection, and work on existing facilities including their renovation, repair, maintenance, alteration, or demolition, to the Joint Bond Review Committee and the State Fiscal Accountability Authority of the previous fiscal year's approved projects that meet the same criteria of this subsection by November fifteenth of each year.</w:t>
      </w:r>
    </w:p>
    <w:p w:rsidRPr="005E6853" w:rsidR="005E6853" w:rsidP="00F651EC" w:rsidRDefault="005E6853" w14:paraId="414081B5" w14:textId="77777777">
      <w:pPr>
        <w:pStyle w:val="scnewcodesection"/>
      </w:pPr>
      <w:r w:rsidRPr="005E6853">
        <w:tab/>
      </w:r>
      <w:bookmarkStart w:name="ss_T2C47N52SC_lv1_0ab6b75cI" w:id="22"/>
      <w:r w:rsidRPr="005E6853">
        <w:t>(</w:t>
      </w:r>
      <w:bookmarkEnd w:id="22"/>
      <w:r w:rsidRPr="005E6853">
        <w:t xml:space="preserve">C) State agencies and institutions may advertise, interview, and engage the services of professional firms for architectural, engineering, planning, and design work as set forth in Section 2-47-50(D)(6) to inform the project estimate prior to the review of the committee; provided, however, that the costs of </w:t>
      </w:r>
      <w:r w:rsidRPr="005E6853">
        <w:lastRenderedPageBreak/>
        <w:t>such engagements do not exceed ten million dollars for research universities as identified in Section 11-51-30(5), five million dollars for all other public institutions of higher learning, or one hundred thousand dollars for all other agencies subject to the provisions of this chapter.</w:t>
      </w:r>
    </w:p>
    <w:p w:rsidRPr="005E6853" w:rsidR="005E6853" w:rsidP="00F651EC" w:rsidRDefault="005E6853" w14:paraId="62BCC1D6" w14:textId="77777777">
      <w:pPr>
        <w:pStyle w:val="scnewcodesection"/>
      </w:pPr>
      <w:r w:rsidRPr="005E6853">
        <w:tab/>
      </w:r>
      <w:bookmarkStart w:name="ss_T2C47N52SD_lv1_23cf6afbI" w:id="23"/>
      <w:r w:rsidRPr="005E6853">
        <w:t>(</w:t>
      </w:r>
      <w:bookmarkEnd w:id="23"/>
      <w:r w:rsidRPr="005E6853">
        <w:t>D) Notwithstanding the cost maximums set forth in subsection (B) and (C) for research universities and other public institutions of higher learning, beginning in Fiscal Year 2025-2026, and each fiscal year thereafter, the amounts must be increased each fiscal year in a percentage amount equal to the increase in the Higher Education Price Index in the preceding fiscal year using the most recently available data, as determined by the Revenue and Fiscal Affairs Office.  The Director of the Revenue and Fiscal Affairs Office shall submit the adjustment for the upcoming fiscal year to the State Register for publication pursuant to Section 1-23-40(2) by February first of each year.</w:t>
      </w:r>
    </w:p>
    <w:p w:rsidRPr="005E6853" w:rsidR="005E6853" w:rsidDel="00D3228E" w:rsidP="00F651EC" w:rsidRDefault="005E6853" w14:paraId="7E651AB6" w14:textId="77777777">
      <w:pPr>
        <w:pStyle w:val="scemptyline"/>
      </w:pPr>
    </w:p>
    <w:p w:rsidRPr="005E6853" w:rsidR="005E6853" w:rsidP="00F651EC" w:rsidRDefault="005E6853" w14:paraId="07BEAE82" w14:textId="77777777">
      <w:pPr>
        <w:pStyle w:val="scdirectionallanguage"/>
      </w:pPr>
      <w:bookmarkStart w:name="bs_num_4_9f722a6e9" w:id="24"/>
      <w:r w:rsidRPr="005E6853">
        <w:t>S</w:t>
      </w:r>
      <w:bookmarkEnd w:id="24"/>
      <w:r w:rsidRPr="005E6853">
        <w:t>ECTION 4.</w:t>
      </w:r>
      <w:r w:rsidRPr="005E6853">
        <w:tab/>
        <w:t>Section 2-47-55 and Section 2-47-56 are amended to read:</w:t>
      </w:r>
    </w:p>
    <w:p w:rsidRPr="005E6853" w:rsidR="005E6853" w:rsidP="00F651EC" w:rsidRDefault="005E6853" w14:paraId="39396467" w14:textId="77777777">
      <w:pPr>
        <w:pStyle w:val="scemptyline"/>
      </w:pPr>
    </w:p>
    <w:p w:rsidRPr="005E6853" w:rsidR="005E6853" w:rsidP="00F651EC" w:rsidRDefault="005E6853" w14:paraId="69CD9F94" w14:textId="77777777">
      <w:pPr>
        <w:pStyle w:val="sccodifiedsection"/>
      </w:pPr>
      <w:r w:rsidRPr="005E6853">
        <w:tab/>
      </w:r>
      <w:bookmarkStart w:name="cs_T2C47N55_bb167f5ae" w:id="25"/>
      <w:r w:rsidRPr="005E6853">
        <w:t>S</w:t>
      </w:r>
      <w:bookmarkEnd w:id="25"/>
      <w:r w:rsidRPr="005E6853">
        <w:t>ection 2-47-55.</w:t>
      </w:r>
      <w:r w:rsidRPr="005E6853">
        <w:tab/>
      </w:r>
      <w:bookmarkStart w:name="ss_T2C47N55SA_lv1_7be6d834f" w:id="26"/>
      <w:r w:rsidRPr="005E6853">
        <w:t>(</w:t>
      </w:r>
      <w:bookmarkEnd w:id="26"/>
      <w:r w:rsidRPr="005E6853">
        <w:t>A) All state agencies responsible for providing and maintaining physical facilities are required to submit a Comprehensive Permanent Improvement Plan (CPIP) to the Joint Bond Review Committee and the authority</w:t>
      </w:r>
      <w:r w:rsidRPr="005E6853">
        <w:rPr>
          <w:rStyle w:val="scinsert"/>
        </w:rPr>
        <w:t xml:space="preserve"> by September first of each year</w:t>
      </w:r>
      <w:r w:rsidRPr="005E6853">
        <w:t xml:space="preserve">. The CPIP must include all of the agency's permanent improvement projects anticipated and proposed over the next five years beginning with the fiscal year starting </w:t>
      </w:r>
      <w:r w:rsidRPr="005E6853">
        <w:rPr>
          <w:rStyle w:val="scstrike"/>
        </w:rPr>
        <w:t>July first after submission</w:t>
      </w:r>
      <w:r w:rsidRPr="005E6853">
        <w:rPr>
          <w:rStyle w:val="scinsert"/>
        </w:rPr>
        <w:t>in the current fiscal year</w:t>
      </w:r>
      <w:r w:rsidRPr="005E6853">
        <w:t xml:space="preserve">.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w:t>
      </w:r>
      <w:r w:rsidRPr="005E6853">
        <w:rPr>
          <w:rStyle w:val="scstrike"/>
        </w:rPr>
        <w:t xml:space="preserve">The CPIP for each higher education agency, including the technical colleges, must be submitted through the Commission on Higher Education which must review the CPIP and provide its recommendations to the authority and the committee. </w:t>
      </w:r>
      <w:r w:rsidRPr="005E6853">
        <w:t>The authority and the committee must approve the CPIP after submission and may develop policies and procedures to implement and accomplish the purposes of this section.</w:t>
      </w:r>
    </w:p>
    <w:p w:rsidRPr="005E6853" w:rsidR="005E6853" w:rsidP="00F651EC" w:rsidRDefault="005E6853" w14:paraId="106FDAA4" w14:textId="77777777">
      <w:pPr>
        <w:pStyle w:val="sccodifiedsection"/>
      </w:pPr>
      <w:r w:rsidRPr="005E6853">
        <w:tab/>
      </w:r>
      <w:bookmarkStart w:name="ss_T2C47N55SB_lv1_5ce481f72" w:id="27"/>
      <w:r w:rsidRPr="005E6853">
        <w:t>(</w:t>
      </w:r>
      <w:bookmarkEnd w:id="27"/>
      <w:r w:rsidRPr="005E6853">
        <w:t>B) The State shall define a permanent improvement only in terms of capital improvements, as defined by generally accepted accounting principles, for reporting purposes to the State.</w:t>
      </w:r>
    </w:p>
    <w:p w:rsidRPr="005E6853" w:rsidR="005E6853" w:rsidP="00F651EC" w:rsidRDefault="005E6853" w14:paraId="2E23924E" w14:textId="77777777">
      <w:pPr>
        <w:pStyle w:val="scemptyline"/>
      </w:pPr>
    </w:p>
    <w:p w:rsidRPr="005E6853" w:rsidR="005E6853" w:rsidP="00F651EC" w:rsidRDefault="005E6853" w14:paraId="25B0942D" w14:textId="77777777">
      <w:pPr>
        <w:pStyle w:val="sccodifiedsection"/>
      </w:pPr>
      <w:r w:rsidRPr="005E6853">
        <w:tab/>
      </w:r>
      <w:bookmarkStart w:name="cs_T2C47N56_111a6b1d1" w:id="28"/>
      <w:r w:rsidRPr="005E6853">
        <w:t>S</w:t>
      </w:r>
      <w:bookmarkEnd w:id="28"/>
      <w:r w:rsidRPr="005E6853">
        <w:t>ection 2-47-56.</w:t>
      </w:r>
      <w:r w:rsidRPr="005E6853">
        <w:tab/>
        <w:t xml:space="preserve">Each state agency and institution may accept gifts-in-kind for architectural and engineering services and construction of a value less than two hundred fifty thousand dollars with the approval of the </w:t>
      </w:r>
      <w:r w:rsidRPr="005E6853">
        <w:rPr>
          <w:rStyle w:val="scstrike"/>
        </w:rPr>
        <w:t xml:space="preserve">Commission of Higher Education or its designated staff, the </w:t>
      </w:r>
      <w:r w:rsidRPr="005E6853">
        <w:t>director of the department</w:t>
      </w:r>
      <w:r w:rsidRPr="005E6853">
        <w:rPr>
          <w:rStyle w:val="scstrike"/>
        </w:rPr>
        <w:t>,</w:t>
      </w:r>
      <w:r w:rsidRPr="005E6853">
        <w:t xml:space="preserve"> and the Joint Bond Review Committee or its designated staff. No other approvals or procedural requirements, including the provisions of Section 11-35-10, may be imposed on the acceptance of such gifts.</w:t>
      </w:r>
    </w:p>
    <w:p w:rsidRPr="005E6853" w:rsidR="005E6853" w:rsidP="00F651EC" w:rsidRDefault="005E6853" w14:paraId="02315406" w14:textId="77777777">
      <w:pPr>
        <w:pStyle w:val="scemptyline"/>
      </w:pPr>
    </w:p>
    <w:p w:rsidRPr="005E6853" w:rsidR="005E6853" w:rsidP="00F651EC" w:rsidRDefault="005E6853" w14:paraId="39711D35" w14:textId="77777777">
      <w:pPr>
        <w:pStyle w:val="scdirectionallanguage"/>
      </w:pPr>
      <w:bookmarkStart w:name="bs_num_5_sub_A_1149d374c" w:id="29"/>
      <w:r w:rsidRPr="005E6853">
        <w:t>S</w:t>
      </w:r>
      <w:bookmarkEnd w:id="29"/>
      <w:r w:rsidRPr="005E6853">
        <w:t>ECTION 5.A.</w:t>
      </w:r>
      <w:r w:rsidRPr="005E6853">
        <w:tab/>
      </w:r>
      <w:bookmarkStart w:name="dl_6428bfe3d" w:id="30"/>
      <w:r w:rsidRPr="005E6853">
        <w:t>S</w:t>
      </w:r>
      <w:bookmarkEnd w:id="30"/>
      <w:r w:rsidRPr="005E6853">
        <w:t>ection 59-119-940 of the S.C. Code is amended to read:</w:t>
      </w:r>
    </w:p>
    <w:p w:rsidRPr="005E6853" w:rsidR="005E6853" w:rsidP="00F651EC" w:rsidRDefault="005E6853" w14:paraId="437A487B" w14:textId="77777777">
      <w:pPr>
        <w:pStyle w:val="scemptyline"/>
      </w:pPr>
    </w:p>
    <w:p w:rsidRPr="005E6853" w:rsidR="005E6853" w:rsidP="00F651EC" w:rsidRDefault="005E6853" w14:paraId="453B7970" w14:textId="77777777">
      <w:pPr>
        <w:pStyle w:val="sccodifiedsection"/>
      </w:pPr>
      <w:r w:rsidRPr="005E6853">
        <w:tab/>
      </w:r>
      <w:bookmarkStart w:name="cs_T59C119N940_eee264e82" w:id="31"/>
      <w:r w:rsidRPr="005E6853">
        <w:t>S</w:t>
      </w:r>
      <w:bookmarkEnd w:id="31"/>
      <w:r w:rsidRPr="005E6853">
        <w:t>ection 59-119-940.</w:t>
      </w:r>
      <w:r w:rsidRPr="005E6853">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w:t>
      </w:r>
      <w:r w:rsidRPr="005E6853">
        <w:rPr>
          <w:rStyle w:val="scstrike"/>
        </w:rPr>
        <w:t>,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r w:rsidRPr="005E6853">
        <w:t>.</w:t>
      </w:r>
    </w:p>
    <w:p w:rsidRPr="005E6853" w:rsidR="005E6853" w:rsidP="00F651EC" w:rsidRDefault="005E6853" w14:paraId="15AEA6F7" w14:textId="77777777">
      <w:pPr>
        <w:pStyle w:val="scemptyline"/>
      </w:pPr>
    </w:p>
    <w:p w:rsidRPr="005E6853" w:rsidR="005E6853" w:rsidP="00F651EC" w:rsidRDefault="005E6853" w14:paraId="68480D12" w14:textId="77777777">
      <w:pPr>
        <w:pStyle w:val="scemptyline"/>
      </w:pPr>
      <w:bookmarkStart w:name="bs_num_5_sub_B_025f1f83d" w:id="32"/>
      <w:r w:rsidRPr="005E6853">
        <w:t>B</w:t>
      </w:r>
      <w:bookmarkEnd w:id="32"/>
      <w:r w:rsidRPr="005E6853">
        <w:t>.</w:t>
      </w:r>
      <w:r w:rsidRPr="005E6853">
        <w:tab/>
        <w:t>Section 9D of Act 518 of 1980, as last amended by Act 17 of 2007, is further amended to read:</w:t>
      </w:r>
    </w:p>
    <w:p w:rsidRPr="005E6853" w:rsidR="005E6853" w:rsidP="00F651EC" w:rsidRDefault="005E6853" w14:paraId="2F2A6659" w14:textId="77777777">
      <w:pPr>
        <w:pStyle w:val="scemptyline"/>
      </w:pPr>
    </w:p>
    <w:p w:rsidRPr="005E6853" w:rsidR="005E6853" w:rsidP="00F651EC" w:rsidRDefault="005E6853" w14:paraId="08A53303" w14:textId="77777777">
      <w:pPr>
        <w:pStyle w:val="sccodifiedsection"/>
      </w:pPr>
      <w:bookmarkStart w:name="up_4eca6846I" w:id="33"/>
      <w:r w:rsidRPr="005E6853">
        <w:t>D</w:t>
      </w:r>
      <w:bookmarkEnd w:id="33"/>
      <w:r w:rsidRPr="005E6853">
        <w:t>. May Issue Bonds.</w:t>
      </w:r>
    </w:p>
    <w:p w:rsidRPr="005E6853" w:rsidR="005E6853" w:rsidP="00F651EC" w:rsidRDefault="005E6853" w14:paraId="44A2A2ED" w14:textId="77777777">
      <w:pPr>
        <w:pStyle w:val="sccodifiedsection"/>
      </w:pPr>
    </w:p>
    <w:p w:rsidRPr="005E6853" w:rsidR="005E6853" w:rsidP="00F651EC" w:rsidRDefault="005E6853" w14:paraId="2E5137B7" w14:textId="77777777">
      <w:pPr>
        <w:pStyle w:val="sccodifiedsection"/>
      </w:pPr>
      <w:bookmarkStart w:name="up_c15b78c6I" w:id="34"/>
      <w:r w:rsidRPr="005E6853">
        <w:t>S</w:t>
      </w:r>
      <w:bookmarkEnd w:id="34"/>
      <w:r w:rsidRPr="005E6853">
        <w:t xml:space="preserve">ubject to obtaining the approval of the state board expressed by resolution duly adopted, the trustees are authorized to issue from time to time </w:t>
      </w:r>
      <w:r w:rsidRPr="005E6853">
        <w:rPr>
          <w:rStyle w:val="scstrike"/>
        </w:rPr>
        <w:t xml:space="preserve">not exceeding two hundred million dollars of </w:t>
      </w:r>
      <w:r w:rsidRPr="005E6853">
        <w:t>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rsidRPr="005E6853" w:rsidR="005E6853" w:rsidP="00F651EC" w:rsidRDefault="005E6853" w14:paraId="7CD3243E" w14:textId="77777777">
      <w:pPr>
        <w:pStyle w:val="scemptyline"/>
      </w:pPr>
    </w:p>
    <w:p w:rsidRPr="005E6853" w:rsidR="005E6853" w:rsidP="00F651EC" w:rsidRDefault="005E6853" w14:paraId="4B226AA4" w14:textId="77777777">
      <w:pPr>
        <w:pStyle w:val="scdirectionallanguage"/>
      </w:pPr>
      <w:bookmarkStart w:name="bs_num_6_sub_A_ddc1ec644" w:id="35"/>
      <w:r w:rsidRPr="005E6853">
        <w:t>S</w:t>
      </w:r>
      <w:bookmarkEnd w:id="35"/>
      <w:r w:rsidRPr="005E6853">
        <w:t>ECTION 6.A.</w:t>
      </w:r>
      <w:r w:rsidRPr="005E6853">
        <w:tab/>
      </w:r>
      <w:bookmarkStart w:name="dl_6486dd7ff" w:id="36"/>
      <w:r w:rsidRPr="005E6853">
        <w:t>S</w:t>
      </w:r>
      <w:bookmarkEnd w:id="36"/>
      <w:r w:rsidRPr="005E6853">
        <w:t>ection 59-119-940 of the S.C. Code is amended to read:</w:t>
      </w:r>
    </w:p>
    <w:p w:rsidRPr="005E6853" w:rsidR="005E6853" w:rsidP="00F651EC" w:rsidRDefault="005E6853" w14:paraId="0261E2D5" w14:textId="77777777">
      <w:pPr>
        <w:pStyle w:val="scemptyline"/>
      </w:pPr>
    </w:p>
    <w:p w:rsidRPr="005E6853" w:rsidR="005E6853" w:rsidP="00F651EC" w:rsidRDefault="005E6853" w14:paraId="0047C346" w14:textId="77777777">
      <w:pPr>
        <w:pStyle w:val="sccodifiedsection"/>
      </w:pPr>
      <w:r w:rsidRPr="005E6853">
        <w:tab/>
      </w:r>
      <w:bookmarkStart w:name="cs_T59C119N940_713068f81" w:id="37"/>
      <w:r w:rsidRPr="005E6853">
        <w:t>S</w:t>
      </w:r>
      <w:bookmarkEnd w:id="37"/>
      <w:r w:rsidRPr="005E6853">
        <w:t>ection 59-119-940.</w:t>
      </w:r>
      <w:r w:rsidRPr="005E6853">
        <w:tab/>
        <w:t xml:space="preserve">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w:t>
      </w:r>
      <w:r w:rsidRPr="005E6853">
        <w:rPr>
          <w:rStyle w:val="scstrike"/>
        </w:rPr>
        <w:t xml:space="preserve">two </w:t>
      </w:r>
      <w:r w:rsidRPr="005E6853">
        <w:rPr>
          <w:rStyle w:val="scinsert"/>
        </w:rPr>
        <w:t xml:space="preserve">five </w:t>
      </w:r>
      <w:r w:rsidRPr="005E6853">
        <w:t>hundred million dollars.</w:t>
      </w:r>
    </w:p>
    <w:p w:rsidRPr="005E6853" w:rsidR="005E6853" w:rsidP="00F651EC" w:rsidRDefault="005E6853" w14:paraId="5C1B0941" w14:textId="77777777">
      <w:pPr>
        <w:pStyle w:val="scemptyline"/>
      </w:pPr>
    </w:p>
    <w:p w:rsidRPr="005E6853" w:rsidR="005E6853" w:rsidP="00F651EC" w:rsidRDefault="005E6853" w14:paraId="143EF5A0" w14:textId="77777777">
      <w:pPr>
        <w:pStyle w:val="scemptyline"/>
      </w:pPr>
      <w:bookmarkStart w:name="bs_num_6_sub_B_225f1389d" w:id="38"/>
      <w:r w:rsidRPr="005E6853">
        <w:lastRenderedPageBreak/>
        <w:t>B</w:t>
      </w:r>
      <w:bookmarkEnd w:id="38"/>
      <w:r w:rsidRPr="005E6853">
        <w:t>.</w:t>
      </w:r>
      <w:r w:rsidRPr="005E6853">
        <w:tab/>
        <w:t>Section 9D of Act 518 of 1980, as last amended by Act 17 of 2007, is further amended to read:</w:t>
      </w:r>
    </w:p>
    <w:p w:rsidRPr="005E6853" w:rsidR="005E6853" w:rsidP="00F651EC" w:rsidRDefault="005E6853" w14:paraId="4E61BDBC" w14:textId="77777777">
      <w:pPr>
        <w:pStyle w:val="scemptyline"/>
      </w:pPr>
    </w:p>
    <w:p w:rsidRPr="005E6853" w:rsidR="005E6853" w:rsidP="00F651EC" w:rsidRDefault="005E6853" w14:paraId="16B8C17F" w14:textId="77777777">
      <w:pPr>
        <w:pStyle w:val="sccodifiedsection"/>
      </w:pPr>
      <w:bookmarkStart w:name="up_2256d5eaI" w:id="39"/>
      <w:r w:rsidRPr="005E6853">
        <w:t>D</w:t>
      </w:r>
      <w:bookmarkEnd w:id="39"/>
      <w:r w:rsidRPr="005E6853">
        <w:t>. May Issue Bonds.</w:t>
      </w:r>
    </w:p>
    <w:p w:rsidRPr="005E6853" w:rsidR="005E6853" w:rsidP="00F651EC" w:rsidRDefault="005E6853" w14:paraId="48E3E3B4" w14:textId="77777777">
      <w:pPr>
        <w:pStyle w:val="sccodifiedsection"/>
      </w:pPr>
    </w:p>
    <w:p w:rsidRPr="005E6853" w:rsidR="005E6853" w:rsidP="00F651EC" w:rsidRDefault="005E6853" w14:paraId="69A33D91" w14:textId="77777777">
      <w:pPr>
        <w:pStyle w:val="sccodifiedsection"/>
      </w:pPr>
      <w:bookmarkStart w:name="up_c9abe1c7I" w:id="40"/>
      <w:r w:rsidRPr="005E6853">
        <w:t>S</w:t>
      </w:r>
      <w:bookmarkEnd w:id="40"/>
      <w:r w:rsidRPr="005E6853">
        <w:t xml:space="preserve">ubject to obtaining the approval of the state board expressed by resolution duly adopted, the trustees are authorized to issue from time to time not exceeding </w:t>
      </w:r>
      <w:r w:rsidRPr="005E6853">
        <w:rPr>
          <w:rStyle w:val="scstrike"/>
        </w:rPr>
        <w:t xml:space="preserve">two </w:t>
      </w:r>
      <w:r w:rsidRPr="005E6853">
        <w:rPr>
          <w:rStyle w:val="scinsert"/>
        </w:rPr>
        <w:t xml:space="preserve">five </w:t>
      </w:r>
      <w:r w:rsidRPr="005E6853">
        <w:t>hundred million dollars of 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rsidRPr="005E6853" w:rsidR="005E6853" w:rsidP="00F651EC" w:rsidRDefault="005E6853" w14:paraId="367DC0F6" w14:textId="77777777">
      <w:pPr>
        <w:pStyle w:val="scemptyline"/>
      </w:pPr>
    </w:p>
    <w:p w:rsidRPr="005E6853" w:rsidR="005E6853" w:rsidP="00F651EC" w:rsidRDefault="005E6853" w14:paraId="11607CAE" w14:textId="77777777">
      <w:pPr>
        <w:pStyle w:val="scdirectionallanguage"/>
      </w:pPr>
      <w:bookmarkStart w:name="bs_num_7_67c340885" w:id="41"/>
      <w:r w:rsidRPr="005E6853">
        <w:t>S</w:t>
      </w:r>
      <w:bookmarkEnd w:id="41"/>
      <w:r w:rsidRPr="005E6853">
        <w:t>ECTION 7.</w:t>
      </w:r>
      <w:r w:rsidRPr="005E6853">
        <w:tab/>
      </w:r>
      <w:bookmarkStart w:name="dl_9bc356588" w:id="42"/>
      <w:r w:rsidRPr="005E6853">
        <w:t>S</w:t>
      </w:r>
      <w:bookmarkEnd w:id="42"/>
      <w:r w:rsidRPr="005E6853">
        <w:t>ection 1-11-55(2) of the S.C. Code is amended to read:</w:t>
      </w:r>
    </w:p>
    <w:p w:rsidRPr="005E6853" w:rsidR="005E6853" w:rsidP="00F651EC" w:rsidRDefault="005E6853" w14:paraId="3D9BD47C" w14:textId="77777777">
      <w:pPr>
        <w:pStyle w:val="scemptyline"/>
      </w:pPr>
    </w:p>
    <w:p w:rsidRPr="005E6853" w:rsidR="005E6853" w:rsidP="00F651EC" w:rsidRDefault="005E6853" w14:paraId="1E337882" w14:textId="77777777">
      <w:pPr>
        <w:pStyle w:val="sccodifiedsection"/>
      </w:pPr>
      <w:bookmarkStart w:name="cs_T1C11N55_8828ceb53" w:id="43"/>
      <w:r w:rsidRPr="005E6853">
        <w:tab/>
      </w:r>
      <w:bookmarkStart w:name="ss_T1C11N55S2_lv1_dd974e537" w:id="44"/>
      <w:bookmarkEnd w:id="43"/>
      <w:r w:rsidRPr="005E6853">
        <w:t>(</w:t>
      </w:r>
      <w:bookmarkEnd w:id="44"/>
      <w:r w:rsidRPr="005E6853">
        <w:t xml:space="preserve">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w:t>
      </w:r>
      <w:r w:rsidRPr="005E6853">
        <w:rPr>
          <w:rStyle w:val="scstrike"/>
        </w:rPr>
        <w:t xml:space="preserve">one </w:t>
      </w:r>
      <w:r w:rsidRPr="005E6853">
        <w:rPr>
          <w:rStyle w:val="scinsert"/>
        </w:rPr>
        <w:t xml:space="preserve">two </w:t>
      </w:r>
      <w:r w:rsidRPr="005E6853">
        <w:t>hundred thousand dollars annually for each property or facility.</w:t>
      </w:r>
    </w:p>
    <w:p w:rsidRPr="005E6853" w:rsidR="005E6853" w:rsidP="00F651EC" w:rsidRDefault="005E6853" w14:paraId="37A2D670" w14:textId="77777777">
      <w:pPr>
        <w:pStyle w:val="scemptyline"/>
      </w:pPr>
    </w:p>
    <w:p w:rsidRPr="005E6853" w:rsidR="005E6853" w:rsidP="00F651EC" w:rsidRDefault="005E6853" w14:paraId="7D095DE7" w14:textId="77777777">
      <w:pPr>
        <w:pStyle w:val="scnoncodifiedsection"/>
      </w:pPr>
      <w:bookmarkStart w:name="bs_num_8_9ed8fdd2b" w:id="45"/>
      <w:r w:rsidRPr="005E6853">
        <w:t>S</w:t>
      </w:r>
      <w:bookmarkEnd w:id="45"/>
      <w:r w:rsidRPr="005E6853">
        <w:t>ECTION 8.</w:t>
      </w:r>
      <w:r w:rsidRPr="005E6853">
        <w:tab/>
        <w:t>Section 59-103-110 of the S.C. Code is repealed.</w:t>
      </w:r>
    </w:p>
    <w:p w:rsidRPr="005E6853" w:rsidR="005E6853" w:rsidP="00F651EC" w:rsidRDefault="005E6853" w14:paraId="6B64513D" w14:textId="77777777">
      <w:pPr>
        <w:pStyle w:val="scemptyline"/>
      </w:pPr>
    </w:p>
    <w:p w:rsidRPr="005E6853" w:rsidR="005E6853" w:rsidP="00F651EC" w:rsidRDefault="005E6853" w14:paraId="028D87C7" w14:textId="77777777">
      <w:pPr>
        <w:pStyle w:val="scnoncodifiedsection"/>
      </w:pPr>
      <w:bookmarkStart w:name="bs_num_9_da35ce481" w:id="46"/>
      <w:bookmarkStart w:name="savings_b42de6ac6" w:id="47"/>
      <w:r w:rsidRPr="005E6853">
        <w:t>S</w:t>
      </w:r>
      <w:bookmarkEnd w:id="46"/>
      <w:r w:rsidRPr="005E6853">
        <w:t>ECTION 9.</w:t>
      </w:r>
      <w:r w:rsidRPr="005E6853">
        <w:tab/>
      </w:r>
      <w:bookmarkEnd w:id="47"/>
      <w:r w:rsidRPr="005E6853">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5E6853" w:rsidR="005E6853" w:rsidP="00F651EC" w:rsidRDefault="005E6853" w14:paraId="0A9E7F17" w14:textId="77777777">
      <w:pPr>
        <w:pStyle w:val="scemptyline"/>
      </w:pPr>
    </w:p>
    <w:p w:rsidRPr="005E6853" w:rsidR="005E6853" w:rsidP="00F651EC" w:rsidRDefault="005E6853" w14:paraId="7D7E45C2" w14:textId="2CD7F80C">
      <w:pPr>
        <w:pStyle w:val="scnoncodifiedsection"/>
      </w:pPr>
      <w:bookmarkStart w:name="bs_num_10_b0a53d998" w:id="48"/>
      <w:bookmarkStart w:name="eff_date_section_a5d4c8199" w:id="49"/>
      <w:r w:rsidRPr="005E6853">
        <w:t>S</w:t>
      </w:r>
      <w:bookmarkEnd w:id="48"/>
      <w:r w:rsidRPr="005E6853">
        <w:t>ECTION 10.</w:t>
      </w:r>
      <w:r w:rsidRPr="005E6853">
        <w:tab/>
      </w:r>
      <w:bookmarkEnd w:id="49"/>
      <w:r w:rsidRPr="005E6853">
        <w:t>This act takes effect upon approval by the Governor.</w:t>
      </w:r>
    </w:p>
    <w:bookmarkEnd w:id="0"/>
    <w:p w:rsidR="005E6853" w:rsidP="005E6853" w:rsidRDefault="005E6853" w14:paraId="03CAD372" w14:textId="77777777">
      <w:pPr>
        <w:pStyle w:val="sccoversheetcommitteereportemplyline"/>
      </w:pPr>
    </w:p>
    <w:p w:rsidRPr="005E6853" w:rsidR="005E6853" w:rsidP="005E6853" w:rsidRDefault="005E6853" w14:paraId="70472158" w14:textId="5E447860">
      <w:pPr>
        <w:pStyle w:val="sccommitteereporttitle"/>
      </w:pPr>
      <w:r w:rsidRPr="005E6853">
        <w:t>Renumber sections to conform.</w:t>
      </w:r>
    </w:p>
    <w:p w:rsidRPr="005E6853" w:rsidR="005E6853" w:rsidP="005E6853" w:rsidRDefault="005E6853" w14:paraId="73D72407" w14:textId="77777777">
      <w:pPr>
        <w:pStyle w:val="sccommitteereporttitle"/>
      </w:pPr>
      <w:r w:rsidRPr="005E6853">
        <w:t>Amend title to conform.</w:t>
      </w:r>
    </w:p>
    <w:p w:rsidRPr="00B07BF4" w:rsidR="00FD545C" w:rsidP="00FD545C" w:rsidRDefault="00FD545C" w14:paraId="085A49C1" w14:textId="48B21EDC">
      <w:pPr>
        <w:pStyle w:val="sccoversheetcommitteereportemplyline"/>
      </w:pPr>
    </w:p>
    <w:p w:rsidRPr="00B07BF4" w:rsidR="00FD545C" w:rsidP="00FD545C" w:rsidRDefault="001E155D" w14:paraId="0ACC1D1A" w14:textId="66F6B93B">
      <w:pPr>
        <w:pStyle w:val="sccoversheetcommitteereportchairperson"/>
      </w:pPr>
      <w:sdt>
        <w:sdtPr>
          <w:alias w:val="chairperson"/>
          <w:tag w:val="chairperson"/>
          <w:id w:val="-1033958730"/>
          <w:placeholder>
            <w:docPart w:val="F38689FE4AC14486AE91531A2519F532"/>
          </w:placeholder>
          <w:text/>
        </w:sdtPr>
        <w:sdtEndPr/>
        <w:sdtContent>
          <w:r w:rsidR="00FD545C">
            <w:t>B.W. BANNISTER</w:t>
          </w:r>
        </w:sdtContent>
      </w:sdt>
      <w:r w:rsidRPr="00B07BF4" w:rsidR="00FD545C">
        <w:t xml:space="preserve"> for Committee.</w:t>
      </w:r>
    </w:p>
    <w:p w:rsidRPr="00B07BF4" w:rsidR="00FD545C" w:rsidP="00FD545C" w:rsidRDefault="00FD545C" w14:paraId="53851376" w14:textId="77777777">
      <w:pPr>
        <w:pStyle w:val="sccoversheetcommitteereportemplyline"/>
      </w:pPr>
    </w:p>
    <w:p w:rsidR="00FD545C" w:rsidP="00FD545C" w:rsidRDefault="00FD545C" w14:paraId="3583B75A" w14:textId="77777777">
      <w:pPr>
        <w:pStyle w:val="sccoversheetemptyline"/>
        <w:jc w:val="center"/>
        <w:sectPr w:rsidR="00FD545C" w:rsidSect="00FD545C">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FD545C" w:rsidP="00FD545C" w:rsidRDefault="00FD545C" w14:paraId="191DBD28"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FD545C" w:rsidP="00446987" w:rsidRDefault="00FD545C" w14:paraId="001BD925" w14:textId="77777777">
      <w:pPr>
        <w:pStyle w:val="scemptylineheader"/>
      </w:pPr>
    </w:p>
    <w:p w:rsidRPr="00DF3B44" w:rsidR="008E61A1" w:rsidP="00446987" w:rsidRDefault="008E61A1" w14:paraId="3B5B27A6" w14:textId="76C509F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4EB" w14:paraId="40FEFADA" w14:textId="07BABDB4">
          <w:pPr>
            <w:pStyle w:val="scbilltitle"/>
            <w:tabs>
              <w:tab w:val="left" w:pos="2104"/>
            </w:tabs>
          </w:pPr>
          <w:r>
            <w:t>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w:t>
          </w:r>
          <w:r w:rsidR="001F0B3B">
            <w:t>,</w:t>
          </w:r>
          <w:r>
            <w:t xml:space="preserv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sdtContent>
    </w:sdt>
    <w:bookmarkStart w:name="at_b4049ae7a" w:displacedByCustomXml="prev" w:id="50"/>
    <w:bookmarkEnd w:id="5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6312b841" w:id="51"/>
      <w:r w:rsidRPr="0094541D">
        <w:t>B</w:t>
      </w:r>
      <w:bookmarkEnd w:id="51"/>
      <w:r w:rsidRPr="0094541D">
        <w:t>e it enacted by the General Assembly of the State of South Carolina:</w:t>
      </w:r>
    </w:p>
    <w:p w:rsidR="009F70F6" w:rsidP="009F70F6" w:rsidRDefault="009F70F6" w14:paraId="2889BDBB" w14:textId="77777777">
      <w:pPr>
        <w:pStyle w:val="scemptyline"/>
      </w:pPr>
    </w:p>
    <w:p w:rsidR="009F70F6" w:rsidP="009F70F6" w:rsidRDefault="008B7C49" w14:paraId="47406ED9" w14:textId="2A95B4EB">
      <w:pPr>
        <w:pStyle w:val="scdirectionallanguage"/>
      </w:pPr>
      <w:bookmarkStart w:name="bs_num_1_b9e31b444" w:id="52"/>
      <w:r>
        <w:t>S</w:t>
      </w:r>
      <w:bookmarkEnd w:id="52"/>
      <w:r>
        <w:t>ECTION 1.</w:t>
      </w:r>
      <w:r w:rsidR="009F70F6">
        <w:tab/>
      </w:r>
      <w:bookmarkStart w:name="dl_d72c31d35" w:id="53"/>
      <w:r w:rsidR="009F70F6">
        <w:t>S</w:t>
      </w:r>
      <w:bookmarkEnd w:id="53"/>
      <w:r w:rsidR="009F70F6">
        <w:t>ection 2-47-30 of the S.C. Code is amended to read:</w:t>
      </w:r>
    </w:p>
    <w:p w:rsidR="009F70F6" w:rsidP="009F70F6" w:rsidRDefault="009F70F6" w14:paraId="0DE9525A" w14:textId="77777777">
      <w:pPr>
        <w:pStyle w:val="scemptyline"/>
      </w:pPr>
    </w:p>
    <w:p w:rsidR="009F70F6" w:rsidDel="000D582A" w:rsidP="009F70F6" w:rsidRDefault="009F70F6" w14:paraId="4B09002A" w14:textId="77777777">
      <w:pPr>
        <w:pStyle w:val="sccodifiedsection"/>
      </w:pPr>
      <w:r>
        <w:tab/>
      </w:r>
      <w:bookmarkStart w:name="cs_T2C47N30_d67b62002" w:id="54"/>
      <w:r>
        <w:t>S</w:t>
      </w:r>
      <w:bookmarkEnd w:id="54"/>
      <w:r>
        <w:t>ection 2-47-30.</w:t>
      </w:r>
      <w:r>
        <w:tab/>
      </w:r>
      <w:bookmarkStart w:name="up_def02b0fd" w:id="55"/>
      <w:r>
        <w:rPr>
          <w:rStyle w:val="scstrike"/>
        </w:rPr>
        <w:t>T</w:t>
      </w:r>
      <w:bookmarkEnd w:id="55"/>
      <w:r>
        <w:rPr>
          <w:rStyle w:val="scstrike"/>
        </w:rPr>
        <w:t>he committee is specifically charged with, but not limited to, the following responsibilities:</w:t>
      </w:r>
    </w:p>
    <w:p w:rsidR="009F70F6" w:rsidDel="000D582A" w:rsidP="009F70F6" w:rsidRDefault="009F70F6" w14:paraId="33583150" w14:textId="77777777">
      <w:pPr>
        <w:pStyle w:val="sccodifiedsection"/>
      </w:pPr>
      <w:r>
        <w:rPr>
          <w:rStyle w:val="scstrike"/>
        </w:rPr>
        <w:tab/>
      </w:r>
      <w:bookmarkStart w:name="ss_T2C47N30S1_lv1_a057a6f5f" w:id="56"/>
      <w:r>
        <w:rPr>
          <w:rStyle w:val="scstrike"/>
        </w:rPr>
        <w:t>(</w:t>
      </w:r>
      <w:bookmarkEnd w:id="56"/>
      <w:r>
        <w:rPr>
          <w:rStyle w:val="scstrike"/>
        </w:rPr>
        <w:t>1) to review, prior to approval by the State Fiscal Accountability Authority, the establishment of any permanent improvement project and the source of funds for any such project not previously authorized specifically by the General Assembly;</w:t>
      </w:r>
    </w:p>
    <w:p w:rsidR="009F70F6" w:rsidDel="000D582A" w:rsidP="009F70F6" w:rsidRDefault="009F70F6" w14:paraId="59688CAC" w14:textId="77777777">
      <w:pPr>
        <w:pStyle w:val="sccodifiedsection"/>
      </w:pPr>
      <w:r>
        <w:rPr>
          <w:rStyle w:val="scstrike"/>
        </w:rPr>
        <w:tab/>
      </w:r>
      <w:bookmarkStart w:name="ss_T2C47N30S2_lv1_ca7ebd1ff" w:id="57"/>
      <w:r>
        <w:rPr>
          <w:rStyle w:val="scstrike"/>
        </w:rPr>
        <w:t>(</w:t>
      </w:r>
      <w:bookmarkEnd w:id="57"/>
      <w:r>
        <w:rPr>
          <w:rStyle w:val="scstrike"/>
        </w:rPr>
        <w:t>2) to study the amount and nature of existing general obligation and institutional bond obligations and the capability of the State to fulfill such obligations based on current and projected revenues;</w:t>
      </w:r>
    </w:p>
    <w:p w:rsidR="009F70F6" w:rsidDel="000D582A" w:rsidP="009F70F6" w:rsidRDefault="009F70F6" w14:paraId="1AE98EAF" w14:textId="77777777">
      <w:pPr>
        <w:pStyle w:val="sccodifiedsection"/>
      </w:pPr>
      <w:r>
        <w:rPr>
          <w:rStyle w:val="scstrike"/>
        </w:rPr>
        <w:tab/>
      </w:r>
      <w:bookmarkStart w:name="ss_T2C47N30S3_lv1_c1f84b085" w:id="58"/>
      <w:r>
        <w:rPr>
          <w:rStyle w:val="scstrike"/>
        </w:rPr>
        <w:t>(</w:t>
      </w:r>
      <w:bookmarkEnd w:id="58"/>
      <w:r>
        <w:rPr>
          <w:rStyle w:val="scstrike"/>
        </w:rPr>
        <w:t>3) to recommend priorities of future bond issuance based on the social and economic needs of the State;</w:t>
      </w:r>
    </w:p>
    <w:p w:rsidR="009F70F6" w:rsidDel="000D582A" w:rsidP="009F70F6" w:rsidRDefault="009F70F6" w14:paraId="0D138E25" w14:textId="77777777">
      <w:pPr>
        <w:pStyle w:val="sccodifiedsection"/>
      </w:pPr>
      <w:r>
        <w:rPr>
          <w:rStyle w:val="scstrike"/>
        </w:rPr>
        <w:tab/>
      </w:r>
      <w:bookmarkStart w:name="ss_T2C47N30S4_lv1_448a6a1c9" w:id="59"/>
      <w:r>
        <w:rPr>
          <w:rStyle w:val="scstrike"/>
        </w:rPr>
        <w:t>(</w:t>
      </w:r>
      <w:bookmarkEnd w:id="59"/>
      <w:r>
        <w:rPr>
          <w:rStyle w:val="scstrike"/>
        </w:rPr>
        <w:t>4) to recommend prudent limitations of bond obligations related to present and future revenue estimates;</w:t>
      </w:r>
    </w:p>
    <w:p w:rsidR="009F70F6" w:rsidDel="000D582A" w:rsidP="009F70F6" w:rsidRDefault="009F70F6" w14:paraId="4240C841" w14:textId="77777777">
      <w:pPr>
        <w:pStyle w:val="sccodifiedsection"/>
      </w:pPr>
      <w:r>
        <w:rPr>
          <w:rStyle w:val="scstrike"/>
        </w:rPr>
        <w:tab/>
      </w:r>
      <w:bookmarkStart w:name="ss_T2C47N30S5_lv1_494d435aa" w:id="60"/>
      <w:r>
        <w:rPr>
          <w:rStyle w:val="scstrike"/>
        </w:rPr>
        <w:t>(</w:t>
      </w:r>
      <w:bookmarkEnd w:id="60"/>
      <w:r>
        <w:rPr>
          <w:rStyle w:val="scstrike"/>
        </w:rPr>
        <w:t xml:space="preserve">5) to consult with independent bond counsel and other nonlegislative authorities on such matters </w:t>
      </w:r>
      <w:r>
        <w:rPr>
          <w:rStyle w:val="scstrike"/>
        </w:rPr>
        <w:lastRenderedPageBreak/>
        <w:t>and with fiscal officials of other states to gain in-depth knowledge of capital management and assist in the formulation of short- and long-term recommendations for the General Assembly;</w:t>
      </w:r>
    </w:p>
    <w:p w:rsidR="009F70F6" w:rsidDel="000D582A" w:rsidP="009F70F6" w:rsidRDefault="009F70F6" w14:paraId="4A4F42E6" w14:textId="77777777">
      <w:pPr>
        <w:pStyle w:val="sccodifiedsection"/>
      </w:pPr>
      <w:r>
        <w:rPr>
          <w:rStyle w:val="scstrike"/>
        </w:rPr>
        <w:tab/>
      </w:r>
      <w:bookmarkStart w:name="ss_T2C47N30S6_lv1_8c2dbf0e5" w:id="61"/>
      <w:r>
        <w:rPr>
          <w:rStyle w:val="scstrike"/>
        </w:rPr>
        <w:t>(</w:t>
      </w:r>
      <w:bookmarkEnd w:id="61"/>
      <w:r>
        <w:rPr>
          <w:rStyle w:val="scstrike"/>
        </w:rPr>
        <w:t>6) to carry out all of the above assigned responsibilities in consultation and cooperation with the executive branch of government and the authority;</w:t>
      </w:r>
    </w:p>
    <w:p w:rsidR="009F70F6" w:rsidDel="000D582A" w:rsidP="009F70F6" w:rsidRDefault="009F70F6" w14:paraId="5DC650DD" w14:textId="77777777">
      <w:pPr>
        <w:pStyle w:val="sccodifiedsection"/>
      </w:pPr>
      <w:r>
        <w:rPr>
          <w:rStyle w:val="scstrike"/>
        </w:rPr>
        <w:tab/>
      </w:r>
      <w:bookmarkStart w:name="ss_T2C47N30S7_lv1_ece6256d3" w:id="62"/>
      <w:r>
        <w:rPr>
          <w:rStyle w:val="scstrike"/>
        </w:rPr>
        <w:t>(</w:t>
      </w:r>
      <w:bookmarkEnd w:id="62"/>
      <w:r>
        <w:rPr>
          <w:rStyle w:val="scstrike"/>
        </w:rPr>
        <w:t>7) to report its findings and recommendations to the General Assembly annually or more frequently if deemed advisable by the committee.</w:t>
      </w:r>
    </w:p>
    <w:p w:rsidR="009F70F6" w:rsidP="009F70F6" w:rsidRDefault="009F70F6" w14:paraId="1C1909ED" w14:textId="77777777">
      <w:pPr>
        <w:pStyle w:val="sccodifiedsection"/>
      </w:pPr>
      <w:r>
        <w:rPr>
          <w:rStyle w:val="scinsert"/>
        </w:rPr>
        <w:tab/>
      </w:r>
      <w:bookmarkStart w:name="up_d3d055f3d" w:id="63"/>
      <w:r>
        <w:rPr>
          <w:rStyle w:val="scinsert"/>
        </w:rPr>
        <w:t>T</w:t>
      </w:r>
      <w:bookmarkEnd w:id="63"/>
      <w:r>
        <w:rPr>
          <w:rStyle w:val="scinsert"/>
        </w:rPr>
        <w:t>he committee is charged with responsibilities, without limitation, to:</w:t>
      </w:r>
    </w:p>
    <w:p w:rsidR="009F70F6" w:rsidP="009F70F6" w:rsidRDefault="009F70F6" w14:paraId="079E8232" w14:textId="77777777">
      <w:pPr>
        <w:pStyle w:val="sccodifiedsection"/>
      </w:pPr>
      <w:r>
        <w:rPr>
          <w:rStyle w:val="scinsert"/>
        </w:rPr>
        <w:tab/>
      </w:r>
      <w:bookmarkStart w:name="ss_T2C47N30S1_lv1_43393a615" w:id="64"/>
      <w:r>
        <w:rPr>
          <w:rStyle w:val="scinsert"/>
        </w:rPr>
        <w:t>(</w:t>
      </w:r>
      <w:bookmarkEnd w:id="64"/>
      <w:r>
        <w:rPr>
          <w:rStyle w:val="scinsert"/>
        </w:rPr>
        <w:t>1) review, prior to any implementation by any agency the establishment of and the source of funds for any permanent improvement project not specifically authorized by the General Assembly;</w:t>
      </w:r>
    </w:p>
    <w:p w:rsidR="009F70F6" w:rsidP="009F70F6" w:rsidRDefault="009F70F6" w14:paraId="66F57B5F" w14:textId="77777777">
      <w:pPr>
        <w:pStyle w:val="sccodifiedsection"/>
      </w:pPr>
      <w:r>
        <w:rPr>
          <w:rStyle w:val="scinsert"/>
        </w:rPr>
        <w:tab/>
      </w:r>
      <w:bookmarkStart w:name="ss_T2C47N30S2_lv1_da680a5a7" w:id="65"/>
      <w:r>
        <w:rPr>
          <w:rStyle w:val="scinsert"/>
        </w:rPr>
        <w:t>(</w:t>
      </w:r>
      <w:bookmarkEnd w:id="65"/>
      <w:r>
        <w:rPr>
          <w:rStyle w:val="scinsert"/>
        </w:rPr>
        <w:t>2) study the amount and nature of existing general obligation and institutional bond obligations, and the capability of the State to fulfill such obligations based on current and projected revenues;</w:t>
      </w:r>
    </w:p>
    <w:p w:rsidR="009F70F6" w:rsidP="009F70F6" w:rsidRDefault="009F70F6" w14:paraId="728AE917" w14:textId="77777777">
      <w:pPr>
        <w:pStyle w:val="sccodifiedsection"/>
      </w:pPr>
      <w:r>
        <w:rPr>
          <w:rStyle w:val="scinsert"/>
        </w:rPr>
        <w:tab/>
      </w:r>
      <w:bookmarkStart w:name="ss_T2C47N30S3_lv1_a8c7468c4" w:id="66"/>
      <w:r>
        <w:rPr>
          <w:rStyle w:val="scinsert"/>
        </w:rPr>
        <w:t>(</w:t>
      </w:r>
      <w:bookmarkEnd w:id="66"/>
      <w:r>
        <w:rPr>
          <w:rStyle w:val="scinsert"/>
        </w:rPr>
        <w:t>3) recommend priorities of future bond issuance based on the social and economic needs of the State;</w:t>
      </w:r>
    </w:p>
    <w:p w:rsidR="009F70F6" w:rsidP="009F70F6" w:rsidRDefault="009F70F6" w14:paraId="561D01AD" w14:textId="77777777">
      <w:pPr>
        <w:pStyle w:val="sccodifiedsection"/>
      </w:pPr>
      <w:r>
        <w:rPr>
          <w:rStyle w:val="scinsert"/>
        </w:rPr>
        <w:tab/>
      </w:r>
      <w:bookmarkStart w:name="ss_T2C47N30S4_lv1_f81e594a5" w:id="67"/>
      <w:r>
        <w:rPr>
          <w:rStyle w:val="scinsert"/>
        </w:rPr>
        <w:t>(</w:t>
      </w:r>
      <w:bookmarkEnd w:id="67"/>
      <w:r>
        <w:rPr>
          <w:rStyle w:val="scinsert"/>
        </w:rPr>
        <w:t>4) recommend prudent limitations of bond obligations related to present and future revenue estimates;</w:t>
      </w:r>
    </w:p>
    <w:p w:rsidR="009F70F6" w:rsidP="009F70F6" w:rsidRDefault="009F70F6" w14:paraId="31D64076" w14:textId="15E34BDA">
      <w:pPr>
        <w:pStyle w:val="sccodifiedsection"/>
      </w:pPr>
      <w:r>
        <w:rPr>
          <w:rStyle w:val="scinsert"/>
        </w:rPr>
        <w:tab/>
      </w:r>
      <w:bookmarkStart w:name="ss_T2C47N30S5_lv1_b19fc2b25" w:id="68"/>
      <w:r>
        <w:rPr>
          <w:rStyle w:val="scinsert"/>
        </w:rPr>
        <w:t>(</w:t>
      </w:r>
      <w:bookmarkEnd w:id="68"/>
      <w:r>
        <w:rPr>
          <w:rStyle w:val="scinsert"/>
        </w:rPr>
        <w:t>5) consult with independent counsel, advisors, and other authorities and fiscal officials to develop a body of knowledge that promotes prudent and efficient administration and management of capital assets and investments, and assist in the formulation of short</w:t>
      </w:r>
      <w:r w:rsidR="001D3131">
        <w:rPr>
          <w:rStyle w:val="scinsert"/>
        </w:rPr>
        <w:t>-</w:t>
      </w:r>
      <w:r>
        <w:rPr>
          <w:rStyle w:val="scinsert"/>
        </w:rPr>
        <w:t xml:space="preserve"> and long</w:t>
      </w:r>
      <w:r w:rsidR="001D3131">
        <w:rPr>
          <w:rStyle w:val="scinsert"/>
        </w:rPr>
        <w:t>-</w:t>
      </w:r>
      <w:r>
        <w:rPr>
          <w:rStyle w:val="scinsert"/>
        </w:rPr>
        <w:t>term recommendations for consideration by the General Assembly;</w:t>
      </w:r>
    </w:p>
    <w:p w:rsidR="009F70F6" w:rsidP="009F70F6" w:rsidRDefault="009F70F6" w14:paraId="0373B6F4" w14:textId="77777777">
      <w:pPr>
        <w:pStyle w:val="sccodifiedsection"/>
      </w:pPr>
      <w:r>
        <w:rPr>
          <w:rStyle w:val="scinsert"/>
        </w:rPr>
        <w:tab/>
      </w:r>
      <w:bookmarkStart w:name="ss_T2C47N30S6_lv1_13d970413" w:id="69"/>
      <w:r>
        <w:rPr>
          <w:rStyle w:val="scinsert"/>
        </w:rPr>
        <w:t>(</w:t>
      </w:r>
      <w:bookmarkEnd w:id="69"/>
      <w:r>
        <w:rPr>
          <w:rStyle w:val="scinsert"/>
        </w:rPr>
        <w:t>6) carry out all of the above assigned responsibilities in consultation and cooperation with the executive branch of government; and</w:t>
      </w:r>
    </w:p>
    <w:p w:rsidR="009F70F6" w:rsidP="009F70F6" w:rsidRDefault="009F70F6" w14:paraId="093E5814" w14:textId="77777777">
      <w:pPr>
        <w:pStyle w:val="sccodifiedsection"/>
      </w:pPr>
      <w:r>
        <w:rPr>
          <w:rStyle w:val="scinsert"/>
        </w:rPr>
        <w:tab/>
      </w:r>
      <w:bookmarkStart w:name="ss_T2C47N30S7_lv1_649f4efbd" w:id="70"/>
      <w:r>
        <w:rPr>
          <w:rStyle w:val="scinsert"/>
        </w:rPr>
        <w:t>(</w:t>
      </w:r>
      <w:bookmarkEnd w:id="70"/>
      <w:r>
        <w:rPr>
          <w:rStyle w:val="scinsert"/>
        </w:rPr>
        <w:t>7) report its findings and recommendations to the General Assembly on such matters and at such times as are appropriate and advisable.</w:t>
      </w:r>
    </w:p>
    <w:p w:rsidR="009F70F6" w:rsidP="00205436" w:rsidRDefault="009F70F6" w14:paraId="1DD27811" w14:textId="7A0A0BD4">
      <w:pPr>
        <w:pStyle w:val="scnewcodesection"/>
      </w:pPr>
    </w:p>
    <w:p w:rsidR="009F70F6" w:rsidP="009F70F6" w:rsidRDefault="008B7C49" w14:paraId="1C6CF793" w14:textId="5E4BD820">
      <w:pPr>
        <w:pStyle w:val="scdirectionallanguage"/>
      </w:pPr>
      <w:bookmarkStart w:name="bs_num_2_de319e975" w:id="71"/>
      <w:r>
        <w:t>S</w:t>
      </w:r>
      <w:bookmarkEnd w:id="71"/>
      <w:r>
        <w:t>ECTION 2.</w:t>
      </w:r>
      <w:r w:rsidR="009F70F6">
        <w:tab/>
      </w:r>
      <w:bookmarkStart w:name="dl_7e459526a" w:id="72"/>
      <w:bookmarkStart w:name="up_4e607bb19" w:id="73"/>
      <w:r w:rsidR="009F70F6">
        <w:t>S</w:t>
      </w:r>
      <w:bookmarkEnd w:id="72"/>
      <w:bookmarkEnd w:id="73"/>
      <w:r w:rsidR="009F70F6">
        <w:t>ection 2-47-35 of the S.C. Code is amended to read:</w:t>
      </w:r>
    </w:p>
    <w:p w:rsidR="009F70F6" w:rsidP="009F70F6" w:rsidRDefault="009F70F6" w14:paraId="1B62749B" w14:textId="77777777">
      <w:pPr>
        <w:pStyle w:val="scemptyline"/>
      </w:pPr>
    </w:p>
    <w:p w:rsidR="009F70F6" w:rsidP="009F70F6" w:rsidRDefault="009F70F6" w14:paraId="2B202C9C" w14:textId="77777777">
      <w:pPr>
        <w:pStyle w:val="sccodifiedsection"/>
      </w:pPr>
      <w:r>
        <w:tab/>
      </w:r>
      <w:bookmarkStart w:name="cs_T2C47N35_4877a7093" w:id="74"/>
      <w:r>
        <w:t>S</w:t>
      </w:r>
      <w:bookmarkEnd w:id="74"/>
      <w:r>
        <w:t>ection 2-47-35.</w:t>
      </w:r>
      <w:r>
        <w:tab/>
      </w:r>
      <w:bookmarkStart w:name="up_66de03d11" w:id="75"/>
      <w:r>
        <w:t>N</w:t>
      </w:r>
      <w:bookmarkEnd w:id="75"/>
      <w:r>
        <w:t xml:space="preserve">o project authorized in whole or in part for capital improvement bond funding under the provisions of Act 1377 of 1968, as amended, may be implemented until funds </w:t>
      </w:r>
      <w:r>
        <w:rPr>
          <w:rStyle w:val="scinsert"/>
        </w:rPr>
        <w:t>have been</w:t>
      </w:r>
      <w:r>
        <w:rPr>
          <w:rStyle w:val="scstrike"/>
        </w:rPr>
        <w:t>can be</w:t>
      </w:r>
      <w:r>
        <w:t xml:space="preserve"> made available and </w:t>
      </w:r>
      <w:r>
        <w:rPr>
          <w:rStyle w:val="scstrike"/>
        </w:rPr>
        <w:t xml:space="preserve">until </w:t>
      </w:r>
      <w:r>
        <w:t>the Joint Bond Review Committee</w:t>
      </w:r>
      <w:r>
        <w:rPr>
          <w:rStyle w:val="scstrike"/>
        </w:rPr>
        <w:t>, in consultation with the authority,</w:t>
      </w:r>
      <w:r>
        <w:t xml:space="preserve"> </w:t>
      </w:r>
      <w:r>
        <w:rPr>
          <w:rStyle w:val="scinsert"/>
        </w:rPr>
        <w:t xml:space="preserve">has </w:t>
      </w:r>
      <w:r>
        <w:t>establishe</w:t>
      </w:r>
      <w:r>
        <w:rPr>
          <w:rStyle w:val="scinsert"/>
        </w:rPr>
        <w:t>d</w:t>
      </w:r>
      <w:r>
        <w:rPr>
          <w:rStyle w:val="scstrike"/>
        </w:rPr>
        <w:t>s</w:t>
      </w:r>
      <w:r>
        <w:t xml:space="preserve"> priorities for the funding of the projects. The Joint Bond Review Committee </w:t>
      </w:r>
      <w:r>
        <w:rPr>
          <w:rStyle w:val="scstrike"/>
        </w:rPr>
        <w:t xml:space="preserve">shall </w:t>
      </w:r>
      <w:r>
        <w:rPr>
          <w:rStyle w:val="scinsert"/>
        </w:rPr>
        <w:t xml:space="preserve">must </w:t>
      </w:r>
      <w:r>
        <w:t>report its priorities to the members of the General Assembly within thirty days of the establishment of the funding priorities.</w:t>
      </w:r>
    </w:p>
    <w:p w:rsidR="009F70F6" w:rsidP="009F70F6" w:rsidRDefault="009F70F6" w14:paraId="511740A0" w14:textId="77777777">
      <w:pPr>
        <w:pStyle w:val="scemptyline"/>
      </w:pPr>
    </w:p>
    <w:p w:rsidR="009F70F6" w:rsidP="009F70F6" w:rsidRDefault="008B7C49" w14:paraId="04172580" w14:textId="7468E530">
      <w:pPr>
        <w:pStyle w:val="scdirectionallanguage"/>
      </w:pPr>
      <w:bookmarkStart w:name="bs_num_3_6db662064" w:id="76"/>
      <w:r>
        <w:t>S</w:t>
      </w:r>
      <w:bookmarkEnd w:id="76"/>
      <w:r>
        <w:t>ECTION 3.</w:t>
      </w:r>
      <w:r w:rsidR="009F70F6">
        <w:tab/>
      </w:r>
      <w:bookmarkStart w:name="dl_e16ccedff" w:id="77"/>
      <w:r w:rsidR="009F70F6">
        <w:t>S</w:t>
      </w:r>
      <w:bookmarkEnd w:id="77"/>
      <w:r w:rsidR="009F70F6">
        <w:t>ection 2-47-40 of the S.C. Code is amended to read:</w:t>
      </w:r>
    </w:p>
    <w:p w:rsidR="009F70F6" w:rsidP="009F70F6" w:rsidRDefault="009F70F6" w14:paraId="07065E25" w14:textId="77777777">
      <w:pPr>
        <w:pStyle w:val="scemptyline"/>
      </w:pPr>
    </w:p>
    <w:p w:rsidR="009F70F6" w:rsidP="009F70F6" w:rsidRDefault="009F70F6" w14:paraId="1A565F3A" w14:textId="77777777">
      <w:pPr>
        <w:pStyle w:val="sccodifiedsection"/>
      </w:pPr>
      <w:r>
        <w:tab/>
      </w:r>
      <w:bookmarkStart w:name="cs_T2C47N40_d7cc3024c" w:id="78"/>
      <w:r>
        <w:t>S</w:t>
      </w:r>
      <w:bookmarkEnd w:id="78"/>
      <w:r>
        <w:t>ection 2-47-40.</w:t>
      </w:r>
      <w:r>
        <w:tab/>
      </w:r>
      <w:bookmarkStart w:name="ss_T2C47N40SA_lv1_80e15b845" w:id="79"/>
      <w:r>
        <w:t>(</w:t>
      </w:r>
      <w:bookmarkEnd w:id="79"/>
      <w:r>
        <w:t>A)</w:t>
      </w:r>
      <w:r>
        <w:rPr>
          <w:rStyle w:val="scstrike"/>
        </w:rPr>
        <w:t xml:space="preserve"> To assist the authority and the Joint Bond Review Committee in carrying out </w:t>
      </w:r>
      <w:r>
        <w:rPr>
          <w:rStyle w:val="scstrike"/>
        </w:rPr>
        <w:lastRenderedPageBreak/>
        <w:t xml:space="preserve">their respective responsibilities, any </w:t>
      </w:r>
      <w:r>
        <w:rPr>
          <w:rStyle w:val="scinsert"/>
        </w:rPr>
        <w:t xml:space="preserve"> Any </w:t>
      </w:r>
      <w:r>
        <w:t xml:space="preserve">agency or institution requesting or receiving funds from any source </w:t>
      </w:r>
      <w:r>
        <w:rPr>
          <w:rStyle w:val="scstrike"/>
        </w:rPr>
        <w:t xml:space="preserve">for use in the financing of </w:t>
      </w:r>
      <w:r>
        <w:rPr>
          <w:rStyle w:val="scinsert"/>
        </w:rPr>
        <w:t xml:space="preserve">to fund </w:t>
      </w:r>
      <w:r>
        <w:t>any permanent improvement project,</w:t>
      </w:r>
      <w:r>
        <w:rPr>
          <w:rStyle w:val="scstrike"/>
        </w:rPr>
        <w:t xml:space="preserve"> as</w:t>
      </w:r>
      <w:r>
        <w:rPr>
          <w:rStyle w:val="scinsert"/>
        </w:rPr>
        <w:t xml:space="preserve"> must provide, at</w:t>
      </w:r>
      <w:r>
        <w:t xml:space="preserve"> a minimum,</w:t>
      </w:r>
      <w:r>
        <w:rPr>
          <w:rStyle w:val="scstrike"/>
        </w:rPr>
        <w:t xml:space="preserve"> shall provide to the authority,</w:t>
      </w:r>
      <w:r>
        <w:t xml:space="preserve"> </w:t>
      </w:r>
      <w:r>
        <w:rPr>
          <w:rStyle w:val="scinsert"/>
        </w:rPr>
        <w:t xml:space="preserve">and </w:t>
      </w:r>
      <w:r>
        <w:t xml:space="preserve">in such form and at such times as the </w:t>
      </w:r>
      <w:r>
        <w:rPr>
          <w:rStyle w:val="scstrike"/>
        </w:rPr>
        <w:t xml:space="preserve">authority, after review by </w:t>
      </w:r>
      <w:r>
        <w:rPr>
          <w:rStyle w:val="scinsert"/>
        </w:rPr>
        <w:t xml:space="preserve">Department of Administration and </w:t>
      </w:r>
      <w:r>
        <w:t>the committee, may prescribe:</w:t>
      </w:r>
    </w:p>
    <w:p w:rsidR="009F70F6" w:rsidP="009F70F6" w:rsidRDefault="009F70F6" w14:paraId="7E8FE6DE" w14:textId="77777777">
      <w:pPr>
        <w:pStyle w:val="sccodifiedsection"/>
      </w:pPr>
      <w:r>
        <w:tab/>
      </w:r>
      <w:r>
        <w:tab/>
      </w:r>
      <w:bookmarkStart w:name="ss_T2C47N40S1_lv2_01626ee5e" w:id="80"/>
      <w:r>
        <w:t>(</w:t>
      </w:r>
      <w:bookmarkEnd w:id="80"/>
      <w:r>
        <w:t>1) a complete description of the proposed project;</w:t>
      </w:r>
    </w:p>
    <w:p w:rsidR="009F70F6" w:rsidP="009F70F6" w:rsidRDefault="009F70F6" w14:paraId="7198D8B1" w14:textId="77777777">
      <w:pPr>
        <w:pStyle w:val="sccodifiedsection"/>
      </w:pPr>
      <w:r>
        <w:tab/>
      </w:r>
      <w:r>
        <w:tab/>
      </w:r>
      <w:bookmarkStart w:name="ss_T2C47N40S2_lv2_6c74cc968" w:id="81"/>
      <w:r>
        <w:t>(</w:t>
      </w:r>
      <w:bookmarkEnd w:id="81"/>
      <w:r>
        <w:t>2) a statement of justification for the proposed project;</w:t>
      </w:r>
    </w:p>
    <w:p w:rsidR="009F70F6" w:rsidP="009F70F6" w:rsidRDefault="009F70F6" w14:paraId="0FBDFCDC" w14:textId="77777777">
      <w:pPr>
        <w:pStyle w:val="sccodifiedsection"/>
      </w:pPr>
      <w:r>
        <w:tab/>
      </w:r>
      <w:r>
        <w:tab/>
      </w:r>
      <w:bookmarkStart w:name="ss_T2C47N40S3_lv2_f9f6f1a38" w:id="82"/>
      <w:r>
        <w:t>(</w:t>
      </w:r>
      <w:bookmarkEnd w:id="82"/>
      <w:r>
        <w:t>3) a statement of the purposes and intended uses of the proposed project;</w:t>
      </w:r>
    </w:p>
    <w:p w:rsidR="009F70F6" w:rsidP="009F70F6" w:rsidRDefault="009F70F6" w14:paraId="069A2F76" w14:textId="77777777">
      <w:pPr>
        <w:pStyle w:val="sccodifiedsection"/>
      </w:pPr>
      <w:r>
        <w:tab/>
      </w:r>
      <w:r>
        <w:tab/>
      </w:r>
      <w:bookmarkStart w:name="ss_T2C47N40S4_lv2_43985e10e" w:id="83"/>
      <w:r>
        <w:t>(</w:t>
      </w:r>
      <w:bookmarkEnd w:id="83"/>
      <w:r>
        <w:t>4) the estimated total cost of the proposed project;</w:t>
      </w:r>
    </w:p>
    <w:p w:rsidR="009F70F6" w:rsidP="009F70F6" w:rsidRDefault="009F70F6" w14:paraId="641B636F" w14:textId="77777777">
      <w:pPr>
        <w:pStyle w:val="sccodifiedsection"/>
      </w:pPr>
      <w:r>
        <w:tab/>
      </w:r>
      <w:r>
        <w:tab/>
      </w:r>
      <w:bookmarkStart w:name="ss_T2C47N40S5_lv2_8a46184fe" w:id="84"/>
      <w:r>
        <w:t>(</w:t>
      </w:r>
      <w:bookmarkEnd w:id="84"/>
      <w:r>
        <w:t>5) an estimate of the additional future annual operating costs associated with the proposed project;</w:t>
      </w:r>
    </w:p>
    <w:p w:rsidR="009F70F6" w:rsidP="009F70F6" w:rsidRDefault="009F70F6" w14:paraId="09C2818E" w14:textId="77777777">
      <w:pPr>
        <w:pStyle w:val="sccodifiedsection"/>
      </w:pPr>
      <w:r>
        <w:tab/>
      </w:r>
      <w:r>
        <w:tab/>
      </w:r>
      <w:bookmarkStart w:name="ss_T2C47N40S6_lv2_9db0267ac" w:id="85"/>
      <w:r>
        <w:t>(</w:t>
      </w:r>
      <w:bookmarkEnd w:id="85"/>
      <w:r>
        <w:t>6) a statement of the expected impact of the proposed project on the five-year operating plan of the agency or institution proposing the project;</w:t>
      </w:r>
    </w:p>
    <w:p w:rsidR="009F70F6" w:rsidP="009F70F6" w:rsidRDefault="009F70F6" w14:paraId="05F0CB1A" w14:textId="77777777">
      <w:pPr>
        <w:pStyle w:val="sccodifiedsection"/>
      </w:pPr>
      <w:r>
        <w:tab/>
      </w:r>
      <w:r>
        <w:tab/>
      </w:r>
      <w:bookmarkStart w:name="ss_T2C47N40S7_lv2_63d1876c3" w:id="86"/>
      <w:r>
        <w:t>(</w:t>
      </w:r>
      <w:bookmarkEnd w:id="86"/>
      <w:r>
        <w:t xml:space="preserve">7) a proposed plan of </w:t>
      </w:r>
      <w:r>
        <w:rPr>
          <w:rStyle w:val="scinsert"/>
        </w:rPr>
        <w:t xml:space="preserve">funding for </w:t>
      </w:r>
      <w:r>
        <w:rPr>
          <w:rStyle w:val="scstrike"/>
        </w:rPr>
        <w:t xml:space="preserve">financing </w:t>
      </w:r>
      <w:r>
        <w:t>the project, specifically identifying funds proposed from sources other than capital improvement bond authorizations;  and</w:t>
      </w:r>
    </w:p>
    <w:p w:rsidR="009F70F6" w:rsidP="009F70F6" w:rsidRDefault="009F70F6" w14:paraId="01AC65DD" w14:textId="77777777">
      <w:pPr>
        <w:pStyle w:val="sccodifiedsection"/>
      </w:pPr>
      <w:r>
        <w:tab/>
      </w:r>
      <w:r>
        <w:tab/>
      </w:r>
      <w:bookmarkStart w:name="ss_T2C47N40S8_lv2_cfba9f618" w:id="87"/>
      <w:r>
        <w:t>(</w:t>
      </w:r>
      <w:bookmarkEnd w:id="87"/>
      <w:r>
        <w:t xml:space="preserve">8) the </w:t>
      </w:r>
      <w:r>
        <w:rPr>
          <w:rStyle w:val="scstrike"/>
        </w:rPr>
        <w:t xml:space="preserve">specification of the </w:t>
      </w:r>
      <w:r>
        <w:t>priority of each project among those proposed.</w:t>
      </w:r>
    </w:p>
    <w:p w:rsidR="009F70F6" w:rsidP="009F70F6" w:rsidRDefault="009F70F6" w14:paraId="4DCC725A" w14:textId="2A5CCB96">
      <w:pPr>
        <w:pStyle w:val="sccodifiedsection"/>
      </w:pPr>
      <w:r>
        <w:tab/>
      </w:r>
      <w:bookmarkStart w:name="ss_T2C47N40SB_lv1_b21de8980" w:id="88"/>
      <w:r>
        <w:t>(</w:t>
      </w:r>
      <w:bookmarkEnd w:id="88"/>
      <w:r>
        <w:t xml:space="preserve">B) All institutions of higher learning </w:t>
      </w:r>
      <w:r>
        <w:rPr>
          <w:rStyle w:val="scinsert"/>
        </w:rPr>
        <w:t xml:space="preserve">must </w:t>
      </w:r>
      <w:r>
        <w:rPr>
          <w:rStyle w:val="scstrike"/>
        </w:rPr>
        <w:t xml:space="preserve">shall </w:t>
      </w:r>
      <w:r>
        <w:t xml:space="preserve">submit </w:t>
      </w:r>
      <w:r>
        <w:rPr>
          <w:rStyle w:val="scinsert"/>
        </w:rPr>
        <w:t xml:space="preserve">to the Commission on Higher Education </w:t>
      </w:r>
      <w:r>
        <w:rPr>
          <w:rStyle w:val="scstrike"/>
        </w:rPr>
        <w:t xml:space="preserve">permanent improvement </w:t>
      </w:r>
      <w:r>
        <w:t xml:space="preserve">project proposal and justification statements </w:t>
      </w:r>
      <w:r>
        <w:rPr>
          <w:rStyle w:val="scinsert"/>
        </w:rPr>
        <w:t xml:space="preserve">for any permanent improvement project requiring review by the full committee pursuant to Section 2-47-52. The </w:t>
      </w:r>
      <w:r>
        <w:rPr>
          <w:rStyle w:val="scstrike"/>
        </w:rPr>
        <w:t xml:space="preserve">to the authority, through the Commission on Higher Education, which shall forward all such statements and all supporting documentation received to the authority together with its </w:t>
      </w:r>
      <w:r>
        <w:t>comments and recommendations</w:t>
      </w:r>
      <w:r>
        <w:rPr>
          <w:rStyle w:val="scstrike"/>
        </w:rPr>
        <w:t>.</w:t>
      </w:r>
      <w:r>
        <w:t xml:space="preserve"> </w:t>
      </w:r>
      <w:r>
        <w:rPr>
          <w:rStyle w:val="scstrike"/>
        </w:rPr>
        <w:t xml:space="preserve">The recommendations </w:t>
      </w:r>
      <w:r>
        <w:t>of the Commission on Higher Education</w:t>
      </w:r>
      <w:r>
        <w:rPr>
          <w:rStyle w:val="scinsert"/>
        </w:rPr>
        <w:t xml:space="preserve"> must be made</w:t>
      </w:r>
      <w:r>
        <w:rPr>
          <w:rStyle w:val="scstrike"/>
        </w:rPr>
        <w:t>, among other things, shall include all of the permanent improvement projects requested by the several institutions listed</w:t>
      </w:r>
      <w:r>
        <w:t xml:space="preserve"> in </w:t>
      </w:r>
      <w:r>
        <w:rPr>
          <w:rStyle w:val="scinsert"/>
        </w:rPr>
        <w:t xml:space="preserve">accordance with higher education mission and goals as prescribed </w:t>
      </w:r>
      <w:r>
        <w:rPr>
          <w:rStyle w:val="scstrike"/>
        </w:rPr>
        <w:t xml:space="preserve">the order of priority deemed appropriate </w:t>
      </w:r>
      <w:r>
        <w:t xml:space="preserve">by </w:t>
      </w:r>
      <w:r>
        <w:rPr>
          <w:rStyle w:val="scinsert"/>
        </w:rPr>
        <w:t xml:space="preserve">Section 59-103-15, </w:t>
      </w:r>
      <w:r>
        <w:rPr>
          <w:rStyle w:val="scstrike"/>
        </w:rPr>
        <w:t xml:space="preserve">the Commission on Higher Education </w:t>
      </w:r>
      <w:r>
        <w:t xml:space="preserve">without regard to the sources of funds proposed for the </w:t>
      </w:r>
      <w:r>
        <w:rPr>
          <w:rStyle w:val="scinsert"/>
        </w:rPr>
        <w:t>funding</w:t>
      </w:r>
      <w:r>
        <w:rPr>
          <w:rStyle w:val="scstrike"/>
        </w:rPr>
        <w:t>financing</w:t>
      </w:r>
      <w:r>
        <w:t xml:space="preserve"> of the projects requested.</w:t>
      </w:r>
    </w:p>
    <w:p w:rsidR="009F70F6" w:rsidP="009F70F6" w:rsidRDefault="009F70F6" w14:paraId="374BC0D6" w14:textId="77777777">
      <w:pPr>
        <w:pStyle w:val="sccodifiedsection"/>
      </w:pPr>
      <w:r>
        <w:tab/>
      </w:r>
      <w:bookmarkStart w:name="up_a72523a88" w:id="89"/>
      <w:bookmarkStart w:name="up_10386cd17" w:id="90"/>
      <w:r>
        <w:rPr>
          <w:rStyle w:val="scinsert"/>
        </w:rPr>
        <w:t>A</w:t>
      </w:r>
      <w:bookmarkEnd w:id="89"/>
      <w:bookmarkEnd w:id="90"/>
      <w:r>
        <w:rPr>
          <w:rStyle w:val="scstrike"/>
        </w:rPr>
        <w:t>The authority shall forward a</w:t>
      </w:r>
      <w:r>
        <w:t xml:space="preserve"> copy of each project proposal and justification statement</w:t>
      </w:r>
      <w:r>
        <w:rPr>
          <w:rStyle w:val="scinsert"/>
        </w:rPr>
        <w:t>,</w:t>
      </w:r>
      <w:r>
        <w:t xml:space="preserve"> </w:t>
      </w:r>
      <w:r>
        <w:rPr>
          <w:rStyle w:val="scinsert"/>
        </w:rPr>
        <w:t xml:space="preserve">supporting documentation, </w:t>
      </w:r>
      <w:r>
        <w:t xml:space="preserve">and </w:t>
      </w:r>
      <w:r>
        <w:rPr>
          <w:rStyle w:val="scstrike"/>
        </w:rPr>
        <w:t xml:space="preserve">supporting documentation received together with the authority's recommendations on such projects to the committee for its review and action. The </w:t>
      </w:r>
      <w:r>
        <w:rPr>
          <w:rStyle w:val="scinsert"/>
        </w:rPr>
        <w:t xml:space="preserve">any </w:t>
      </w:r>
      <w:r>
        <w:t xml:space="preserve">recommendations of the Commission on Higher Education </w:t>
      </w:r>
      <w:r>
        <w:rPr>
          <w:rStyle w:val="scinsert"/>
        </w:rPr>
        <w:t>must</w:t>
      </w:r>
      <w:r>
        <w:rPr>
          <w:rStyle w:val="scstrike"/>
        </w:rPr>
        <w:t>shall</w:t>
      </w:r>
      <w:r>
        <w:t xml:space="preserve"> be </w:t>
      </w:r>
      <w:r>
        <w:rPr>
          <w:rStyle w:val="scinsert"/>
        </w:rPr>
        <w:t xml:space="preserve">provided </w:t>
      </w:r>
      <w:r>
        <w:rPr>
          <w:rStyle w:val="scstrike"/>
        </w:rPr>
        <w:t xml:space="preserve">included in the materials forwarded </w:t>
      </w:r>
      <w:r>
        <w:t>to the committee</w:t>
      </w:r>
      <w:r>
        <w:rPr>
          <w:rStyle w:val="scstrike"/>
        </w:rPr>
        <w:t xml:space="preserve"> by the authority</w:t>
      </w:r>
      <w:r>
        <w:t>.</w:t>
      </w:r>
    </w:p>
    <w:p w:rsidR="009F70F6" w:rsidP="009F70F6" w:rsidRDefault="009F70F6" w14:paraId="7031AFED" w14:textId="77777777">
      <w:pPr>
        <w:pStyle w:val="sccodifiedsection"/>
      </w:pPr>
      <w:r>
        <w:tab/>
      </w:r>
      <w:bookmarkStart w:name="ss_T2C47N40SC_lv1_430fbb77f" w:id="91"/>
      <w:r>
        <w:t>(</w:t>
      </w:r>
      <w:bookmarkEnd w:id="91"/>
      <w:r>
        <w:t>C) No provision in this section or elsewhere in this chapter,</w:t>
      </w:r>
      <w:r>
        <w:rPr>
          <w:rStyle w:val="scinsert"/>
        </w:rPr>
        <w:t xml:space="preserve"> is to</w:t>
      </w:r>
      <w:r>
        <w:rPr>
          <w:rStyle w:val="scstrike"/>
        </w:rPr>
        <w:t xml:space="preserve"> shall</w:t>
      </w:r>
      <w:r>
        <w:t xml:space="preserve"> be construed to limit in any manner the prerogatives of the committee and the General Assembly with regard to recommending or authorizing permanent improvement projects and the funding such projects may require.</w:t>
      </w:r>
    </w:p>
    <w:p w:rsidR="009F70F6" w:rsidP="009F70F6" w:rsidRDefault="009F70F6" w14:paraId="54438BB9" w14:textId="77777777">
      <w:pPr>
        <w:pStyle w:val="scemptyline"/>
      </w:pPr>
    </w:p>
    <w:p w:rsidR="009F70F6" w:rsidP="009F70F6" w:rsidRDefault="008B7C49" w14:paraId="3E54132C" w14:textId="1CC74B7C">
      <w:pPr>
        <w:pStyle w:val="scdirectionallanguage"/>
      </w:pPr>
      <w:bookmarkStart w:name="bs_num_4_0449226b0" w:id="92"/>
      <w:r>
        <w:t>S</w:t>
      </w:r>
      <w:bookmarkEnd w:id="92"/>
      <w:r>
        <w:t>ECTION 4.</w:t>
      </w:r>
      <w:r w:rsidR="009F70F6">
        <w:tab/>
      </w:r>
      <w:bookmarkStart w:name="dl_45b8da43f" w:id="93"/>
      <w:bookmarkStart w:name="up_efbef5d49" w:id="94"/>
      <w:r w:rsidR="009F70F6">
        <w:t>S</w:t>
      </w:r>
      <w:bookmarkEnd w:id="93"/>
      <w:bookmarkEnd w:id="94"/>
      <w:r w:rsidR="009F70F6">
        <w:t>ection 2-47-50 of the S.C. Code is amended to read:</w:t>
      </w:r>
    </w:p>
    <w:p w:rsidR="009F70F6" w:rsidP="009F70F6" w:rsidRDefault="009F70F6" w14:paraId="3A704618" w14:textId="77777777">
      <w:pPr>
        <w:pStyle w:val="scemptyline"/>
      </w:pPr>
    </w:p>
    <w:p w:rsidR="009F70F6" w:rsidP="009F70F6" w:rsidRDefault="009F70F6" w14:paraId="003DC8A9" w14:textId="77777777">
      <w:pPr>
        <w:pStyle w:val="sccodifiedsection"/>
      </w:pPr>
      <w:r>
        <w:tab/>
      </w:r>
      <w:bookmarkStart w:name="cs_T2C47N50_cb380ae48" w:id="95"/>
      <w:r>
        <w:t>S</w:t>
      </w:r>
      <w:bookmarkEnd w:id="95"/>
      <w:r>
        <w:t>ection 2-47-50.</w:t>
      </w:r>
      <w:r>
        <w:tab/>
      </w:r>
      <w:bookmarkStart w:name="ss_T2C47N50SA_lv1_89c4fe9a9" w:id="96"/>
      <w:r>
        <w:t>(</w:t>
      </w:r>
      <w:bookmarkEnd w:id="96"/>
      <w:r>
        <w:t xml:space="preserve">A) </w:t>
      </w:r>
      <w:r>
        <w:rPr>
          <w:rStyle w:val="scinsert"/>
        </w:rPr>
        <w:t xml:space="preserve">Each </w:t>
      </w:r>
      <w:r>
        <w:rPr>
          <w:rStyle w:val="scstrike"/>
        </w:rPr>
        <w:t xml:space="preserve">The authority shall establish formally each </w:t>
      </w:r>
      <w:r>
        <w:t xml:space="preserve">permanent improvement </w:t>
      </w:r>
      <w:r>
        <w:lastRenderedPageBreak/>
        <w:t xml:space="preserve">project </w:t>
      </w:r>
      <w:r>
        <w:rPr>
          <w:rStyle w:val="scinsert"/>
        </w:rPr>
        <w:t xml:space="preserve">must be formally established in accordance with the provisions of this chapter </w:t>
      </w:r>
      <w:r>
        <w:t xml:space="preserve">before actions of any </w:t>
      </w:r>
      <w:r>
        <w:rPr>
          <w:rStyle w:val="scinsert"/>
        </w:rPr>
        <w:t xml:space="preserve">kind may be undertaken in any way to </w:t>
      </w:r>
      <w:r>
        <w:rPr>
          <w:rStyle w:val="scstrike"/>
        </w:rPr>
        <w:t xml:space="preserve">sort which </w:t>
      </w:r>
      <w:r>
        <w:t>implement the project</w:t>
      </w:r>
      <w:r>
        <w:rPr>
          <w:rStyle w:val="scinsert"/>
        </w:rPr>
        <w:t xml:space="preserve">. No </w:t>
      </w:r>
      <w:r>
        <w:rPr>
          <w:rStyle w:val="scstrike"/>
        </w:rPr>
        <w:t xml:space="preserve"> in any way may be undertaken and no </w:t>
      </w:r>
      <w:r>
        <w:t xml:space="preserve">expenditure of any funds for any services or for any other project purpose </w:t>
      </w:r>
      <w:r>
        <w:rPr>
          <w:rStyle w:val="scinsert"/>
        </w:rPr>
        <w:t xml:space="preserve">may be </w:t>
      </w:r>
      <w:r>
        <w:t xml:space="preserve">contracted for, delivered, or otherwise provided prior to the date of the formal action </w:t>
      </w:r>
      <w:r>
        <w:rPr>
          <w:rStyle w:val="scstrike"/>
        </w:rPr>
        <w:t xml:space="preserve">of the authority </w:t>
      </w:r>
      <w:r>
        <w:t>to establish the project</w:t>
      </w:r>
      <w:r>
        <w:rPr>
          <w:rStyle w:val="scinsert"/>
        </w:rPr>
        <w:t>.</w:t>
      </w:r>
      <w:r>
        <w:rPr>
          <w:rStyle w:val="scstrike"/>
        </w:rPr>
        <w:t xml:space="preserve"> shall be approved</w:t>
      </w:r>
      <w:r>
        <w:t>.</w:t>
      </w:r>
      <w:r>
        <w:rPr>
          <w:rStyle w:val="scstrike"/>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t xml:space="preserve"> </w:t>
      </w:r>
      <w:r>
        <w:rPr>
          <w:rStyle w:val="scinsert"/>
        </w:rPr>
        <w:t>Following review by</w:t>
      </w:r>
      <w:r>
        <w:rPr>
          <w:rStyle w:val="scstrike"/>
        </w:rPr>
        <w:t>After</w:t>
      </w:r>
      <w:r>
        <w:t xml:space="preserve"> the committee</w:t>
      </w:r>
      <w:r>
        <w:rPr>
          <w:rStyle w:val="scinsert"/>
        </w:rPr>
        <w:t xml:space="preserve">, requests for </w:t>
      </w:r>
      <w:r>
        <w:rPr>
          <w:rStyle w:val="scstrike"/>
        </w:rPr>
        <w:t xml:space="preserve"> has reviewed the form to be used to request the </w:t>
      </w:r>
      <w:r>
        <w:t xml:space="preserve">establishment of permanent improvement projects </w:t>
      </w:r>
      <w:r>
        <w:rPr>
          <w:rStyle w:val="scstrike"/>
        </w:rPr>
        <w:t xml:space="preserve">and has reviewed the time schedule for considering such requests as proposed by the authority, requests to establish permanent improvement projects shall </w:t>
      </w:r>
      <w:r>
        <w:rPr>
          <w:rStyle w:val="scinsert"/>
        </w:rPr>
        <w:t xml:space="preserve">must </w:t>
      </w:r>
      <w:r>
        <w:t xml:space="preserve">be made in such form and at such times as the </w:t>
      </w:r>
      <w:r>
        <w:rPr>
          <w:rStyle w:val="scstrike"/>
        </w:rPr>
        <w:t>authority</w:t>
      </w:r>
      <w:r>
        <w:rPr>
          <w:rStyle w:val="scinsert"/>
        </w:rPr>
        <w:t>Department of Administration</w:t>
      </w:r>
      <w:r>
        <w:t xml:space="preserve"> may require.</w:t>
      </w:r>
    </w:p>
    <w:p w:rsidR="009F70F6" w:rsidP="009F70F6" w:rsidRDefault="009F70F6" w14:paraId="5D47A8E0" w14:textId="77777777">
      <w:pPr>
        <w:pStyle w:val="sccodifiedsection"/>
      </w:pPr>
      <w:r>
        <w:tab/>
      </w:r>
      <w:bookmarkStart w:name="ss_T2C47N50SB_lv1_b36a55e17" w:id="97"/>
      <w:r>
        <w:t>(</w:t>
      </w:r>
      <w:bookmarkEnd w:id="97"/>
      <w:r>
        <w:t xml:space="preserve">B) Any proposal to </w:t>
      </w:r>
      <w:r>
        <w:rPr>
          <w:rStyle w:val="scinsert"/>
        </w:rPr>
        <w:t>fund</w:t>
      </w:r>
      <w:r>
        <w:rPr>
          <w:rStyle w:val="scstrike"/>
        </w:rPr>
        <w:t>finance</w:t>
      </w:r>
      <w:r>
        <w:t xml:space="preserve"> all or any part of any project using any funds not previously authorized </w:t>
      </w:r>
      <w:r>
        <w:rPr>
          <w:rStyle w:val="scinsert"/>
        </w:rPr>
        <w:t xml:space="preserve">by the General Assembly </w:t>
      </w:r>
      <w:r>
        <w:t>specifically for the project</w:t>
      </w:r>
      <w:r>
        <w:rPr>
          <w:rStyle w:val="scinsert"/>
        </w:rPr>
        <w:t>, or otherwise</w:t>
      </w:r>
      <w:r>
        <w:rPr>
          <w:rStyle w:val="scstrike"/>
        </w:rPr>
        <w:t xml:space="preserve"> by the General Assembly or</w:t>
      </w:r>
      <w:r>
        <w:t xml:space="preserve"> using any funds not previously approved for the project</w:t>
      </w:r>
      <w:r>
        <w:rPr>
          <w:rStyle w:val="scinsert"/>
        </w:rPr>
        <w:t>, must</w:t>
      </w:r>
      <w:r>
        <w:rPr>
          <w:rStyle w:val="scstrike"/>
        </w:rPr>
        <w:t xml:space="preserve"> by the authority and reviewed by the committee shall</w:t>
      </w:r>
      <w:r>
        <w:t xml:space="preserve"> be referred to the committee for review prior to </w:t>
      </w:r>
      <w:r>
        <w:rPr>
          <w:rStyle w:val="scinsert"/>
        </w:rPr>
        <w:t xml:space="preserve">any </w:t>
      </w:r>
      <w:r>
        <w:t>approval</w:t>
      </w:r>
      <w:r>
        <w:rPr>
          <w:rStyle w:val="scinsert"/>
        </w:rPr>
        <w:t xml:space="preserve"> required</w:t>
      </w:r>
      <w:r>
        <w:t xml:space="preserve"> by the </w:t>
      </w:r>
      <w:r>
        <w:rPr>
          <w:rStyle w:val="scinsert"/>
        </w:rPr>
        <w:t>provisions of this chapter</w:t>
      </w:r>
      <w:r>
        <w:rPr>
          <w:rStyle w:val="scstrike"/>
        </w:rPr>
        <w:t>authority</w:t>
      </w:r>
      <w:r>
        <w:t>.</w:t>
      </w:r>
    </w:p>
    <w:p w:rsidR="009F70F6" w:rsidP="009F70F6" w:rsidRDefault="009F70F6" w14:paraId="21267D09" w14:textId="77777777">
      <w:pPr>
        <w:pStyle w:val="sccodifiedsection"/>
      </w:pPr>
      <w:r>
        <w:tab/>
      </w:r>
      <w:bookmarkStart w:name="ss_T2C47N50SC_lv1_c35a1ff8f" w:id="98"/>
      <w:r>
        <w:t>(</w:t>
      </w:r>
      <w:bookmarkEnd w:id="98"/>
      <w:r>
        <w:t xml:space="preserve">C) Any proposed revision of the scope or </w:t>
      </w:r>
      <w:r>
        <w:rPr>
          <w:rStyle w:val="scstrike"/>
        </w:rPr>
        <w:t xml:space="preserve">of </w:t>
      </w:r>
      <w:r>
        <w:t xml:space="preserve">the budget of an established permanent improvement project deemed </w:t>
      </w:r>
      <w:r>
        <w:rPr>
          <w:rStyle w:val="scstrike"/>
        </w:rPr>
        <w:t xml:space="preserve">by the authority </w:t>
      </w:r>
      <w:r>
        <w:t xml:space="preserve">to be substantial </w:t>
      </w:r>
      <w:r>
        <w:rPr>
          <w:rStyle w:val="scinsert"/>
        </w:rPr>
        <w:t xml:space="preserve">must </w:t>
      </w:r>
      <w:r>
        <w:rPr>
          <w:rStyle w:val="scstrike"/>
        </w:rPr>
        <w:t xml:space="preserve">shall </w:t>
      </w:r>
      <w:r>
        <w:t xml:space="preserve">be referred to the committee for its review prior to any final action </w:t>
      </w:r>
      <w:r>
        <w:rPr>
          <w:rStyle w:val="scinsert"/>
        </w:rPr>
        <w:t xml:space="preserve">implementing the revision. The </w:t>
      </w:r>
      <w:r>
        <w:rPr>
          <w:rStyle w:val="scstrike"/>
        </w:rPr>
        <w:t xml:space="preserve">by the authority. In making their determinations regarding changes in project scope, the authority, and the committee shall utilize the </w:t>
      </w:r>
      <w:r>
        <w:t>permanent improvement project proposal</w:t>
      </w:r>
      <w:r>
        <w:rPr>
          <w:rStyle w:val="scinsert"/>
        </w:rPr>
        <w:t>,</w:t>
      </w:r>
      <w:r>
        <w:rPr>
          <w:rStyle w:val="scstrike"/>
        </w:rPr>
        <w:t xml:space="preserve"> and</w:t>
      </w:r>
      <w:r>
        <w:t xml:space="preserve"> justification statements, </w:t>
      </w:r>
      <w:r>
        <w:rPr>
          <w:rStyle w:val="scinsert"/>
        </w:rPr>
        <w:t xml:space="preserve">and </w:t>
      </w:r>
      <w:r>
        <w:rPr>
          <w:rStyle w:val="scstrike"/>
        </w:rPr>
        <w:t xml:space="preserve">together with </w:t>
      </w:r>
      <w:r>
        <w:t xml:space="preserve">any supporting documentation, considered at the time the project was </w:t>
      </w:r>
      <w:r>
        <w:rPr>
          <w:rStyle w:val="scinsert"/>
        </w:rPr>
        <w:t xml:space="preserve">originally </w:t>
      </w:r>
      <w:r>
        <w:t>authorized or established</w:t>
      </w:r>
      <w:r>
        <w:rPr>
          <w:rStyle w:val="scstrike"/>
        </w:rPr>
        <w:t xml:space="preserve"> originally</w:t>
      </w:r>
      <w:r>
        <w:rPr>
          <w:rStyle w:val="scinsert"/>
        </w:rPr>
        <w:t xml:space="preserve"> must be utilized in making determinations regarding changes in project scope</w:t>
      </w:r>
      <w:r>
        <w:t xml:space="preserve">. Any proposal to increase the budget of a previously approved project using any funds not previously approved for the project </w:t>
      </w:r>
      <w:r>
        <w:rPr>
          <w:rStyle w:val="scinsert"/>
        </w:rPr>
        <w:t>must</w:t>
      </w:r>
      <w:r>
        <w:rPr>
          <w:rStyle w:val="scstrike"/>
        </w:rPr>
        <w:t>by the authority and reviewed by the committee shall</w:t>
      </w:r>
      <w:r>
        <w:t xml:space="preserve"> in all cases be deemed to be a substantial revision of a project budget </w:t>
      </w:r>
      <w:r>
        <w:rPr>
          <w:rStyle w:val="scinsert"/>
        </w:rPr>
        <w:t>and must</w:t>
      </w:r>
      <w:r>
        <w:rPr>
          <w:rStyle w:val="scstrike"/>
        </w:rPr>
        <w:t>which shall</w:t>
      </w:r>
      <w:r>
        <w:t xml:space="preserve"> be referred to the committee for review</w:t>
      </w:r>
      <w:r>
        <w:rPr>
          <w:rStyle w:val="scinsert"/>
        </w:rPr>
        <w:t xml:space="preserve"> pursuant to the provisions of Section 2-47-52</w:t>
      </w:r>
      <w:r>
        <w:t xml:space="preserve">. The committee </w:t>
      </w:r>
      <w:r>
        <w:rPr>
          <w:rStyle w:val="scinsert"/>
        </w:rPr>
        <w:t>must</w:t>
      </w:r>
      <w:r>
        <w:rPr>
          <w:rStyle w:val="scstrike"/>
        </w:rPr>
        <w:t>shall</w:t>
      </w:r>
      <w:r>
        <w:t xml:space="preserve"> be advised promptly of all actions taken </w:t>
      </w:r>
      <w:r>
        <w:rPr>
          <w:rStyle w:val="scinsert"/>
        </w:rPr>
        <w:t xml:space="preserve">to </w:t>
      </w:r>
      <w:r>
        <w:rPr>
          <w:rStyle w:val="scstrike"/>
        </w:rPr>
        <w:t xml:space="preserve">by the authority which </w:t>
      </w:r>
      <w:r>
        <w:t xml:space="preserve">approve revisions in the scope </w:t>
      </w:r>
      <w:r>
        <w:rPr>
          <w:rStyle w:val="scstrike"/>
        </w:rPr>
        <w:t xml:space="preserve">of </w:t>
      </w:r>
      <w:r>
        <w:t xml:space="preserve">or the budget of any previously established permanent improvement project not deemed </w:t>
      </w:r>
      <w:r>
        <w:rPr>
          <w:rStyle w:val="scinsert"/>
        </w:rPr>
        <w:t xml:space="preserve">to be </w:t>
      </w:r>
      <w:r>
        <w:t>substantial</w:t>
      </w:r>
      <w:r>
        <w:rPr>
          <w:rStyle w:val="scstrike"/>
        </w:rPr>
        <w:t xml:space="preserve"> by the authority</w:t>
      </w:r>
      <w:r>
        <w:t>.</w:t>
      </w:r>
    </w:p>
    <w:p w:rsidR="009F70F6" w:rsidP="009F70F6" w:rsidRDefault="009F70F6" w14:paraId="5C977418" w14:textId="77777777">
      <w:pPr>
        <w:pStyle w:val="sccodifiedsection"/>
      </w:pPr>
      <w:r>
        <w:tab/>
      </w:r>
      <w:bookmarkStart w:name="ss_T2C47N50SD_lv1_8ba9b0542" w:id="99"/>
      <w:r>
        <w:t>(</w:t>
      </w:r>
      <w:bookmarkEnd w:id="99"/>
      <w:r>
        <w:t xml:space="preserve">D) For purposes of this chapter, </w:t>
      </w:r>
      <w:r>
        <w:rPr>
          <w:rStyle w:val="scinsert"/>
        </w:rPr>
        <w:t xml:space="preserve">a </w:t>
      </w:r>
      <w:r>
        <w:rPr>
          <w:rStyle w:val="scstrike"/>
        </w:rPr>
        <w:t xml:space="preserve">with regard to all institutions of higher learning, </w:t>
      </w:r>
      <w:r>
        <w:t xml:space="preserve">permanent improvement </w:t>
      </w:r>
      <w:r>
        <w:rPr>
          <w:rStyle w:val="scinsert"/>
        </w:rPr>
        <w:t xml:space="preserve">or a permanent improvement </w:t>
      </w:r>
      <w:r>
        <w:t xml:space="preserve">project is </w:t>
      </w:r>
      <w:r>
        <w:rPr>
          <w:rStyle w:val="scinsert"/>
        </w:rPr>
        <w:t>any improvement meeting the definition of a capital improvement under generally accepted accounting principles, including without limitation</w:t>
      </w:r>
      <w:r>
        <w:rPr>
          <w:rStyle w:val="scstrike"/>
        </w:rPr>
        <w:t>defined as</w:t>
      </w:r>
      <w:r>
        <w:t>:</w:t>
      </w:r>
    </w:p>
    <w:p w:rsidR="009F70F6" w:rsidP="009F70F6" w:rsidRDefault="009F70F6" w14:paraId="394DB4E8" w14:textId="77777777">
      <w:pPr>
        <w:pStyle w:val="sccodifiedsection"/>
      </w:pPr>
      <w:r>
        <w:tab/>
      </w:r>
      <w:r>
        <w:tab/>
      </w:r>
      <w:bookmarkStart w:name="ss_T2C47N50S1_lv2_3615e8a32" w:id="100"/>
      <w:r>
        <w:t>(</w:t>
      </w:r>
      <w:bookmarkEnd w:id="100"/>
      <w:r>
        <w:t>1) acquisition of land</w:t>
      </w:r>
      <w:r>
        <w:rPr>
          <w:rStyle w:val="scstrike"/>
        </w:rPr>
        <w:t>, regardless of cost, with staff level review of the committee and the State Fiscal Accountability Authority, up to two hundred fifty thousand dollars</w:t>
      </w:r>
      <w:r>
        <w:t>;</w:t>
      </w:r>
    </w:p>
    <w:p w:rsidR="009F70F6" w:rsidP="009F70F6" w:rsidRDefault="009F70F6" w14:paraId="7521E93E" w14:textId="77777777">
      <w:pPr>
        <w:pStyle w:val="sccodifiedsection"/>
      </w:pPr>
      <w:r>
        <w:tab/>
      </w:r>
      <w:r>
        <w:tab/>
      </w:r>
      <w:bookmarkStart w:name="ss_T2C47N50S2_lv2_958e56103" w:id="101"/>
      <w:r>
        <w:t>(</w:t>
      </w:r>
      <w:bookmarkEnd w:id="101"/>
      <w:r>
        <w:t>2) acquisition, as opposed to the construction, of buildings or other structures</w:t>
      </w:r>
      <w:r>
        <w:rPr>
          <w:rStyle w:val="scstrike"/>
        </w:rPr>
        <w:t xml:space="preserve">, regardless of cost, </w:t>
      </w:r>
      <w:r>
        <w:rPr>
          <w:rStyle w:val="scstrike"/>
        </w:rPr>
        <w:lastRenderedPageBreak/>
        <w:t>with staff level review of the committee and the State Fiscal Accountability Authority, up to two hundred fifty thousand dollars</w:t>
      </w:r>
      <w:r>
        <w:t>;</w:t>
      </w:r>
    </w:p>
    <w:p w:rsidR="009F70F6" w:rsidDel="00AC4574" w:rsidP="009F70F6" w:rsidRDefault="009F70F6" w14:paraId="30FDDBDF" w14:textId="77777777">
      <w:pPr>
        <w:pStyle w:val="sccodifiedsection"/>
      </w:pPr>
      <w:r>
        <w:tab/>
      </w:r>
      <w:r>
        <w:tab/>
      </w:r>
      <w:bookmarkStart w:name="ss_T2C47N50S3_lv2_a3706ea21" w:id="102"/>
      <w:r>
        <w:t>(</w:t>
      </w:r>
      <w:bookmarkEnd w:id="102"/>
      <w:r>
        <w:t xml:space="preserve">3) </w:t>
      </w:r>
      <w:r>
        <w:rPr>
          <w:rStyle w:val="scstrike"/>
        </w:rPr>
        <w:t>work on existing facilities for any given project including their renovation, repair, maintenance, alteration, or demolition in those instances in which the total cost of all work involved is one million dollars or more;</w:t>
      </w:r>
    </w:p>
    <w:p w:rsidR="009F70F6" w:rsidDel="00AC4574" w:rsidP="009F70F6" w:rsidRDefault="009F70F6" w14:paraId="15E8C6AB" w14:textId="77777777">
      <w:pPr>
        <w:pStyle w:val="sccodifiedsection"/>
      </w:pPr>
      <w:r>
        <w:rPr>
          <w:rStyle w:val="scstrike"/>
        </w:rPr>
        <w:tab/>
      </w:r>
      <w:r>
        <w:rPr>
          <w:rStyle w:val="scstrike"/>
        </w:rPr>
        <w:tab/>
      </w:r>
      <w:bookmarkStart w:name="ss_T2C47N50S4_lv2_8d53e80ab" w:id="103"/>
      <w:r>
        <w:rPr>
          <w:rStyle w:val="scstrike"/>
        </w:rPr>
        <w:t>(</w:t>
      </w:r>
      <w:bookmarkEnd w:id="103"/>
      <w:r>
        <w:rPr>
          <w:rStyle w:val="scstrike"/>
        </w:rPr>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9F70F6" w:rsidP="009F70F6" w:rsidRDefault="009F70F6" w14:paraId="1E1A3AA2" w14:textId="77777777">
      <w:pPr>
        <w:pStyle w:val="sccodifiedsection"/>
      </w:pPr>
      <w:r>
        <w:rPr>
          <w:rStyle w:val="scstrike"/>
        </w:rPr>
        <w:tab/>
      </w:r>
      <w:r>
        <w:rPr>
          <w:rStyle w:val="scstrike"/>
        </w:rPr>
        <w:tab/>
      </w:r>
      <w:bookmarkStart w:name="ss_T2C47N50S5_lv2_e9404a833" w:id="104"/>
      <w:r>
        <w:rPr>
          <w:rStyle w:val="scstrike"/>
        </w:rPr>
        <w:t>(</w:t>
      </w:r>
      <w:bookmarkEnd w:id="104"/>
      <w:r>
        <w:rPr>
          <w:rStyle w:val="scstrike"/>
        </w:rPr>
        <w:t xml:space="preserve">5) </w:t>
      </w:r>
      <w:r>
        <w:t xml:space="preserve">capital lease purchase of </w:t>
      </w:r>
      <w:r>
        <w:rPr>
          <w:rStyle w:val="scinsert"/>
        </w:rPr>
        <w:t>any</w:t>
      </w:r>
      <w:r>
        <w:rPr>
          <w:rStyle w:val="scstrike"/>
        </w:rPr>
        <w:t>a</w:t>
      </w:r>
      <w:r>
        <w:t xml:space="preserve"> facility acquisition or construction</w:t>
      </w:r>
      <w:r>
        <w:rPr>
          <w:rStyle w:val="scstrike"/>
        </w:rPr>
        <w:t xml:space="preserve"> in which the total cost is one million dollars or more</w:t>
      </w:r>
      <w:r>
        <w:t>;</w:t>
      </w:r>
    </w:p>
    <w:p w:rsidR="009F70F6" w:rsidP="009F70F6" w:rsidRDefault="009F70F6" w14:paraId="6F480847" w14:textId="77777777">
      <w:pPr>
        <w:pStyle w:val="sccodifiedsection"/>
      </w:pPr>
      <w:r>
        <w:tab/>
      </w:r>
      <w:r>
        <w:tab/>
      </w:r>
      <w:bookmarkStart w:name="ss_T2C47N50S4_lv2_48a8525ae" w:id="105"/>
      <w:r>
        <w:rPr>
          <w:rStyle w:val="scinsert"/>
        </w:rPr>
        <w:t>(</w:t>
      </w:r>
      <w:bookmarkEnd w:id="105"/>
      <w:r>
        <w:rPr>
          <w:rStyle w:val="scinsert"/>
        </w:rPr>
        <w:t>4) new construction;</w:t>
      </w:r>
    </w:p>
    <w:p w:rsidR="009F70F6" w:rsidP="009F70F6" w:rsidRDefault="009F70F6" w14:paraId="39728B2C" w14:textId="77777777">
      <w:pPr>
        <w:pStyle w:val="sccodifiedsection"/>
      </w:pPr>
      <w:r>
        <w:rPr>
          <w:rStyle w:val="scinsert"/>
        </w:rPr>
        <w:tab/>
      </w:r>
      <w:r>
        <w:rPr>
          <w:rStyle w:val="scinsert"/>
        </w:rPr>
        <w:tab/>
      </w:r>
      <w:bookmarkStart w:name="ss_T2C47N50S5_lv2_40cecfc92" w:id="106"/>
      <w:r>
        <w:rPr>
          <w:rStyle w:val="scinsert"/>
        </w:rPr>
        <w:t>(</w:t>
      </w:r>
      <w:bookmarkEnd w:id="106"/>
      <w:r>
        <w:rPr>
          <w:rStyle w:val="scinsert"/>
        </w:rPr>
        <w:t>5) work on existing facilities including their renovation, repair, maintenance, alteration, or demolition;</w:t>
      </w:r>
    </w:p>
    <w:p w:rsidR="009F70F6" w:rsidP="009F70F6" w:rsidRDefault="009F70F6" w14:paraId="7A51E8BA" w14:textId="77777777">
      <w:pPr>
        <w:pStyle w:val="sccodifiedsection"/>
      </w:pPr>
      <w:r>
        <w:rPr>
          <w:rStyle w:val="scinsert"/>
        </w:rPr>
        <w:tab/>
      </w:r>
      <w:r>
        <w:rPr>
          <w:rStyle w:val="scinsert"/>
        </w:rPr>
        <w:tab/>
      </w:r>
      <w:bookmarkStart w:name="ss_T2C47N50S6_lv2_392936c75" w:id="107"/>
      <w:r>
        <w:rPr>
          <w:rStyle w:val="scinsert"/>
        </w:rPr>
        <w:t>(</w:t>
      </w:r>
      <w:bookmarkEnd w:id="107"/>
      <w:r>
        <w:rPr>
          <w:rStyle w:val="scinsert"/>
        </w:rPr>
        <w:t>6) architectural and engineering and other types of planning and design work that is intended to result in a permanent improvement project; excluding, however, master plans and feasibility studies;</w:t>
      </w:r>
    </w:p>
    <w:p w:rsidR="009F70F6" w:rsidP="009F70F6" w:rsidRDefault="009F70F6" w14:paraId="335A2E4B" w14:textId="1743B1E5">
      <w:pPr>
        <w:pStyle w:val="sccodifiedsection"/>
      </w:pPr>
      <w:r>
        <w:rPr>
          <w:rStyle w:val="scinsert"/>
        </w:rPr>
        <w:tab/>
      </w:r>
      <w:r>
        <w:rPr>
          <w:rStyle w:val="scinsert"/>
        </w:rPr>
        <w:tab/>
      </w:r>
      <w:bookmarkStart w:name="ss_T2C47N50S7_lv2_d65945c76" w:id="108"/>
      <w:r>
        <w:rPr>
          <w:rStyle w:val="scinsert"/>
        </w:rPr>
        <w:t>(</w:t>
      </w:r>
      <w:bookmarkEnd w:id="108"/>
      <w:r>
        <w:rPr>
          <w:rStyle w:val="scinsert"/>
        </w:rPr>
        <w:t>7)</w:t>
      </w:r>
      <w:bookmarkStart w:name="ss_T2C47N50S6_lv3_27c06cf16" w:id="109"/>
      <w:r>
        <w:rPr>
          <w:rStyle w:val="scstrike"/>
        </w:rPr>
        <w:t>(</w:t>
      </w:r>
      <w:bookmarkEnd w:id="109"/>
      <w:r>
        <w:rPr>
          <w:rStyle w:val="scstrike"/>
        </w:rPr>
        <w:t>6)</w:t>
      </w:r>
      <w:r>
        <w:t xml:space="preserve"> equipment that either becomes a permanent fixture of a facility or does not become permanent but is included in the construction contract</w:t>
      </w:r>
      <w:r>
        <w:rPr>
          <w:rStyle w:val="scstrike"/>
        </w:rPr>
        <w:t xml:space="preserve"> shall be included as a part of a project in which the total cost is one million dollars or more</w:t>
      </w:r>
      <w:r>
        <w:t>; and</w:t>
      </w:r>
    </w:p>
    <w:p w:rsidR="009F70F6" w:rsidDel="003170CF" w:rsidP="009F70F6" w:rsidRDefault="009F70F6" w14:paraId="25AEBD81" w14:textId="77777777">
      <w:pPr>
        <w:pStyle w:val="sccodifiedsection"/>
      </w:pPr>
      <w:r>
        <w:tab/>
      </w:r>
      <w:r>
        <w:tab/>
      </w:r>
      <w:bookmarkStart w:name="ss_T2C47N50S8_lv3_bdb3ebc0b" w:id="110"/>
      <w:r>
        <w:rPr>
          <w:rStyle w:val="scinsert"/>
        </w:rPr>
        <w:t>(</w:t>
      </w:r>
      <w:bookmarkEnd w:id="110"/>
      <w:r>
        <w:rPr>
          <w:rStyle w:val="scinsert"/>
        </w:rPr>
        <w:t>8)</w:t>
      </w:r>
      <w:bookmarkStart w:name="ss_T2C47N50S7_lv4_b5249a339" w:id="111"/>
      <w:r>
        <w:rPr>
          <w:rStyle w:val="scstrike"/>
        </w:rPr>
        <w:t>(</w:t>
      </w:r>
      <w:bookmarkEnd w:id="111"/>
      <w:r>
        <w:rPr>
          <w:rStyle w:val="scstrike"/>
        </w:rPr>
        <w:t>7)</w:t>
      </w:r>
      <w:r>
        <w:t xml:space="preserve"> </w:t>
      </w:r>
      <w:r>
        <w:rPr>
          <w:rStyle w:val="scinsert"/>
        </w:rPr>
        <w:t xml:space="preserve">any project </w:t>
      </w:r>
      <w:r>
        <w:rPr>
          <w:rStyle w:val="scstrike"/>
        </w:rPr>
        <w:t>new construction of a facility that exceeds a total cost of five hundred thousand dollars.</w:t>
      </w:r>
    </w:p>
    <w:p w:rsidR="009F70F6" w:rsidP="009F70F6" w:rsidRDefault="009F70F6" w14:paraId="3BA8B190" w14:textId="77777777">
      <w:pPr>
        <w:pStyle w:val="sccodifiedsection"/>
      </w:pPr>
      <w:r>
        <w:rPr>
          <w:rStyle w:val="scstrike"/>
        </w:rPr>
        <w:tab/>
      </w:r>
      <w:bookmarkStart w:name="ss_T2C47N50SE_lv1_7cceda7a8" w:id="112"/>
      <w:r>
        <w:rPr>
          <w:rStyle w:val="scstrike"/>
        </w:rPr>
        <w:t>(</w:t>
      </w:r>
      <w:bookmarkEnd w:id="112"/>
      <w:r>
        <w:rPr>
          <w:rStyle w:val="scstrike"/>
        </w:rPr>
        <w:t xml:space="preserve">E) Any permanent improvement project that meets the above definition must become a project, regardless of the source of funds. However, an institution of higher learning that has been </w:t>
      </w:r>
      <w:r>
        <w:t xml:space="preserve">authorized </w:t>
      </w:r>
      <w:r>
        <w:rPr>
          <w:rStyle w:val="scstrike"/>
        </w:rPr>
        <w:t xml:space="preserve">or </w:t>
      </w:r>
      <w:r>
        <w:rPr>
          <w:rStyle w:val="scinsert"/>
        </w:rPr>
        <w:t xml:space="preserve">by the General Assembly including without limitation any project funded by </w:t>
      </w:r>
      <w:r>
        <w:t>appropriated capital improvement bond funds, capital reserve funds</w:t>
      </w:r>
      <w:r>
        <w:rPr>
          <w:rStyle w:val="scinsert"/>
        </w:rPr>
        <w:t>,</w:t>
      </w:r>
      <w:r>
        <w:rPr>
          <w:rStyle w:val="scstrike"/>
        </w:rPr>
        <w:t xml:space="preserve"> or</w:t>
      </w:r>
      <w:r>
        <w:t xml:space="preserve"> state appropriated funds, or state infrastructure bond funds</w:t>
      </w:r>
      <w:r>
        <w:rPr>
          <w:rStyle w:val="scstrike"/>
        </w:rPr>
        <w:t xml:space="preserve"> by the General Assembly for capital improvements shall process a permanent improvement project, regardless of the amount</w:t>
      </w:r>
      <w:r>
        <w:t>.</w:t>
      </w:r>
    </w:p>
    <w:p w:rsidR="009F70F6" w:rsidP="009F70F6" w:rsidRDefault="009F70F6" w14:paraId="51B0C7E3" w14:textId="77777777">
      <w:pPr>
        <w:pStyle w:val="sccodifiedsection"/>
      </w:pPr>
      <w:r>
        <w:tab/>
      </w:r>
      <w:bookmarkStart w:name="up_097841a98" w:id="113"/>
      <w:r>
        <w:rPr>
          <w:rStyle w:val="scinsert"/>
        </w:rPr>
        <w:t>(</w:t>
      </w:r>
      <w:bookmarkEnd w:id="113"/>
      <w:r>
        <w:rPr>
          <w:rStyle w:val="scinsert"/>
        </w:rPr>
        <w:t xml:space="preserve">E) Any capital improvement that meets the above definition must be established as a permanent improvement project in accordance with the provisions of this chapter, regardless of the source of funds. </w:t>
      </w:r>
    </w:p>
    <w:p w:rsidR="009F70F6" w:rsidDel="00476D5F" w:rsidP="009F70F6" w:rsidRDefault="009F70F6" w14:paraId="05F142DC" w14:textId="77777777">
      <w:pPr>
        <w:pStyle w:val="sccodifiedsection"/>
      </w:pPr>
      <w:bookmarkStart w:name="ss_T2C47N50SF_lv1_016e2b59f" w:id="114"/>
      <w:r>
        <w:rPr>
          <w:rStyle w:val="scstrike"/>
        </w:rPr>
        <w:t>(</w:t>
      </w:r>
      <w:bookmarkEnd w:id="114"/>
      <w:r>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rsidR="009F70F6" w:rsidDel="00D3228E" w:rsidP="009F70F6" w:rsidRDefault="009F70F6" w14:paraId="139E9AE9" w14:textId="77777777">
      <w:pPr>
        <w:pStyle w:val="sccodifiedsection"/>
      </w:pPr>
    </w:p>
    <w:p w:rsidR="009F70F6" w:rsidDel="00D3228E" w:rsidP="009F70F6" w:rsidRDefault="009F70F6" w14:paraId="46A99DD5" w14:textId="77777777">
      <w:pPr>
        <w:pStyle w:val="sccodifiedsection"/>
      </w:pPr>
      <w:bookmarkStart w:name="up_9556e8622" w:id="115"/>
      <w:r>
        <w:rPr>
          <w:rStyle w:val="scstrike"/>
        </w:rPr>
        <w:t>S</w:t>
      </w:r>
      <w:bookmarkEnd w:id="115"/>
      <w:r>
        <w:rPr>
          <w:rStyle w:val="scstrike"/>
        </w:rPr>
        <w:t>ECTION 5.</w:t>
      </w:r>
      <w:r>
        <w:rPr>
          <w:rStyle w:val="scstrike"/>
        </w:rPr>
        <w:tab/>
      </w:r>
      <w:r w:rsidRPr="00905041">
        <w:rPr>
          <w:rStyle w:val="scstrike"/>
        </w:rPr>
        <w:t xml:space="preserve">The repeal or amendment by this act of any law, whether temporary, permanent, civil, or criminal, does not affect pending actions, rights, duties, or liabilities founded thereon or alter, discharge, release, or extinguish any penalty, forfeiture, or liability incurred under the repealed or </w:t>
      </w:r>
      <w:r w:rsidRPr="00905041">
        <w:rPr>
          <w:rStyle w:val="scstrike"/>
        </w:rPr>
        <w:lastRenderedPageBreak/>
        <w:t>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F70F6" w:rsidP="00205436" w:rsidRDefault="009F70F6" w14:paraId="025C9A79" w14:textId="025594F4">
      <w:pPr>
        <w:pStyle w:val="scnewcodesection"/>
      </w:pPr>
    </w:p>
    <w:p w:rsidR="009F70F6" w:rsidP="009F70F6" w:rsidRDefault="008B7C49" w14:paraId="0D690A8E" w14:textId="4A2F2F8A">
      <w:pPr>
        <w:pStyle w:val="scdirectionallanguage"/>
      </w:pPr>
      <w:bookmarkStart w:name="bs_num_5_e181b6180" w:id="116"/>
      <w:r>
        <w:t>S</w:t>
      </w:r>
      <w:bookmarkEnd w:id="116"/>
      <w:r>
        <w:t>ECTION 5.</w:t>
      </w:r>
      <w:r w:rsidR="009F70F6">
        <w:tab/>
      </w:r>
      <w:bookmarkStart w:name="dl_6bf8b8569" w:id="117"/>
      <w:r w:rsidR="009F70F6">
        <w:t>C</w:t>
      </w:r>
      <w:bookmarkEnd w:id="117"/>
      <w:r w:rsidR="009F70F6">
        <w:t>hapter 47, Title 2 of the S.C. Code is amended by adding:</w:t>
      </w:r>
    </w:p>
    <w:p w:rsidR="009F70F6" w:rsidP="009F70F6" w:rsidRDefault="009F70F6" w14:paraId="11C6AD53" w14:textId="77777777">
      <w:pPr>
        <w:pStyle w:val="scemptyline"/>
      </w:pPr>
    </w:p>
    <w:p w:rsidR="009F70F6" w:rsidP="009F70F6" w:rsidRDefault="009F70F6" w14:paraId="0DF4046D" w14:textId="3AE51363">
      <w:pPr>
        <w:pStyle w:val="scnewcodesection"/>
      </w:pPr>
      <w:r>
        <w:tab/>
      </w:r>
      <w:bookmarkStart w:name="ns_T2C47N52_41ba514e0" w:id="118"/>
      <w:r>
        <w:t>S</w:t>
      </w:r>
      <w:bookmarkEnd w:id="118"/>
      <w:r>
        <w:t>ection 2-47-52.</w:t>
      </w:r>
      <w:r>
        <w:tab/>
      </w:r>
      <w:bookmarkStart w:name="ss_T2C47N52SA_lv1_f7e65bb00" w:id="119"/>
      <w:r>
        <w:t>(</w:t>
      </w:r>
      <w:bookmarkEnd w:id="119"/>
      <w:r>
        <w:t xml:space="preserve">A) For purposes of this chapter, except as provided in Section 2-47-52(B), permanent improvement projects are subject to review by the committee where the costs of the permanent improvements exceed one hundred thousand dollars; provided, however, that acquisitions of land, buildings or other structures, and capital lease purchases of facility acquisitions or construction as defined in items (1), (2), and (3) of </w:t>
      </w:r>
      <w:r w:rsidR="001D3131">
        <w:t>S</w:t>
      </w:r>
      <w:r>
        <w:t>ection 2-47-50(D) are subject to review by the committee regardless of cost.</w:t>
      </w:r>
    </w:p>
    <w:p w:rsidR="009F70F6" w:rsidP="009F70F6" w:rsidRDefault="009F70F6" w14:paraId="655A70B5" w14:textId="2F033229">
      <w:pPr>
        <w:pStyle w:val="scnewcodesection"/>
      </w:pPr>
      <w:r>
        <w:tab/>
      </w:r>
      <w:bookmarkStart w:name="ss_T2C47N52SB_lv1_192baaef5" w:id="120"/>
      <w:r>
        <w:t>(</w:t>
      </w:r>
      <w:bookmarkEnd w:id="120"/>
      <w:r>
        <w:t xml:space="preserve">B) For purposes of this chapter, permanent improvement projects proposed by public universities of higher learning as defined in Section 59-103-5, including their related public service activities, are subject to review by the committee where the costs of the permanent improvements exceed five million dollars for research universities as identified in Section 11-51-30(5) or two million five hundred thousand dollars for all other public institutions of higher learning; provided, however, that acquisitions of land, buildings or other structures, and capital lease purchases of facility acquisitions or construction as defined in items (1), (2), and (3) of </w:t>
      </w:r>
      <w:r w:rsidR="001D3131">
        <w:t>Se</w:t>
      </w:r>
      <w:r>
        <w:t>ction 2-47-50(D) are subject to review by the committee regardless of cost.</w:t>
      </w:r>
    </w:p>
    <w:p w:rsidR="009F70F6" w:rsidP="009F70F6" w:rsidRDefault="009F70F6" w14:paraId="59A2C8E9" w14:textId="3DF853AC">
      <w:pPr>
        <w:pStyle w:val="scnewcodesection"/>
      </w:pPr>
      <w:r>
        <w:tab/>
      </w:r>
      <w:bookmarkStart w:name="ss_T2C47N52SC_lv1_9a7d5ad62" w:id="121"/>
      <w:r>
        <w:t>(</w:t>
      </w:r>
      <w:bookmarkEnd w:id="121"/>
      <w:r>
        <w:t xml:space="preserve">C) State agencies and institutions may advertise, interview, and engage the services of professional firms for architectural, engineering, planning, and design work as defined in item (6) of </w:t>
      </w:r>
      <w:r w:rsidR="001D3131">
        <w:t>S</w:t>
      </w:r>
      <w:r>
        <w:t>ection 2-47-50(D) to inform the project estimate prior to the review of the committee; provided, however, that the costs of such engagements do not exceed five million dollars for research universities as identified in Section 11-51-30(5), two million five hundred thousand dollars for all other public institutions of higher learning, or one hundred thousand dollars for all other agencies subject to the provisions of this chapter.</w:t>
      </w:r>
    </w:p>
    <w:p w:rsidR="009F70F6" w:rsidP="009F70F6" w:rsidRDefault="009F70F6" w14:paraId="550287D5" w14:textId="77777777">
      <w:pPr>
        <w:pStyle w:val="scnewcodesection"/>
      </w:pPr>
      <w:r>
        <w:tab/>
      </w:r>
      <w:bookmarkStart w:name="ss_T2C47N52SD_lv1_445271b0a" w:id="122"/>
      <w:r>
        <w:t>(</w:t>
      </w:r>
      <w:bookmarkEnd w:id="122"/>
      <w:r>
        <w:t>D) Notwithstanding any other provision of this section, the committee may establish reporting and other requirements, and may authorize review of permanent improvement projects by committee staff, at such levels as the committee may determine are appropriate.</w:t>
      </w:r>
    </w:p>
    <w:p w:rsidR="009F70F6" w:rsidP="00205436" w:rsidRDefault="00C34454" w14:paraId="7891B6F6" w14:textId="6780E4AB">
      <w:pPr>
        <w:pStyle w:val="scnewcodesection"/>
      </w:pPr>
      <w:r w:rsidRPr="00C34454">
        <w:tab/>
      </w:r>
      <w:bookmarkStart w:name="ss_T2C47N52SE_lv1_4e0d891cd" w:id="123"/>
      <w:r w:rsidRPr="00C34454">
        <w:t>(</w:t>
      </w:r>
      <w:bookmarkEnd w:id="123"/>
      <w:r w:rsidRPr="00C34454">
        <w:t xml:space="preserve">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of the permanent improvement project, approval of the permanent improvement project is the </w:t>
      </w:r>
      <w:r w:rsidRPr="00C34454">
        <w:lastRenderedPageBreak/>
        <w:t>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rsidR="009F70F6" w:rsidP="009F70F6" w:rsidRDefault="009F70F6" w14:paraId="19E8A682" w14:textId="77777777">
      <w:pPr>
        <w:pStyle w:val="scemptyline"/>
      </w:pPr>
    </w:p>
    <w:p w:rsidR="009F70F6" w:rsidP="009F70F6" w:rsidRDefault="008B7C49" w14:paraId="0D489A74" w14:textId="18F1F40F">
      <w:pPr>
        <w:pStyle w:val="scdirectionallanguage"/>
      </w:pPr>
      <w:bookmarkStart w:name="bs_num_6_239d9bcb0" w:id="124"/>
      <w:r>
        <w:t>S</w:t>
      </w:r>
      <w:bookmarkEnd w:id="124"/>
      <w:r>
        <w:t>ECTION 6.</w:t>
      </w:r>
      <w:r w:rsidR="009F70F6">
        <w:tab/>
      </w:r>
      <w:bookmarkStart w:name="dl_79a15165f" w:id="125"/>
      <w:r w:rsidR="009F70F6">
        <w:t>S</w:t>
      </w:r>
      <w:bookmarkEnd w:id="125"/>
      <w:r w:rsidR="009F70F6">
        <w:t>ection 2-47-55 of the S.C. Code is amended to read:</w:t>
      </w:r>
    </w:p>
    <w:p w:rsidR="009F70F6" w:rsidP="009F70F6" w:rsidRDefault="009F70F6" w14:paraId="355A03B9" w14:textId="77777777">
      <w:pPr>
        <w:pStyle w:val="scemptyline"/>
      </w:pPr>
    </w:p>
    <w:p w:rsidR="009F70F6" w:rsidDel="00FF07A4" w:rsidP="009F70F6" w:rsidRDefault="009F70F6" w14:paraId="594D90CB" w14:textId="77777777">
      <w:pPr>
        <w:pStyle w:val="sccodifiedsection"/>
      </w:pPr>
      <w:r>
        <w:tab/>
      </w:r>
      <w:bookmarkStart w:name="cs_T2C47N55_62e5418bc" w:id="126"/>
      <w:r>
        <w:t>S</w:t>
      </w:r>
      <w:bookmarkEnd w:id="126"/>
      <w:r>
        <w:t>ection 2-47-55.</w:t>
      </w:r>
      <w:r>
        <w:tab/>
      </w:r>
      <w:bookmarkStart w:name="ss_T2C47N55SA_lv1_544fc20d8" w:id="127"/>
      <w:r>
        <w:rPr>
          <w:rStyle w:val="scstrike"/>
        </w:rPr>
        <w:t>(</w:t>
      </w:r>
      <w:bookmarkEnd w:id="127"/>
      <w:r>
        <w:rPr>
          <w:rStyle w:val="scstrike"/>
        </w:rPr>
        <w:t>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9F70F6" w:rsidDel="00FF07A4" w:rsidP="009F70F6" w:rsidRDefault="009F70F6" w14:paraId="0FB8AB9E" w14:textId="77777777">
      <w:pPr>
        <w:pStyle w:val="sccodifiedsection"/>
      </w:pPr>
      <w:r>
        <w:rPr>
          <w:rStyle w:val="scstrike"/>
        </w:rPr>
        <w:tab/>
      </w:r>
      <w:bookmarkStart w:name="ss_T2C47N55SB_lv1_ae96784ce" w:id="128"/>
      <w:r>
        <w:rPr>
          <w:rStyle w:val="scstrike"/>
        </w:rPr>
        <w:t>(</w:t>
      </w:r>
      <w:bookmarkEnd w:id="128"/>
      <w:r>
        <w:rPr>
          <w:rStyle w:val="scstrike"/>
        </w:rPr>
        <w:t>B) The State shall define a permanent improvement only in terms of capital improvements, as defined by generally accepted accounting principles, for reporting purposes to the State.</w:t>
      </w:r>
    </w:p>
    <w:p w:rsidR="009F70F6" w:rsidP="009F70F6" w:rsidRDefault="009F70F6" w14:paraId="3A9C8725" w14:textId="77777777">
      <w:pPr>
        <w:pStyle w:val="sccodifiedsection"/>
      </w:pPr>
      <w:bookmarkStart w:name="up_c0c85de11" w:id="129"/>
      <w:r w:rsidRPr="00FF07A4">
        <w:rPr>
          <w:rStyle w:val="scinsert"/>
        </w:rPr>
        <w:t>A</w:t>
      </w:r>
      <w:bookmarkEnd w:id="129"/>
      <w:r w:rsidRPr="00FF07A4">
        <w:rPr>
          <w:rStyle w:val="scinsert"/>
        </w:rPr>
        <w:t>ll state agencies responsible for providing and maintaining physical facilities are required to submit a Comprehensive Permanent Improvement Plan to the committee. The plan must include all of the permanent improvement projects proposed and anticipated by the agency over the next five years beginning with the fiscal year starting July first after submission. The purpose of this planning process is to develop a comprehensive statewide plan reflecting permanent improvements proposed and anticipated by each agency for the next five years. Agencies must submit a plan to the committee through the Department of Administration on or before a date to be determined by the Department of Administration. The plan for each higher education agency, including the technical colleges, must also be submitted to the Commission on Higher Education which must review the plan and provide its recommendations to the committee. The committee must review the plan after submission and may develop policies and procedures to implement and accomplish the purposes of this section.</w:t>
      </w:r>
    </w:p>
    <w:p w:rsidR="009F70F6" w:rsidP="009F70F6" w:rsidRDefault="009F70F6" w14:paraId="6E4FFBEE" w14:textId="77777777">
      <w:pPr>
        <w:pStyle w:val="scemptyline"/>
      </w:pPr>
    </w:p>
    <w:p w:rsidR="009F70F6" w:rsidP="009F70F6" w:rsidRDefault="008B7C49" w14:paraId="0D80C237" w14:textId="71AD0653">
      <w:pPr>
        <w:pStyle w:val="scdirectionallanguage"/>
      </w:pPr>
      <w:bookmarkStart w:name="bs_num_7_4cb78c38d" w:id="130"/>
      <w:r>
        <w:t>S</w:t>
      </w:r>
      <w:bookmarkEnd w:id="130"/>
      <w:r>
        <w:t>ECTION 7.</w:t>
      </w:r>
      <w:r w:rsidR="009F70F6">
        <w:tab/>
      </w:r>
      <w:bookmarkStart w:name="dl_ef00b31c4" w:id="131"/>
      <w:r w:rsidR="009F70F6">
        <w:t>S</w:t>
      </w:r>
      <w:bookmarkEnd w:id="131"/>
      <w:r w:rsidR="009F70F6">
        <w:t>ection 2-47-56 of the S.C. Code is amended to read:</w:t>
      </w:r>
    </w:p>
    <w:p w:rsidR="009F70F6" w:rsidP="009F70F6" w:rsidRDefault="009F70F6" w14:paraId="1FA76910" w14:textId="77777777">
      <w:pPr>
        <w:pStyle w:val="scemptyline"/>
      </w:pPr>
    </w:p>
    <w:p w:rsidR="009F70F6" w:rsidDel="00092580" w:rsidP="009F70F6" w:rsidRDefault="009F70F6" w14:paraId="74763D50" w14:textId="77777777">
      <w:pPr>
        <w:pStyle w:val="sccodifiedsection"/>
      </w:pPr>
      <w:r>
        <w:tab/>
      </w:r>
      <w:bookmarkStart w:name="cs_T2C47N56_fabf0638a" w:id="132"/>
      <w:r>
        <w:t>S</w:t>
      </w:r>
      <w:bookmarkEnd w:id="132"/>
      <w:r>
        <w:t>ection 2-47-56.</w:t>
      </w:r>
      <w:r>
        <w:tab/>
      </w:r>
      <w:bookmarkStart w:name="up_a32bd47a7" w:id="133"/>
      <w:r>
        <w:rPr>
          <w:rStyle w:val="scstrike"/>
        </w:rPr>
        <w:t>E</w:t>
      </w:r>
      <w:bookmarkEnd w:id="133"/>
      <w:r>
        <w:rPr>
          <w:rStyle w:val="scstrike"/>
        </w:rPr>
        <w:t xml:space="preserve">ach state agency and institution may accept gifts-in-kind for architectural and engineering services and construction of a value less than two hundred fifty thousand dollars with the </w:t>
      </w:r>
      <w:r>
        <w:rPr>
          <w:rStyle w:val="scstrike"/>
        </w:rPr>
        <w:lastRenderedPageBreak/>
        <w:t>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bookmarkStart w:name="open_doc_here" w:id="134"/>
      <w:bookmarkEnd w:id="134"/>
    </w:p>
    <w:p w:rsidR="009F70F6" w:rsidP="009F70F6" w:rsidRDefault="009F70F6" w14:paraId="771B103C" w14:textId="0560B303">
      <w:pPr>
        <w:pStyle w:val="sccodifiedsection"/>
      </w:pPr>
      <w:r w:rsidRPr="00092580">
        <w:rPr>
          <w:rStyle w:val="scinsert"/>
        </w:rPr>
        <w:tab/>
      </w:r>
      <w:bookmarkStart w:name="up_832b77f0f" w:id="135"/>
      <w:r w:rsidRPr="00092580">
        <w:rPr>
          <w:rStyle w:val="scinsert"/>
        </w:rPr>
        <w:t>F</w:t>
      </w:r>
      <w:bookmarkEnd w:id="135"/>
      <w:r w:rsidRPr="00092580">
        <w:rPr>
          <w:rStyle w:val="scinsert"/>
        </w:rPr>
        <w:t xml:space="preserve">or purposes of this chapter, the term </w:t>
      </w:r>
      <w:r w:rsidR="001D3131">
        <w:rPr>
          <w:rStyle w:val="scinsert"/>
        </w:rPr>
        <w:t>“</w:t>
      </w:r>
      <w:r w:rsidRPr="00092580">
        <w:rPr>
          <w:rStyle w:val="scinsert"/>
        </w:rPr>
        <w:t>source of funds</w:t>
      </w:r>
      <w:r w:rsidR="001D3131">
        <w:rPr>
          <w:rStyle w:val="scinsert"/>
        </w:rPr>
        <w:t>”</w:t>
      </w:r>
      <w:r w:rsidRPr="00092580">
        <w:rPr>
          <w:rStyle w:val="scinsert"/>
        </w:rPr>
        <w:t xml:space="preserve"> includes without limitation gifts, gifts-in-kind, and donations; and when used as a financial resource to defray any cost of a permanent improvement project, the amount of the source of funds from such gifts, gifts-in-kind</w:t>
      </w:r>
      <w:r w:rsidR="001D3131">
        <w:rPr>
          <w:rStyle w:val="scinsert"/>
        </w:rPr>
        <w:t>,</w:t>
      </w:r>
      <w:r w:rsidRPr="00092580">
        <w:rPr>
          <w:rStyle w:val="scinsert"/>
        </w:rPr>
        <w:t xml:space="preserve"> and donations is the value of the gift, gift-in-kind, or donation. Each state agency and institution may accept gifts</w:t>
      </w:r>
      <w:r w:rsidR="001D3131">
        <w:rPr>
          <w:rStyle w:val="scinsert"/>
        </w:rPr>
        <w:t>-</w:t>
      </w:r>
      <w:r w:rsidRPr="00092580">
        <w:rPr>
          <w:rStyle w:val="scinsert"/>
        </w:rPr>
        <w:t>in</w:t>
      </w:r>
      <w:r w:rsidR="001D3131">
        <w:rPr>
          <w:rStyle w:val="scinsert"/>
        </w:rPr>
        <w:t>-</w:t>
      </w:r>
      <w:r w:rsidRPr="00092580">
        <w:rPr>
          <w:rStyle w:val="scinsert"/>
        </w:rPr>
        <w:t>kind for architectural and engineering services and construction following review by the committee or its designated staff in accordance with the provisions of Section 2-47-52. Such gifts are exempt from the provisions of Section 11</w:t>
      </w:r>
      <w:r w:rsidR="001D3131">
        <w:rPr>
          <w:rStyle w:val="scinsert"/>
        </w:rPr>
        <w:t>-</w:t>
      </w:r>
      <w:r w:rsidRPr="00092580">
        <w:rPr>
          <w:rStyle w:val="scinsert"/>
        </w:rPr>
        <w:t>35</w:t>
      </w:r>
      <w:r w:rsidR="001D3131">
        <w:rPr>
          <w:rStyle w:val="scinsert"/>
        </w:rPr>
        <w:t>-</w:t>
      </w:r>
      <w:r w:rsidRPr="00092580">
        <w:rPr>
          <w:rStyle w:val="scinsert"/>
        </w:rPr>
        <w:t>10.</w:t>
      </w:r>
    </w:p>
    <w:p w:rsidR="009F70F6" w:rsidP="009F70F6" w:rsidRDefault="009F70F6" w14:paraId="644AB678" w14:textId="77777777">
      <w:pPr>
        <w:pStyle w:val="scemptyline"/>
      </w:pPr>
    </w:p>
    <w:p w:rsidR="003776CA" w:rsidP="00A81DF4" w:rsidRDefault="008B7C49" w14:paraId="3664514A" w14:textId="3F5048E6">
      <w:pPr>
        <w:pStyle w:val="scnoncodifiedsection"/>
      </w:pPr>
      <w:bookmarkStart w:name="bs_num_8_4e0a1182d" w:id="136"/>
      <w:r>
        <w:t>S</w:t>
      </w:r>
      <w:bookmarkEnd w:id="136"/>
      <w:r>
        <w:t>ECTION 8.</w:t>
      </w:r>
      <w:r w:rsidR="003776CA">
        <w:tab/>
      </w:r>
      <w:r w:rsidRPr="00905041" w:rsidR="00905041">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7E06BB" w:rsidP="003776CA" w:rsidRDefault="007E06BB" w14:paraId="3D8F1FED" w14:textId="1386D349">
      <w:pPr>
        <w:pStyle w:val="scemptyline"/>
      </w:pPr>
    </w:p>
    <w:p w:rsidRPr="00DF3B44" w:rsidR="007A10F1" w:rsidP="007A10F1" w:rsidRDefault="008B7C49" w14:paraId="0E9393B4" w14:textId="349FA812">
      <w:pPr>
        <w:pStyle w:val="scnoncodifiedsection"/>
      </w:pPr>
      <w:bookmarkStart w:name="bs_num_9_lastsection" w:id="137"/>
      <w:bookmarkStart w:name="eff_date_section" w:id="138"/>
      <w:r>
        <w:t>S</w:t>
      </w:r>
      <w:bookmarkEnd w:id="137"/>
      <w:r>
        <w:t>ECTION 9.</w:t>
      </w:r>
      <w:r w:rsidRPr="00DF3B44" w:rsidR="005D3013">
        <w:tab/>
      </w:r>
      <w:r w:rsidRPr="00DF3B44" w:rsidR="007A10F1">
        <w:t>This act takes effect upon approval by the Governor.</w:t>
      </w:r>
      <w:bookmarkEnd w:id="1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471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2420" w14:textId="2ECC53B0" w:rsidR="00FD545C" w:rsidRPr="00BC78CD" w:rsidRDefault="00FD545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314</w:t>
        </w:r>
      </w:sdtContent>
    </w:sdt>
    <w:r>
      <w:t>-</w:t>
    </w:r>
    <w:sdt>
      <w:sdtPr>
        <w:id w:val="123920862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1BF00F" w:rsidR="00685035" w:rsidRPr="007B4AF7" w:rsidRDefault="001E155D" w:rsidP="00D14995">
        <w:pPr>
          <w:pStyle w:val="scbillfooter"/>
        </w:pPr>
        <w:sdt>
          <w:sdtPr>
            <w:alias w:val="footer_billname"/>
            <w:tag w:val="footer_billname"/>
            <w:id w:val="457382597"/>
            <w:lock w:val="sdtContentLocked"/>
            <w:placeholder>
              <w:docPart w:val="E39EF74C25034A8EBC6D0762621D8FD3"/>
            </w:placeholder>
            <w:dataBinding w:prefixMappings="xmlns:ns0='http://schemas.openxmlformats.org/package/2006/metadata/lwb360-metadata' " w:xpath="/ns0:lwb360Metadata[1]/ns0:T_BILL_T_BILLNAME[1]" w:storeItemID="{A70AC2F9-CF59-46A9-A8A7-29CBD0ED4110}"/>
            <w:text/>
          </w:sdtPr>
          <w:sdtEndPr/>
          <w:sdtContent>
            <w:r w:rsidR="001F0B3B">
              <w:t>[0314]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39EF74C25034A8EBC6D0762621D8FD3"/>
            </w:placeholder>
            <w:dataBinding w:prefixMappings="xmlns:ns0='http://schemas.openxmlformats.org/package/2006/metadata/lwb360-metadata' " w:xpath="/ns0:lwb360Metadata[1]/ns0:T_BILL_T_FILENAME[1]" w:storeItemID="{A70AC2F9-CF59-46A9-A8A7-29CBD0ED4110}"/>
            <w:text/>
          </w:sdtPr>
          <w:sdtEndPr/>
          <w:sdtContent>
            <w:r w:rsidR="001F0B3B">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810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0A6C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DAA7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BE1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A6D1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A10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A409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68A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8EC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C321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45309929">
    <w:abstractNumId w:val="8"/>
  </w:num>
  <w:num w:numId="12" w16cid:durableId="98061691">
    <w:abstractNumId w:val="3"/>
  </w:num>
  <w:num w:numId="13" w16cid:durableId="58797362">
    <w:abstractNumId w:val="2"/>
  </w:num>
  <w:num w:numId="14" w16cid:durableId="1723288968">
    <w:abstractNumId w:val="1"/>
  </w:num>
  <w:num w:numId="15" w16cid:durableId="50779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607"/>
    <w:rsid w:val="00017FB0"/>
    <w:rsid w:val="00020B5D"/>
    <w:rsid w:val="00026421"/>
    <w:rsid w:val="00030409"/>
    <w:rsid w:val="00037F04"/>
    <w:rsid w:val="000404BF"/>
    <w:rsid w:val="00044B84"/>
    <w:rsid w:val="000479D0"/>
    <w:rsid w:val="0006464F"/>
    <w:rsid w:val="00066B54"/>
    <w:rsid w:val="00072FCD"/>
    <w:rsid w:val="00074A4F"/>
    <w:rsid w:val="000772AC"/>
    <w:rsid w:val="000A3C25"/>
    <w:rsid w:val="000B4C02"/>
    <w:rsid w:val="000B5B4A"/>
    <w:rsid w:val="000B7FE1"/>
    <w:rsid w:val="000C12A4"/>
    <w:rsid w:val="000C3E88"/>
    <w:rsid w:val="000C46B9"/>
    <w:rsid w:val="000C58E4"/>
    <w:rsid w:val="000C6F9A"/>
    <w:rsid w:val="000D11FB"/>
    <w:rsid w:val="000D2F44"/>
    <w:rsid w:val="000D33E4"/>
    <w:rsid w:val="000D7985"/>
    <w:rsid w:val="000E578A"/>
    <w:rsid w:val="000F2250"/>
    <w:rsid w:val="0010329A"/>
    <w:rsid w:val="001164F9"/>
    <w:rsid w:val="0011719C"/>
    <w:rsid w:val="00140049"/>
    <w:rsid w:val="00164521"/>
    <w:rsid w:val="00171601"/>
    <w:rsid w:val="001730EB"/>
    <w:rsid w:val="00173276"/>
    <w:rsid w:val="00184BFC"/>
    <w:rsid w:val="0019025B"/>
    <w:rsid w:val="00192AF7"/>
    <w:rsid w:val="00197366"/>
    <w:rsid w:val="001A136C"/>
    <w:rsid w:val="001B6DA2"/>
    <w:rsid w:val="001C25EC"/>
    <w:rsid w:val="001C3F1A"/>
    <w:rsid w:val="001D3131"/>
    <w:rsid w:val="001E155D"/>
    <w:rsid w:val="001F0B3B"/>
    <w:rsid w:val="001F2A41"/>
    <w:rsid w:val="001F313F"/>
    <w:rsid w:val="001F331D"/>
    <w:rsid w:val="001F394C"/>
    <w:rsid w:val="001F4E01"/>
    <w:rsid w:val="001F56D6"/>
    <w:rsid w:val="002023EB"/>
    <w:rsid w:val="002038AA"/>
    <w:rsid w:val="00205436"/>
    <w:rsid w:val="00210CAC"/>
    <w:rsid w:val="002114C8"/>
    <w:rsid w:val="0021166F"/>
    <w:rsid w:val="002149AF"/>
    <w:rsid w:val="002162DF"/>
    <w:rsid w:val="00225BC9"/>
    <w:rsid w:val="00230038"/>
    <w:rsid w:val="00233975"/>
    <w:rsid w:val="00236D73"/>
    <w:rsid w:val="00257F60"/>
    <w:rsid w:val="002625EA"/>
    <w:rsid w:val="00264AE9"/>
    <w:rsid w:val="00275AE6"/>
    <w:rsid w:val="002836D8"/>
    <w:rsid w:val="0029080D"/>
    <w:rsid w:val="00295B39"/>
    <w:rsid w:val="002A7989"/>
    <w:rsid w:val="002B02F3"/>
    <w:rsid w:val="002B07BA"/>
    <w:rsid w:val="002C3463"/>
    <w:rsid w:val="002D266D"/>
    <w:rsid w:val="002D5B3D"/>
    <w:rsid w:val="002D7447"/>
    <w:rsid w:val="002E315A"/>
    <w:rsid w:val="002E4F8C"/>
    <w:rsid w:val="002F560C"/>
    <w:rsid w:val="002F5847"/>
    <w:rsid w:val="002F6FDA"/>
    <w:rsid w:val="0030425A"/>
    <w:rsid w:val="00322843"/>
    <w:rsid w:val="003261DF"/>
    <w:rsid w:val="003421F1"/>
    <w:rsid w:val="0034279C"/>
    <w:rsid w:val="0035133C"/>
    <w:rsid w:val="00354F64"/>
    <w:rsid w:val="003559A1"/>
    <w:rsid w:val="00361563"/>
    <w:rsid w:val="00371D36"/>
    <w:rsid w:val="00373E17"/>
    <w:rsid w:val="003775E6"/>
    <w:rsid w:val="003776CA"/>
    <w:rsid w:val="003810B8"/>
    <w:rsid w:val="00381998"/>
    <w:rsid w:val="003A5F1C"/>
    <w:rsid w:val="003A5FD1"/>
    <w:rsid w:val="003C3E2E"/>
    <w:rsid w:val="003D4A3C"/>
    <w:rsid w:val="003D55B2"/>
    <w:rsid w:val="003E0033"/>
    <w:rsid w:val="003E5452"/>
    <w:rsid w:val="003E7165"/>
    <w:rsid w:val="003E7FF6"/>
    <w:rsid w:val="004046B5"/>
    <w:rsid w:val="00406F27"/>
    <w:rsid w:val="004141B8"/>
    <w:rsid w:val="004203B9"/>
    <w:rsid w:val="00432135"/>
    <w:rsid w:val="00434713"/>
    <w:rsid w:val="004435AF"/>
    <w:rsid w:val="00446987"/>
    <w:rsid w:val="00446D28"/>
    <w:rsid w:val="00455125"/>
    <w:rsid w:val="004630D7"/>
    <w:rsid w:val="00466CD0"/>
    <w:rsid w:val="0047354D"/>
    <w:rsid w:val="00473583"/>
    <w:rsid w:val="0047481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E59"/>
    <w:rsid w:val="005102BE"/>
    <w:rsid w:val="00523F7F"/>
    <w:rsid w:val="00524D54"/>
    <w:rsid w:val="005278FC"/>
    <w:rsid w:val="00531CDF"/>
    <w:rsid w:val="00542B71"/>
    <w:rsid w:val="00543573"/>
    <w:rsid w:val="0054531B"/>
    <w:rsid w:val="00546C24"/>
    <w:rsid w:val="005476FF"/>
    <w:rsid w:val="005516F6"/>
    <w:rsid w:val="00552842"/>
    <w:rsid w:val="00554E89"/>
    <w:rsid w:val="00572281"/>
    <w:rsid w:val="005801DD"/>
    <w:rsid w:val="00592A40"/>
    <w:rsid w:val="00593712"/>
    <w:rsid w:val="005A28BC"/>
    <w:rsid w:val="005A5377"/>
    <w:rsid w:val="005B7817"/>
    <w:rsid w:val="005C06C8"/>
    <w:rsid w:val="005C23D7"/>
    <w:rsid w:val="005C40EB"/>
    <w:rsid w:val="005D02B4"/>
    <w:rsid w:val="005D3013"/>
    <w:rsid w:val="005D30B7"/>
    <w:rsid w:val="005E1E50"/>
    <w:rsid w:val="005E2B9C"/>
    <w:rsid w:val="005E3332"/>
    <w:rsid w:val="005E6745"/>
    <w:rsid w:val="005E6853"/>
    <w:rsid w:val="005F76B0"/>
    <w:rsid w:val="00604429"/>
    <w:rsid w:val="006054EB"/>
    <w:rsid w:val="006067B0"/>
    <w:rsid w:val="00606A8B"/>
    <w:rsid w:val="00611EBA"/>
    <w:rsid w:val="00612407"/>
    <w:rsid w:val="006177CD"/>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40E"/>
    <w:rsid w:val="00700342"/>
    <w:rsid w:val="00706C9B"/>
    <w:rsid w:val="007078EF"/>
    <w:rsid w:val="00711AA9"/>
    <w:rsid w:val="00722155"/>
    <w:rsid w:val="00737F19"/>
    <w:rsid w:val="0074426C"/>
    <w:rsid w:val="00782BF8"/>
    <w:rsid w:val="00783C75"/>
    <w:rsid w:val="007849D9"/>
    <w:rsid w:val="00787433"/>
    <w:rsid w:val="007A10F1"/>
    <w:rsid w:val="007A3D50"/>
    <w:rsid w:val="007B2D29"/>
    <w:rsid w:val="007B412F"/>
    <w:rsid w:val="007B4AF7"/>
    <w:rsid w:val="007B4DBF"/>
    <w:rsid w:val="007C5458"/>
    <w:rsid w:val="007D17FA"/>
    <w:rsid w:val="007D2C67"/>
    <w:rsid w:val="007E06BB"/>
    <w:rsid w:val="007E6393"/>
    <w:rsid w:val="007E70A1"/>
    <w:rsid w:val="007F50D1"/>
    <w:rsid w:val="00816D52"/>
    <w:rsid w:val="00831048"/>
    <w:rsid w:val="00834272"/>
    <w:rsid w:val="008625C1"/>
    <w:rsid w:val="00873F81"/>
    <w:rsid w:val="008806F9"/>
    <w:rsid w:val="008A57E3"/>
    <w:rsid w:val="008B5BF4"/>
    <w:rsid w:val="008B7C49"/>
    <w:rsid w:val="008C0CEE"/>
    <w:rsid w:val="008C1B18"/>
    <w:rsid w:val="008C4690"/>
    <w:rsid w:val="008D46EC"/>
    <w:rsid w:val="008E0E25"/>
    <w:rsid w:val="008E61A1"/>
    <w:rsid w:val="00905041"/>
    <w:rsid w:val="00917EA3"/>
    <w:rsid w:val="00917EE0"/>
    <w:rsid w:val="00921C89"/>
    <w:rsid w:val="00926966"/>
    <w:rsid w:val="00926D03"/>
    <w:rsid w:val="00934036"/>
    <w:rsid w:val="009345B0"/>
    <w:rsid w:val="00934889"/>
    <w:rsid w:val="0094541D"/>
    <w:rsid w:val="009473EA"/>
    <w:rsid w:val="00947FE3"/>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0F6"/>
    <w:rsid w:val="00A0247F"/>
    <w:rsid w:val="00A04529"/>
    <w:rsid w:val="00A0584B"/>
    <w:rsid w:val="00A1447C"/>
    <w:rsid w:val="00A17135"/>
    <w:rsid w:val="00A21A6F"/>
    <w:rsid w:val="00A24E56"/>
    <w:rsid w:val="00A26A62"/>
    <w:rsid w:val="00A35A9B"/>
    <w:rsid w:val="00A4070E"/>
    <w:rsid w:val="00A40CA0"/>
    <w:rsid w:val="00A41976"/>
    <w:rsid w:val="00A504A7"/>
    <w:rsid w:val="00A53677"/>
    <w:rsid w:val="00A53BF2"/>
    <w:rsid w:val="00A60D68"/>
    <w:rsid w:val="00A70626"/>
    <w:rsid w:val="00A727A7"/>
    <w:rsid w:val="00A73EFA"/>
    <w:rsid w:val="00A77A3B"/>
    <w:rsid w:val="00A81DF4"/>
    <w:rsid w:val="00A92F6F"/>
    <w:rsid w:val="00A97523"/>
    <w:rsid w:val="00AA257E"/>
    <w:rsid w:val="00AB0FA3"/>
    <w:rsid w:val="00AB73BF"/>
    <w:rsid w:val="00AC10F9"/>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7AFE"/>
    <w:rsid w:val="00B54DF7"/>
    <w:rsid w:val="00B56223"/>
    <w:rsid w:val="00B5698C"/>
    <w:rsid w:val="00B56E79"/>
    <w:rsid w:val="00B57AA7"/>
    <w:rsid w:val="00B637AA"/>
    <w:rsid w:val="00B650D0"/>
    <w:rsid w:val="00B7592C"/>
    <w:rsid w:val="00B809D3"/>
    <w:rsid w:val="00B84B66"/>
    <w:rsid w:val="00B85475"/>
    <w:rsid w:val="00B9090A"/>
    <w:rsid w:val="00B92196"/>
    <w:rsid w:val="00B9228D"/>
    <w:rsid w:val="00B929EC"/>
    <w:rsid w:val="00BB0725"/>
    <w:rsid w:val="00BB4008"/>
    <w:rsid w:val="00BC408A"/>
    <w:rsid w:val="00BC5023"/>
    <w:rsid w:val="00BC556C"/>
    <w:rsid w:val="00BD42DA"/>
    <w:rsid w:val="00BD4684"/>
    <w:rsid w:val="00BE08A7"/>
    <w:rsid w:val="00BE4391"/>
    <w:rsid w:val="00BF3E48"/>
    <w:rsid w:val="00C15F1B"/>
    <w:rsid w:val="00C16288"/>
    <w:rsid w:val="00C179EB"/>
    <w:rsid w:val="00C17D1D"/>
    <w:rsid w:val="00C34454"/>
    <w:rsid w:val="00C45923"/>
    <w:rsid w:val="00C543E7"/>
    <w:rsid w:val="00C57D34"/>
    <w:rsid w:val="00C70225"/>
    <w:rsid w:val="00C72198"/>
    <w:rsid w:val="00C73C7D"/>
    <w:rsid w:val="00C74D5B"/>
    <w:rsid w:val="00C75005"/>
    <w:rsid w:val="00C970DF"/>
    <w:rsid w:val="00CA3484"/>
    <w:rsid w:val="00CA7E71"/>
    <w:rsid w:val="00CB1F99"/>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D9F"/>
    <w:rsid w:val="00D772FB"/>
    <w:rsid w:val="00D9530C"/>
    <w:rsid w:val="00D96763"/>
    <w:rsid w:val="00DA1AA0"/>
    <w:rsid w:val="00DB398B"/>
    <w:rsid w:val="00DC44A8"/>
    <w:rsid w:val="00DE4BEE"/>
    <w:rsid w:val="00DE5B3D"/>
    <w:rsid w:val="00DE7112"/>
    <w:rsid w:val="00DF19BE"/>
    <w:rsid w:val="00DF3B44"/>
    <w:rsid w:val="00DF3BEC"/>
    <w:rsid w:val="00E1372E"/>
    <w:rsid w:val="00E21D30"/>
    <w:rsid w:val="00E24D9A"/>
    <w:rsid w:val="00E27805"/>
    <w:rsid w:val="00E27A11"/>
    <w:rsid w:val="00E30497"/>
    <w:rsid w:val="00E358A2"/>
    <w:rsid w:val="00E35C9A"/>
    <w:rsid w:val="00E3771B"/>
    <w:rsid w:val="00E40979"/>
    <w:rsid w:val="00E43F26"/>
    <w:rsid w:val="00E4731B"/>
    <w:rsid w:val="00E52A36"/>
    <w:rsid w:val="00E6261B"/>
    <w:rsid w:val="00E6378B"/>
    <w:rsid w:val="00E63EC3"/>
    <w:rsid w:val="00E653DA"/>
    <w:rsid w:val="00E65958"/>
    <w:rsid w:val="00E74925"/>
    <w:rsid w:val="00E84FE5"/>
    <w:rsid w:val="00E879A5"/>
    <w:rsid w:val="00E879FC"/>
    <w:rsid w:val="00E95A3B"/>
    <w:rsid w:val="00EA2574"/>
    <w:rsid w:val="00EA2F1F"/>
    <w:rsid w:val="00EA3F2E"/>
    <w:rsid w:val="00EA57EC"/>
    <w:rsid w:val="00EB120E"/>
    <w:rsid w:val="00EB46E2"/>
    <w:rsid w:val="00EC0045"/>
    <w:rsid w:val="00ED452E"/>
    <w:rsid w:val="00ED6652"/>
    <w:rsid w:val="00EE3CDA"/>
    <w:rsid w:val="00EF37A8"/>
    <w:rsid w:val="00EF531F"/>
    <w:rsid w:val="00F05FE8"/>
    <w:rsid w:val="00F13D87"/>
    <w:rsid w:val="00F149E5"/>
    <w:rsid w:val="00F15E33"/>
    <w:rsid w:val="00F17DA2"/>
    <w:rsid w:val="00F22EC0"/>
    <w:rsid w:val="00F27D7B"/>
    <w:rsid w:val="00F31D34"/>
    <w:rsid w:val="00F32F89"/>
    <w:rsid w:val="00F342A1"/>
    <w:rsid w:val="00F36FBA"/>
    <w:rsid w:val="00F44D36"/>
    <w:rsid w:val="00F46262"/>
    <w:rsid w:val="00F4795D"/>
    <w:rsid w:val="00F50A61"/>
    <w:rsid w:val="00F525CD"/>
    <w:rsid w:val="00F5286C"/>
    <w:rsid w:val="00F52E12"/>
    <w:rsid w:val="00F53B30"/>
    <w:rsid w:val="00F638CA"/>
    <w:rsid w:val="00F900B4"/>
    <w:rsid w:val="00FA0F2E"/>
    <w:rsid w:val="00FA4DB1"/>
    <w:rsid w:val="00FB3F2A"/>
    <w:rsid w:val="00FC3593"/>
    <w:rsid w:val="00FD117D"/>
    <w:rsid w:val="00FD545C"/>
    <w:rsid w:val="00FD70E4"/>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07"/>
    <w:rPr>
      <w:lang w:val="en-US"/>
    </w:rPr>
  </w:style>
  <w:style w:type="paragraph" w:styleId="Heading1">
    <w:name w:val="heading 1"/>
    <w:basedOn w:val="Normal"/>
    <w:next w:val="Normal"/>
    <w:link w:val="Heading1Char"/>
    <w:uiPriority w:val="9"/>
    <w:qFormat/>
    <w:rsid w:val="001E1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1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15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15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155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155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155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15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15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12407"/>
    <w:rPr>
      <w:rFonts w:ascii="Times New Roman" w:hAnsi="Times New Roman"/>
      <w:b w:val="0"/>
      <w:i w:val="0"/>
      <w:sz w:val="22"/>
    </w:rPr>
  </w:style>
  <w:style w:type="paragraph" w:styleId="NoSpacing">
    <w:name w:val="No Spacing"/>
    <w:uiPriority w:val="1"/>
    <w:qFormat/>
    <w:rsid w:val="00612407"/>
    <w:pPr>
      <w:spacing w:after="0" w:line="240" w:lineRule="auto"/>
    </w:pPr>
  </w:style>
  <w:style w:type="paragraph" w:customStyle="1" w:styleId="scemptylineheader">
    <w:name w:val="sc_emptyline_header"/>
    <w:qFormat/>
    <w:rsid w:val="0061240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1240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1240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1240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1240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12407"/>
    <w:rPr>
      <w:color w:val="808080"/>
    </w:rPr>
  </w:style>
  <w:style w:type="paragraph" w:customStyle="1" w:styleId="scdirectionallanguage">
    <w:name w:val="sc_directional_language"/>
    <w:qFormat/>
    <w:rsid w:val="0061240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1240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1240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1240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1240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1240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1240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1240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1240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1240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1240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1240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1240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1240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1240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1240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12407"/>
    <w:rPr>
      <w:rFonts w:ascii="Times New Roman" w:hAnsi="Times New Roman"/>
      <w:color w:val="auto"/>
      <w:sz w:val="22"/>
    </w:rPr>
  </w:style>
  <w:style w:type="paragraph" w:customStyle="1" w:styleId="scclippagebillheader">
    <w:name w:val="sc_clip_page_bill_header"/>
    <w:qFormat/>
    <w:rsid w:val="0061240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1240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1240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12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07"/>
    <w:rPr>
      <w:lang w:val="en-US"/>
    </w:rPr>
  </w:style>
  <w:style w:type="paragraph" w:styleId="Footer">
    <w:name w:val="footer"/>
    <w:basedOn w:val="Normal"/>
    <w:link w:val="FooterChar"/>
    <w:uiPriority w:val="99"/>
    <w:unhideWhenUsed/>
    <w:rsid w:val="00612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07"/>
    <w:rPr>
      <w:lang w:val="en-US"/>
    </w:rPr>
  </w:style>
  <w:style w:type="paragraph" w:styleId="ListParagraph">
    <w:name w:val="List Paragraph"/>
    <w:basedOn w:val="Normal"/>
    <w:uiPriority w:val="34"/>
    <w:qFormat/>
    <w:rsid w:val="00612407"/>
    <w:pPr>
      <w:ind w:left="720"/>
      <w:contextualSpacing/>
    </w:pPr>
  </w:style>
  <w:style w:type="paragraph" w:customStyle="1" w:styleId="scbillfooter">
    <w:name w:val="sc_bill_footer"/>
    <w:qFormat/>
    <w:rsid w:val="0061240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1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1240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1240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1240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1240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124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12407"/>
    <w:pPr>
      <w:widowControl w:val="0"/>
      <w:suppressAutoHyphens/>
      <w:spacing w:after="0" w:line="360" w:lineRule="auto"/>
    </w:pPr>
    <w:rPr>
      <w:rFonts w:ascii="Times New Roman" w:hAnsi="Times New Roman"/>
      <w:lang w:val="en-US"/>
    </w:rPr>
  </w:style>
  <w:style w:type="paragraph" w:customStyle="1" w:styleId="sctableln">
    <w:name w:val="sc_table_ln"/>
    <w:qFormat/>
    <w:rsid w:val="0061240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1240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12407"/>
    <w:rPr>
      <w:strike/>
      <w:dstrike w:val="0"/>
    </w:rPr>
  </w:style>
  <w:style w:type="character" w:customStyle="1" w:styleId="scinsert">
    <w:name w:val="sc_insert"/>
    <w:uiPriority w:val="1"/>
    <w:qFormat/>
    <w:rsid w:val="00612407"/>
    <w:rPr>
      <w:caps w:val="0"/>
      <w:smallCaps w:val="0"/>
      <w:strike w:val="0"/>
      <w:dstrike w:val="0"/>
      <w:vanish w:val="0"/>
      <w:u w:val="single"/>
      <w:vertAlign w:val="baseline"/>
    </w:rPr>
  </w:style>
  <w:style w:type="character" w:customStyle="1" w:styleId="scinsertred">
    <w:name w:val="sc_insert_red"/>
    <w:uiPriority w:val="1"/>
    <w:qFormat/>
    <w:rsid w:val="00612407"/>
    <w:rPr>
      <w:caps w:val="0"/>
      <w:smallCaps w:val="0"/>
      <w:strike w:val="0"/>
      <w:dstrike w:val="0"/>
      <w:vanish w:val="0"/>
      <w:color w:val="FF0000"/>
      <w:u w:val="single"/>
      <w:vertAlign w:val="baseline"/>
    </w:rPr>
  </w:style>
  <w:style w:type="character" w:customStyle="1" w:styleId="scinsertblue">
    <w:name w:val="sc_insert_blue"/>
    <w:uiPriority w:val="1"/>
    <w:qFormat/>
    <w:rsid w:val="00612407"/>
    <w:rPr>
      <w:caps w:val="0"/>
      <w:smallCaps w:val="0"/>
      <w:strike w:val="0"/>
      <w:dstrike w:val="0"/>
      <w:vanish w:val="0"/>
      <w:color w:val="0070C0"/>
      <w:u w:val="single"/>
      <w:vertAlign w:val="baseline"/>
    </w:rPr>
  </w:style>
  <w:style w:type="character" w:customStyle="1" w:styleId="scstrikered">
    <w:name w:val="sc_strike_red"/>
    <w:uiPriority w:val="1"/>
    <w:qFormat/>
    <w:rsid w:val="00612407"/>
    <w:rPr>
      <w:strike/>
      <w:dstrike w:val="0"/>
      <w:color w:val="FF0000"/>
    </w:rPr>
  </w:style>
  <w:style w:type="character" w:customStyle="1" w:styleId="scstrikeblue">
    <w:name w:val="sc_strike_blue"/>
    <w:uiPriority w:val="1"/>
    <w:qFormat/>
    <w:rsid w:val="00612407"/>
    <w:rPr>
      <w:strike/>
      <w:dstrike w:val="0"/>
      <w:color w:val="0070C0"/>
    </w:rPr>
  </w:style>
  <w:style w:type="character" w:customStyle="1" w:styleId="scinsertbluenounderline">
    <w:name w:val="sc_insert_blue_no_underline"/>
    <w:uiPriority w:val="1"/>
    <w:qFormat/>
    <w:rsid w:val="0061240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1240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12407"/>
    <w:rPr>
      <w:strike/>
      <w:dstrike w:val="0"/>
      <w:color w:val="0070C0"/>
      <w:lang w:val="en-US"/>
    </w:rPr>
  </w:style>
  <w:style w:type="character" w:customStyle="1" w:styleId="scstrikerednoncodified">
    <w:name w:val="sc_strike_red_non_codified"/>
    <w:uiPriority w:val="1"/>
    <w:qFormat/>
    <w:rsid w:val="00612407"/>
    <w:rPr>
      <w:strike/>
      <w:dstrike w:val="0"/>
      <w:color w:val="FF0000"/>
    </w:rPr>
  </w:style>
  <w:style w:type="paragraph" w:customStyle="1" w:styleId="scbillsiglines">
    <w:name w:val="sc_bill_sig_lines"/>
    <w:qFormat/>
    <w:rsid w:val="0061240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12407"/>
    <w:rPr>
      <w:bdr w:val="none" w:sz="0" w:space="0" w:color="auto"/>
      <w:shd w:val="clear" w:color="auto" w:fill="FEC6C6"/>
    </w:rPr>
  </w:style>
  <w:style w:type="paragraph" w:styleId="Revision">
    <w:name w:val="Revision"/>
    <w:hidden/>
    <w:uiPriority w:val="99"/>
    <w:semiHidden/>
    <w:rsid w:val="005D30B7"/>
    <w:pPr>
      <w:spacing w:after="0" w:line="240" w:lineRule="auto"/>
    </w:pPr>
    <w:rPr>
      <w:lang w:val="en-US"/>
    </w:rPr>
  </w:style>
  <w:style w:type="character" w:styleId="CommentReference">
    <w:name w:val="annotation reference"/>
    <w:basedOn w:val="DefaultParagraphFont"/>
    <w:uiPriority w:val="99"/>
    <w:semiHidden/>
    <w:unhideWhenUsed/>
    <w:rsid w:val="009F70F6"/>
    <w:rPr>
      <w:sz w:val="16"/>
      <w:szCs w:val="16"/>
    </w:rPr>
  </w:style>
  <w:style w:type="paragraph" w:styleId="CommentText">
    <w:name w:val="annotation text"/>
    <w:basedOn w:val="Normal"/>
    <w:link w:val="CommentTextChar"/>
    <w:uiPriority w:val="99"/>
    <w:unhideWhenUsed/>
    <w:rsid w:val="009F70F6"/>
    <w:pPr>
      <w:spacing w:line="240" w:lineRule="auto"/>
    </w:pPr>
    <w:rPr>
      <w:sz w:val="20"/>
      <w:szCs w:val="20"/>
    </w:rPr>
  </w:style>
  <w:style w:type="character" w:customStyle="1" w:styleId="CommentTextChar">
    <w:name w:val="Comment Text Char"/>
    <w:basedOn w:val="DefaultParagraphFont"/>
    <w:link w:val="CommentText"/>
    <w:uiPriority w:val="99"/>
    <w:rsid w:val="009F70F6"/>
    <w:rPr>
      <w:sz w:val="20"/>
      <w:szCs w:val="20"/>
      <w:lang w:val="en-US"/>
    </w:rPr>
  </w:style>
  <w:style w:type="paragraph" w:styleId="CommentSubject">
    <w:name w:val="annotation subject"/>
    <w:basedOn w:val="CommentText"/>
    <w:next w:val="CommentText"/>
    <w:link w:val="CommentSubjectChar"/>
    <w:uiPriority w:val="99"/>
    <w:semiHidden/>
    <w:unhideWhenUsed/>
    <w:rsid w:val="009F70F6"/>
    <w:rPr>
      <w:b/>
      <w:bCs/>
    </w:rPr>
  </w:style>
  <w:style w:type="character" w:customStyle="1" w:styleId="CommentSubjectChar">
    <w:name w:val="Comment Subject Char"/>
    <w:basedOn w:val="CommentTextChar"/>
    <w:link w:val="CommentSubject"/>
    <w:uiPriority w:val="99"/>
    <w:semiHidden/>
    <w:rsid w:val="009F70F6"/>
    <w:rPr>
      <w:b/>
      <w:bCs/>
      <w:sz w:val="20"/>
      <w:szCs w:val="20"/>
      <w:lang w:val="en-US"/>
    </w:rPr>
  </w:style>
  <w:style w:type="character" w:customStyle="1" w:styleId="screstoreblue">
    <w:name w:val="sc_restore_blue"/>
    <w:uiPriority w:val="1"/>
    <w:qFormat/>
    <w:rsid w:val="00612407"/>
    <w:rPr>
      <w:color w:val="4472C4" w:themeColor="accent1"/>
      <w:bdr w:val="none" w:sz="0" w:space="0" w:color="auto"/>
      <w:shd w:val="clear" w:color="auto" w:fill="auto"/>
    </w:rPr>
  </w:style>
  <w:style w:type="character" w:customStyle="1" w:styleId="screstorered">
    <w:name w:val="sc_restore_red"/>
    <w:uiPriority w:val="1"/>
    <w:qFormat/>
    <w:rsid w:val="00612407"/>
    <w:rPr>
      <w:color w:val="FF0000"/>
      <w:bdr w:val="none" w:sz="0" w:space="0" w:color="auto"/>
      <w:shd w:val="clear" w:color="auto" w:fill="auto"/>
    </w:rPr>
  </w:style>
  <w:style w:type="character" w:customStyle="1" w:styleId="scstrikenewblue">
    <w:name w:val="sc_strike_new_blue"/>
    <w:uiPriority w:val="1"/>
    <w:qFormat/>
    <w:rsid w:val="00612407"/>
    <w:rPr>
      <w:strike w:val="0"/>
      <w:dstrike/>
      <w:color w:val="0070C0"/>
      <w:u w:val="none"/>
    </w:rPr>
  </w:style>
  <w:style w:type="character" w:customStyle="1" w:styleId="scstrikenewred">
    <w:name w:val="sc_strike_new_red"/>
    <w:uiPriority w:val="1"/>
    <w:qFormat/>
    <w:rsid w:val="00612407"/>
    <w:rPr>
      <w:strike w:val="0"/>
      <w:dstrike/>
      <w:color w:val="FF0000"/>
      <w:u w:val="none"/>
    </w:rPr>
  </w:style>
  <w:style w:type="character" w:customStyle="1" w:styleId="scamendsenate">
    <w:name w:val="sc_amend_senate"/>
    <w:uiPriority w:val="1"/>
    <w:qFormat/>
    <w:rsid w:val="00612407"/>
    <w:rPr>
      <w:bdr w:val="none" w:sz="0" w:space="0" w:color="auto"/>
      <w:shd w:val="clear" w:color="auto" w:fill="FFF2CC" w:themeFill="accent4" w:themeFillTint="33"/>
    </w:rPr>
  </w:style>
  <w:style w:type="character" w:customStyle="1" w:styleId="scamendhouse">
    <w:name w:val="sc_amend_house"/>
    <w:uiPriority w:val="1"/>
    <w:qFormat/>
    <w:rsid w:val="00612407"/>
    <w:rPr>
      <w:bdr w:val="none" w:sz="0" w:space="0" w:color="auto"/>
      <w:shd w:val="clear" w:color="auto" w:fill="E2EFD9" w:themeFill="accent6" w:themeFillTint="33"/>
    </w:rPr>
  </w:style>
  <w:style w:type="paragraph" w:customStyle="1" w:styleId="sccoversheetfooter">
    <w:name w:val="sc_coversheet_footer"/>
    <w:qFormat/>
    <w:rsid w:val="00FD545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D545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D545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D545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D545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D545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D545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D545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D545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D545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D545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E6853"/>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E6853"/>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E6853"/>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1E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5D"/>
    <w:rPr>
      <w:rFonts w:ascii="Segoe UI" w:hAnsi="Segoe UI" w:cs="Segoe UI"/>
      <w:sz w:val="18"/>
      <w:szCs w:val="18"/>
      <w:lang w:val="en-US"/>
    </w:rPr>
  </w:style>
  <w:style w:type="paragraph" w:styleId="Bibliography">
    <w:name w:val="Bibliography"/>
    <w:basedOn w:val="Normal"/>
    <w:next w:val="Normal"/>
    <w:uiPriority w:val="37"/>
    <w:semiHidden/>
    <w:unhideWhenUsed/>
    <w:rsid w:val="001E155D"/>
  </w:style>
  <w:style w:type="paragraph" w:styleId="BlockText">
    <w:name w:val="Block Text"/>
    <w:basedOn w:val="Normal"/>
    <w:uiPriority w:val="99"/>
    <w:semiHidden/>
    <w:unhideWhenUsed/>
    <w:rsid w:val="001E15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E155D"/>
    <w:pPr>
      <w:spacing w:after="120"/>
    </w:pPr>
  </w:style>
  <w:style w:type="character" w:customStyle="1" w:styleId="BodyTextChar">
    <w:name w:val="Body Text Char"/>
    <w:basedOn w:val="DefaultParagraphFont"/>
    <w:link w:val="BodyText"/>
    <w:uiPriority w:val="99"/>
    <w:semiHidden/>
    <w:rsid w:val="001E155D"/>
    <w:rPr>
      <w:lang w:val="en-US"/>
    </w:rPr>
  </w:style>
  <w:style w:type="paragraph" w:styleId="BodyText2">
    <w:name w:val="Body Text 2"/>
    <w:basedOn w:val="Normal"/>
    <w:link w:val="BodyText2Char"/>
    <w:uiPriority w:val="99"/>
    <w:semiHidden/>
    <w:unhideWhenUsed/>
    <w:rsid w:val="001E155D"/>
    <w:pPr>
      <w:spacing w:after="120" w:line="480" w:lineRule="auto"/>
    </w:pPr>
  </w:style>
  <w:style w:type="character" w:customStyle="1" w:styleId="BodyText2Char">
    <w:name w:val="Body Text 2 Char"/>
    <w:basedOn w:val="DefaultParagraphFont"/>
    <w:link w:val="BodyText2"/>
    <w:uiPriority w:val="99"/>
    <w:semiHidden/>
    <w:rsid w:val="001E155D"/>
    <w:rPr>
      <w:lang w:val="en-US"/>
    </w:rPr>
  </w:style>
  <w:style w:type="paragraph" w:styleId="BodyText3">
    <w:name w:val="Body Text 3"/>
    <w:basedOn w:val="Normal"/>
    <w:link w:val="BodyText3Char"/>
    <w:uiPriority w:val="99"/>
    <w:semiHidden/>
    <w:unhideWhenUsed/>
    <w:rsid w:val="001E155D"/>
    <w:pPr>
      <w:spacing w:after="120"/>
    </w:pPr>
    <w:rPr>
      <w:sz w:val="16"/>
      <w:szCs w:val="16"/>
    </w:rPr>
  </w:style>
  <w:style w:type="character" w:customStyle="1" w:styleId="BodyText3Char">
    <w:name w:val="Body Text 3 Char"/>
    <w:basedOn w:val="DefaultParagraphFont"/>
    <w:link w:val="BodyText3"/>
    <w:uiPriority w:val="99"/>
    <w:semiHidden/>
    <w:rsid w:val="001E155D"/>
    <w:rPr>
      <w:sz w:val="16"/>
      <w:szCs w:val="16"/>
      <w:lang w:val="en-US"/>
    </w:rPr>
  </w:style>
  <w:style w:type="paragraph" w:styleId="BodyTextFirstIndent">
    <w:name w:val="Body Text First Indent"/>
    <w:basedOn w:val="BodyText"/>
    <w:link w:val="BodyTextFirstIndentChar"/>
    <w:uiPriority w:val="99"/>
    <w:semiHidden/>
    <w:unhideWhenUsed/>
    <w:rsid w:val="001E155D"/>
    <w:pPr>
      <w:spacing w:after="160"/>
      <w:ind w:firstLine="360"/>
    </w:pPr>
  </w:style>
  <w:style w:type="character" w:customStyle="1" w:styleId="BodyTextFirstIndentChar">
    <w:name w:val="Body Text First Indent Char"/>
    <w:basedOn w:val="BodyTextChar"/>
    <w:link w:val="BodyTextFirstIndent"/>
    <w:uiPriority w:val="99"/>
    <w:semiHidden/>
    <w:rsid w:val="001E155D"/>
    <w:rPr>
      <w:lang w:val="en-US"/>
    </w:rPr>
  </w:style>
  <w:style w:type="paragraph" w:styleId="BodyTextIndent">
    <w:name w:val="Body Text Indent"/>
    <w:basedOn w:val="Normal"/>
    <w:link w:val="BodyTextIndentChar"/>
    <w:uiPriority w:val="99"/>
    <w:semiHidden/>
    <w:unhideWhenUsed/>
    <w:rsid w:val="001E155D"/>
    <w:pPr>
      <w:spacing w:after="120"/>
      <w:ind w:left="360"/>
    </w:pPr>
  </w:style>
  <w:style w:type="character" w:customStyle="1" w:styleId="BodyTextIndentChar">
    <w:name w:val="Body Text Indent Char"/>
    <w:basedOn w:val="DefaultParagraphFont"/>
    <w:link w:val="BodyTextIndent"/>
    <w:uiPriority w:val="99"/>
    <w:semiHidden/>
    <w:rsid w:val="001E155D"/>
    <w:rPr>
      <w:lang w:val="en-US"/>
    </w:rPr>
  </w:style>
  <w:style w:type="paragraph" w:styleId="BodyTextFirstIndent2">
    <w:name w:val="Body Text First Indent 2"/>
    <w:basedOn w:val="BodyTextIndent"/>
    <w:link w:val="BodyTextFirstIndent2Char"/>
    <w:uiPriority w:val="99"/>
    <w:semiHidden/>
    <w:unhideWhenUsed/>
    <w:rsid w:val="001E155D"/>
    <w:pPr>
      <w:spacing w:after="160"/>
      <w:ind w:firstLine="360"/>
    </w:pPr>
  </w:style>
  <w:style w:type="character" w:customStyle="1" w:styleId="BodyTextFirstIndent2Char">
    <w:name w:val="Body Text First Indent 2 Char"/>
    <w:basedOn w:val="BodyTextIndentChar"/>
    <w:link w:val="BodyTextFirstIndent2"/>
    <w:uiPriority w:val="99"/>
    <w:semiHidden/>
    <w:rsid w:val="001E155D"/>
    <w:rPr>
      <w:lang w:val="en-US"/>
    </w:rPr>
  </w:style>
  <w:style w:type="paragraph" w:styleId="BodyTextIndent2">
    <w:name w:val="Body Text Indent 2"/>
    <w:basedOn w:val="Normal"/>
    <w:link w:val="BodyTextIndent2Char"/>
    <w:uiPriority w:val="99"/>
    <w:semiHidden/>
    <w:unhideWhenUsed/>
    <w:rsid w:val="001E155D"/>
    <w:pPr>
      <w:spacing w:after="120" w:line="480" w:lineRule="auto"/>
      <w:ind w:left="360"/>
    </w:pPr>
  </w:style>
  <w:style w:type="character" w:customStyle="1" w:styleId="BodyTextIndent2Char">
    <w:name w:val="Body Text Indent 2 Char"/>
    <w:basedOn w:val="DefaultParagraphFont"/>
    <w:link w:val="BodyTextIndent2"/>
    <w:uiPriority w:val="99"/>
    <w:semiHidden/>
    <w:rsid w:val="001E155D"/>
    <w:rPr>
      <w:lang w:val="en-US"/>
    </w:rPr>
  </w:style>
  <w:style w:type="paragraph" w:styleId="BodyTextIndent3">
    <w:name w:val="Body Text Indent 3"/>
    <w:basedOn w:val="Normal"/>
    <w:link w:val="BodyTextIndent3Char"/>
    <w:uiPriority w:val="99"/>
    <w:semiHidden/>
    <w:unhideWhenUsed/>
    <w:rsid w:val="001E15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155D"/>
    <w:rPr>
      <w:sz w:val="16"/>
      <w:szCs w:val="16"/>
      <w:lang w:val="en-US"/>
    </w:rPr>
  </w:style>
  <w:style w:type="paragraph" w:styleId="Caption">
    <w:name w:val="caption"/>
    <w:basedOn w:val="Normal"/>
    <w:next w:val="Normal"/>
    <w:uiPriority w:val="35"/>
    <w:semiHidden/>
    <w:unhideWhenUsed/>
    <w:qFormat/>
    <w:rsid w:val="001E155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E155D"/>
    <w:pPr>
      <w:spacing w:after="0" w:line="240" w:lineRule="auto"/>
      <w:ind w:left="4320"/>
    </w:pPr>
  </w:style>
  <w:style w:type="character" w:customStyle="1" w:styleId="ClosingChar">
    <w:name w:val="Closing Char"/>
    <w:basedOn w:val="DefaultParagraphFont"/>
    <w:link w:val="Closing"/>
    <w:uiPriority w:val="99"/>
    <w:semiHidden/>
    <w:rsid w:val="001E155D"/>
    <w:rPr>
      <w:lang w:val="en-US"/>
    </w:rPr>
  </w:style>
  <w:style w:type="paragraph" w:styleId="Date">
    <w:name w:val="Date"/>
    <w:basedOn w:val="Normal"/>
    <w:next w:val="Normal"/>
    <w:link w:val="DateChar"/>
    <w:uiPriority w:val="99"/>
    <w:semiHidden/>
    <w:unhideWhenUsed/>
    <w:rsid w:val="001E155D"/>
  </w:style>
  <w:style w:type="character" w:customStyle="1" w:styleId="DateChar">
    <w:name w:val="Date Char"/>
    <w:basedOn w:val="DefaultParagraphFont"/>
    <w:link w:val="Date"/>
    <w:uiPriority w:val="99"/>
    <w:semiHidden/>
    <w:rsid w:val="001E155D"/>
    <w:rPr>
      <w:lang w:val="en-US"/>
    </w:rPr>
  </w:style>
  <w:style w:type="paragraph" w:styleId="DocumentMap">
    <w:name w:val="Document Map"/>
    <w:basedOn w:val="Normal"/>
    <w:link w:val="DocumentMapChar"/>
    <w:uiPriority w:val="99"/>
    <w:semiHidden/>
    <w:unhideWhenUsed/>
    <w:rsid w:val="001E155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E155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E155D"/>
    <w:pPr>
      <w:spacing w:after="0" w:line="240" w:lineRule="auto"/>
    </w:pPr>
  </w:style>
  <w:style w:type="character" w:customStyle="1" w:styleId="E-mailSignatureChar">
    <w:name w:val="E-mail Signature Char"/>
    <w:basedOn w:val="DefaultParagraphFont"/>
    <w:link w:val="E-mailSignature"/>
    <w:uiPriority w:val="99"/>
    <w:semiHidden/>
    <w:rsid w:val="001E155D"/>
    <w:rPr>
      <w:lang w:val="en-US"/>
    </w:rPr>
  </w:style>
  <w:style w:type="paragraph" w:styleId="EndnoteText">
    <w:name w:val="endnote text"/>
    <w:basedOn w:val="Normal"/>
    <w:link w:val="EndnoteTextChar"/>
    <w:uiPriority w:val="99"/>
    <w:semiHidden/>
    <w:unhideWhenUsed/>
    <w:rsid w:val="001E15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55D"/>
    <w:rPr>
      <w:sz w:val="20"/>
      <w:szCs w:val="20"/>
      <w:lang w:val="en-US"/>
    </w:rPr>
  </w:style>
  <w:style w:type="paragraph" w:styleId="EnvelopeAddress">
    <w:name w:val="envelope address"/>
    <w:basedOn w:val="Normal"/>
    <w:uiPriority w:val="99"/>
    <w:semiHidden/>
    <w:unhideWhenUsed/>
    <w:rsid w:val="001E155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E155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E1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5D"/>
    <w:rPr>
      <w:sz w:val="20"/>
      <w:szCs w:val="20"/>
      <w:lang w:val="en-US"/>
    </w:rPr>
  </w:style>
  <w:style w:type="character" w:customStyle="1" w:styleId="Heading1Char">
    <w:name w:val="Heading 1 Char"/>
    <w:basedOn w:val="DefaultParagraphFont"/>
    <w:link w:val="Heading1"/>
    <w:uiPriority w:val="9"/>
    <w:rsid w:val="001E155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E155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E155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E155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E155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E155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E155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E15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E155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E155D"/>
    <w:pPr>
      <w:spacing w:after="0" w:line="240" w:lineRule="auto"/>
    </w:pPr>
    <w:rPr>
      <w:i/>
      <w:iCs/>
    </w:rPr>
  </w:style>
  <w:style w:type="character" w:customStyle="1" w:styleId="HTMLAddressChar">
    <w:name w:val="HTML Address Char"/>
    <w:basedOn w:val="DefaultParagraphFont"/>
    <w:link w:val="HTMLAddress"/>
    <w:uiPriority w:val="99"/>
    <w:semiHidden/>
    <w:rsid w:val="001E155D"/>
    <w:rPr>
      <w:i/>
      <w:iCs/>
      <w:lang w:val="en-US"/>
    </w:rPr>
  </w:style>
  <w:style w:type="paragraph" w:styleId="HTMLPreformatted">
    <w:name w:val="HTML Preformatted"/>
    <w:basedOn w:val="Normal"/>
    <w:link w:val="HTMLPreformattedChar"/>
    <w:uiPriority w:val="99"/>
    <w:semiHidden/>
    <w:unhideWhenUsed/>
    <w:rsid w:val="001E155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155D"/>
    <w:rPr>
      <w:rFonts w:ascii="Consolas" w:hAnsi="Consolas"/>
      <w:sz w:val="20"/>
      <w:szCs w:val="20"/>
      <w:lang w:val="en-US"/>
    </w:rPr>
  </w:style>
  <w:style w:type="paragraph" w:styleId="Index1">
    <w:name w:val="index 1"/>
    <w:basedOn w:val="Normal"/>
    <w:next w:val="Normal"/>
    <w:autoRedefine/>
    <w:uiPriority w:val="99"/>
    <w:semiHidden/>
    <w:unhideWhenUsed/>
    <w:rsid w:val="001E155D"/>
    <w:pPr>
      <w:spacing w:after="0" w:line="240" w:lineRule="auto"/>
      <w:ind w:left="220" w:hanging="220"/>
    </w:pPr>
  </w:style>
  <w:style w:type="paragraph" w:styleId="Index2">
    <w:name w:val="index 2"/>
    <w:basedOn w:val="Normal"/>
    <w:next w:val="Normal"/>
    <w:autoRedefine/>
    <w:uiPriority w:val="99"/>
    <w:semiHidden/>
    <w:unhideWhenUsed/>
    <w:rsid w:val="001E155D"/>
    <w:pPr>
      <w:spacing w:after="0" w:line="240" w:lineRule="auto"/>
      <w:ind w:left="440" w:hanging="220"/>
    </w:pPr>
  </w:style>
  <w:style w:type="paragraph" w:styleId="Index3">
    <w:name w:val="index 3"/>
    <w:basedOn w:val="Normal"/>
    <w:next w:val="Normal"/>
    <w:autoRedefine/>
    <w:uiPriority w:val="99"/>
    <w:semiHidden/>
    <w:unhideWhenUsed/>
    <w:rsid w:val="001E155D"/>
    <w:pPr>
      <w:spacing w:after="0" w:line="240" w:lineRule="auto"/>
      <w:ind w:left="660" w:hanging="220"/>
    </w:pPr>
  </w:style>
  <w:style w:type="paragraph" w:styleId="Index4">
    <w:name w:val="index 4"/>
    <w:basedOn w:val="Normal"/>
    <w:next w:val="Normal"/>
    <w:autoRedefine/>
    <w:uiPriority w:val="99"/>
    <w:semiHidden/>
    <w:unhideWhenUsed/>
    <w:rsid w:val="001E155D"/>
    <w:pPr>
      <w:spacing w:after="0" w:line="240" w:lineRule="auto"/>
      <w:ind w:left="880" w:hanging="220"/>
    </w:pPr>
  </w:style>
  <w:style w:type="paragraph" w:styleId="Index5">
    <w:name w:val="index 5"/>
    <w:basedOn w:val="Normal"/>
    <w:next w:val="Normal"/>
    <w:autoRedefine/>
    <w:uiPriority w:val="99"/>
    <w:semiHidden/>
    <w:unhideWhenUsed/>
    <w:rsid w:val="001E155D"/>
    <w:pPr>
      <w:spacing w:after="0" w:line="240" w:lineRule="auto"/>
      <w:ind w:left="1100" w:hanging="220"/>
    </w:pPr>
  </w:style>
  <w:style w:type="paragraph" w:styleId="Index6">
    <w:name w:val="index 6"/>
    <w:basedOn w:val="Normal"/>
    <w:next w:val="Normal"/>
    <w:autoRedefine/>
    <w:uiPriority w:val="99"/>
    <w:semiHidden/>
    <w:unhideWhenUsed/>
    <w:rsid w:val="001E155D"/>
    <w:pPr>
      <w:spacing w:after="0" w:line="240" w:lineRule="auto"/>
      <w:ind w:left="1320" w:hanging="220"/>
    </w:pPr>
  </w:style>
  <w:style w:type="paragraph" w:styleId="Index7">
    <w:name w:val="index 7"/>
    <w:basedOn w:val="Normal"/>
    <w:next w:val="Normal"/>
    <w:autoRedefine/>
    <w:uiPriority w:val="99"/>
    <w:semiHidden/>
    <w:unhideWhenUsed/>
    <w:rsid w:val="001E155D"/>
    <w:pPr>
      <w:spacing w:after="0" w:line="240" w:lineRule="auto"/>
      <w:ind w:left="1540" w:hanging="220"/>
    </w:pPr>
  </w:style>
  <w:style w:type="paragraph" w:styleId="Index8">
    <w:name w:val="index 8"/>
    <w:basedOn w:val="Normal"/>
    <w:next w:val="Normal"/>
    <w:autoRedefine/>
    <w:uiPriority w:val="99"/>
    <w:semiHidden/>
    <w:unhideWhenUsed/>
    <w:rsid w:val="001E155D"/>
    <w:pPr>
      <w:spacing w:after="0" w:line="240" w:lineRule="auto"/>
      <w:ind w:left="1760" w:hanging="220"/>
    </w:pPr>
  </w:style>
  <w:style w:type="paragraph" w:styleId="Index9">
    <w:name w:val="index 9"/>
    <w:basedOn w:val="Normal"/>
    <w:next w:val="Normal"/>
    <w:autoRedefine/>
    <w:uiPriority w:val="99"/>
    <w:semiHidden/>
    <w:unhideWhenUsed/>
    <w:rsid w:val="001E155D"/>
    <w:pPr>
      <w:spacing w:after="0" w:line="240" w:lineRule="auto"/>
      <w:ind w:left="1980" w:hanging="220"/>
    </w:pPr>
  </w:style>
  <w:style w:type="paragraph" w:styleId="IndexHeading">
    <w:name w:val="index heading"/>
    <w:basedOn w:val="Normal"/>
    <w:next w:val="Index1"/>
    <w:uiPriority w:val="99"/>
    <w:semiHidden/>
    <w:unhideWhenUsed/>
    <w:rsid w:val="001E15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155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155D"/>
    <w:rPr>
      <w:i/>
      <w:iCs/>
      <w:color w:val="4472C4" w:themeColor="accent1"/>
      <w:lang w:val="en-US"/>
    </w:rPr>
  </w:style>
  <w:style w:type="paragraph" w:styleId="List">
    <w:name w:val="List"/>
    <w:basedOn w:val="Normal"/>
    <w:uiPriority w:val="99"/>
    <w:semiHidden/>
    <w:unhideWhenUsed/>
    <w:rsid w:val="001E155D"/>
    <w:pPr>
      <w:ind w:left="360" w:hanging="360"/>
      <w:contextualSpacing/>
    </w:pPr>
  </w:style>
  <w:style w:type="paragraph" w:styleId="List2">
    <w:name w:val="List 2"/>
    <w:basedOn w:val="Normal"/>
    <w:uiPriority w:val="99"/>
    <w:semiHidden/>
    <w:unhideWhenUsed/>
    <w:rsid w:val="001E155D"/>
    <w:pPr>
      <w:ind w:left="720" w:hanging="360"/>
      <w:contextualSpacing/>
    </w:pPr>
  </w:style>
  <w:style w:type="paragraph" w:styleId="List3">
    <w:name w:val="List 3"/>
    <w:basedOn w:val="Normal"/>
    <w:uiPriority w:val="99"/>
    <w:semiHidden/>
    <w:unhideWhenUsed/>
    <w:rsid w:val="001E155D"/>
    <w:pPr>
      <w:ind w:left="1080" w:hanging="360"/>
      <w:contextualSpacing/>
    </w:pPr>
  </w:style>
  <w:style w:type="paragraph" w:styleId="List4">
    <w:name w:val="List 4"/>
    <w:basedOn w:val="Normal"/>
    <w:uiPriority w:val="99"/>
    <w:semiHidden/>
    <w:unhideWhenUsed/>
    <w:rsid w:val="001E155D"/>
    <w:pPr>
      <w:ind w:left="1440" w:hanging="360"/>
      <w:contextualSpacing/>
    </w:pPr>
  </w:style>
  <w:style w:type="paragraph" w:styleId="List5">
    <w:name w:val="List 5"/>
    <w:basedOn w:val="Normal"/>
    <w:uiPriority w:val="99"/>
    <w:semiHidden/>
    <w:unhideWhenUsed/>
    <w:rsid w:val="001E155D"/>
    <w:pPr>
      <w:ind w:left="1800" w:hanging="360"/>
      <w:contextualSpacing/>
    </w:pPr>
  </w:style>
  <w:style w:type="paragraph" w:styleId="ListBullet">
    <w:name w:val="List Bullet"/>
    <w:basedOn w:val="Normal"/>
    <w:uiPriority w:val="99"/>
    <w:semiHidden/>
    <w:unhideWhenUsed/>
    <w:rsid w:val="001E155D"/>
    <w:pPr>
      <w:numPr>
        <w:numId w:val="1"/>
      </w:numPr>
      <w:contextualSpacing/>
    </w:pPr>
  </w:style>
  <w:style w:type="paragraph" w:styleId="ListBullet2">
    <w:name w:val="List Bullet 2"/>
    <w:basedOn w:val="Normal"/>
    <w:uiPriority w:val="99"/>
    <w:semiHidden/>
    <w:unhideWhenUsed/>
    <w:rsid w:val="001E155D"/>
    <w:pPr>
      <w:numPr>
        <w:numId w:val="3"/>
      </w:numPr>
      <w:contextualSpacing/>
    </w:pPr>
  </w:style>
  <w:style w:type="paragraph" w:styleId="ListBullet3">
    <w:name w:val="List Bullet 3"/>
    <w:basedOn w:val="Normal"/>
    <w:uiPriority w:val="99"/>
    <w:semiHidden/>
    <w:unhideWhenUsed/>
    <w:rsid w:val="001E155D"/>
    <w:pPr>
      <w:numPr>
        <w:numId w:val="4"/>
      </w:numPr>
      <w:contextualSpacing/>
    </w:pPr>
  </w:style>
  <w:style w:type="paragraph" w:styleId="ListBullet4">
    <w:name w:val="List Bullet 4"/>
    <w:basedOn w:val="Normal"/>
    <w:uiPriority w:val="99"/>
    <w:semiHidden/>
    <w:unhideWhenUsed/>
    <w:rsid w:val="001E155D"/>
    <w:pPr>
      <w:numPr>
        <w:numId w:val="5"/>
      </w:numPr>
      <w:contextualSpacing/>
    </w:pPr>
  </w:style>
  <w:style w:type="paragraph" w:styleId="ListBullet5">
    <w:name w:val="List Bullet 5"/>
    <w:basedOn w:val="Normal"/>
    <w:uiPriority w:val="99"/>
    <w:semiHidden/>
    <w:unhideWhenUsed/>
    <w:rsid w:val="001E155D"/>
    <w:pPr>
      <w:numPr>
        <w:numId w:val="6"/>
      </w:numPr>
      <w:contextualSpacing/>
    </w:pPr>
  </w:style>
  <w:style w:type="paragraph" w:styleId="ListContinue">
    <w:name w:val="List Continue"/>
    <w:basedOn w:val="Normal"/>
    <w:uiPriority w:val="99"/>
    <w:semiHidden/>
    <w:unhideWhenUsed/>
    <w:rsid w:val="001E155D"/>
    <w:pPr>
      <w:spacing w:after="120"/>
      <w:ind w:left="360"/>
      <w:contextualSpacing/>
    </w:pPr>
  </w:style>
  <w:style w:type="paragraph" w:styleId="ListContinue2">
    <w:name w:val="List Continue 2"/>
    <w:basedOn w:val="Normal"/>
    <w:uiPriority w:val="99"/>
    <w:semiHidden/>
    <w:unhideWhenUsed/>
    <w:rsid w:val="001E155D"/>
    <w:pPr>
      <w:spacing w:after="120"/>
      <w:ind w:left="720"/>
      <w:contextualSpacing/>
    </w:pPr>
  </w:style>
  <w:style w:type="paragraph" w:styleId="ListContinue3">
    <w:name w:val="List Continue 3"/>
    <w:basedOn w:val="Normal"/>
    <w:uiPriority w:val="99"/>
    <w:semiHidden/>
    <w:unhideWhenUsed/>
    <w:rsid w:val="001E155D"/>
    <w:pPr>
      <w:spacing w:after="120"/>
      <w:ind w:left="1080"/>
      <w:contextualSpacing/>
    </w:pPr>
  </w:style>
  <w:style w:type="paragraph" w:styleId="ListContinue4">
    <w:name w:val="List Continue 4"/>
    <w:basedOn w:val="Normal"/>
    <w:uiPriority w:val="99"/>
    <w:semiHidden/>
    <w:unhideWhenUsed/>
    <w:rsid w:val="001E155D"/>
    <w:pPr>
      <w:spacing w:after="120"/>
      <w:ind w:left="1440"/>
      <w:contextualSpacing/>
    </w:pPr>
  </w:style>
  <w:style w:type="paragraph" w:styleId="ListContinue5">
    <w:name w:val="List Continue 5"/>
    <w:basedOn w:val="Normal"/>
    <w:uiPriority w:val="99"/>
    <w:semiHidden/>
    <w:unhideWhenUsed/>
    <w:rsid w:val="001E155D"/>
    <w:pPr>
      <w:spacing w:after="120"/>
      <w:ind w:left="1800"/>
      <w:contextualSpacing/>
    </w:pPr>
  </w:style>
  <w:style w:type="paragraph" w:styleId="ListNumber">
    <w:name w:val="List Number"/>
    <w:basedOn w:val="Normal"/>
    <w:uiPriority w:val="99"/>
    <w:semiHidden/>
    <w:unhideWhenUsed/>
    <w:rsid w:val="001E155D"/>
    <w:pPr>
      <w:numPr>
        <w:numId w:val="11"/>
      </w:numPr>
      <w:contextualSpacing/>
    </w:pPr>
  </w:style>
  <w:style w:type="paragraph" w:styleId="ListNumber2">
    <w:name w:val="List Number 2"/>
    <w:basedOn w:val="Normal"/>
    <w:uiPriority w:val="99"/>
    <w:semiHidden/>
    <w:unhideWhenUsed/>
    <w:rsid w:val="001E155D"/>
    <w:pPr>
      <w:numPr>
        <w:numId w:val="12"/>
      </w:numPr>
      <w:contextualSpacing/>
    </w:pPr>
  </w:style>
  <w:style w:type="paragraph" w:styleId="ListNumber3">
    <w:name w:val="List Number 3"/>
    <w:basedOn w:val="Normal"/>
    <w:uiPriority w:val="99"/>
    <w:semiHidden/>
    <w:unhideWhenUsed/>
    <w:rsid w:val="001E155D"/>
    <w:pPr>
      <w:numPr>
        <w:numId w:val="13"/>
      </w:numPr>
      <w:contextualSpacing/>
    </w:pPr>
  </w:style>
  <w:style w:type="paragraph" w:styleId="ListNumber4">
    <w:name w:val="List Number 4"/>
    <w:basedOn w:val="Normal"/>
    <w:uiPriority w:val="99"/>
    <w:semiHidden/>
    <w:unhideWhenUsed/>
    <w:rsid w:val="001E155D"/>
    <w:pPr>
      <w:numPr>
        <w:numId w:val="14"/>
      </w:numPr>
      <w:contextualSpacing/>
    </w:pPr>
  </w:style>
  <w:style w:type="paragraph" w:styleId="ListNumber5">
    <w:name w:val="List Number 5"/>
    <w:basedOn w:val="Normal"/>
    <w:uiPriority w:val="99"/>
    <w:semiHidden/>
    <w:unhideWhenUsed/>
    <w:rsid w:val="001E155D"/>
    <w:pPr>
      <w:numPr>
        <w:numId w:val="15"/>
      </w:numPr>
      <w:contextualSpacing/>
    </w:pPr>
  </w:style>
  <w:style w:type="paragraph" w:styleId="MacroText">
    <w:name w:val="macro"/>
    <w:link w:val="MacroTextChar"/>
    <w:uiPriority w:val="99"/>
    <w:semiHidden/>
    <w:unhideWhenUsed/>
    <w:rsid w:val="001E15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E155D"/>
    <w:rPr>
      <w:rFonts w:ascii="Consolas" w:hAnsi="Consolas"/>
      <w:sz w:val="20"/>
      <w:szCs w:val="20"/>
      <w:lang w:val="en-US"/>
    </w:rPr>
  </w:style>
  <w:style w:type="paragraph" w:styleId="MessageHeader">
    <w:name w:val="Message Header"/>
    <w:basedOn w:val="Normal"/>
    <w:link w:val="MessageHeaderChar"/>
    <w:uiPriority w:val="99"/>
    <w:semiHidden/>
    <w:unhideWhenUsed/>
    <w:rsid w:val="001E155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155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E155D"/>
    <w:rPr>
      <w:rFonts w:ascii="Times New Roman" w:hAnsi="Times New Roman" w:cs="Times New Roman"/>
      <w:sz w:val="24"/>
      <w:szCs w:val="24"/>
    </w:rPr>
  </w:style>
  <w:style w:type="paragraph" w:styleId="NormalIndent">
    <w:name w:val="Normal Indent"/>
    <w:basedOn w:val="Normal"/>
    <w:uiPriority w:val="99"/>
    <w:semiHidden/>
    <w:unhideWhenUsed/>
    <w:rsid w:val="001E155D"/>
    <w:pPr>
      <w:ind w:left="720"/>
    </w:pPr>
  </w:style>
  <w:style w:type="paragraph" w:styleId="NoteHeading">
    <w:name w:val="Note Heading"/>
    <w:basedOn w:val="Normal"/>
    <w:next w:val="Normal"/>
    <w:link w:val="NoteHeadingChar"/>
    <w:uiPriority w:val="99"/>
    <w:semiHidden/>
    <w:unhideWhenUsed/>
    <w:rsid w:val="001E155D"/>
    <w:pPr>
      <w:spacing w:after="0" w:line="240" w:lineRule="auto"/>
    </w:pPr>
  </w:style>
  <w:style w:type="character" w:customStyle="1" w:styleId="NoteHeadingChar">
    <w:name w:val="Note Heading Char"/>
    <w:basedOn w:val="DefaultParagraphFont"/>
    <w:link w:val="NoteHeading"/>
    <w:uiPriority w:val="99"/>
    <w:semiHidden/>
    <w:rsid w:val="001E155D"/>
    <w:rPr>
      <w:lang w:val="en-US"/>
    </w:rPr>
  </w:style>
  <w:style w:type="paragraph" w:styleId="PlainText">
    <w:name w:val="Plain Text"/>
    <w:basedOn w:val="Normal"/>
    <w:link w:val="PlainTextChar"/>
    <w:uiPriority w:val="99"/>
    <w:semiHidden/>
    <w:unhideWhenUsed/>
    <w:rsid w:val="001E15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155D"/>
    <w:rPr>
      <w:rFonts w:ascii="Consolas" w:hAnsi="Consolas"/>
      <w:sz w:val="21"/>
      <w:szCs w:val="21"/>
      <w:lang w:val="en-US"/>
    </w:rPr>
  </w:style>
  <w:style w:type="paragraph" w:styleId="Quote">
    <w:name w:val="Quote"/>
    <w:basedOn w:val="Normal"/>
    <w:next w:val="Normal"/>
    <w:link w:val="QuoteChar"/>
    <w:uiPriority w:val="29"/>
    <w:qFormat/>
    <w:rsid w:val="001E15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155D"/>
    <w:rPr>
      <w:i/>
      <w:iCs/>
      <w:color w:val="404040" w:themeColor="text1" w:themeTint="BF"/>
      <w:lang w:val="en-US"/>
    </w:rPr>
  </w:style>
  <w:style w:type="paragraph" w:styleId="Salutation">
    <w:name w:val="Salutation"/>
    <w:basedOn w:val="Normal"/>
    <w:next w:val="Normal"/>
    <w:link w:val="SalutationChar"/>
    <w:uiPriority w:val="99"/>
    <w:semiHidden/>
    <w:unhideWhenUsed/>
    <w:rsid w:val="001E155D"/>
  </w:style>
  <w:style w:type="character" w:customStyle="1" w:styleId="SalutationChar">
    <w:name w:val="Salutation Char"/>
    <w:basedOn w:val="DefaultParagraphFont"/>
    <w:link w:val="Salutation"/>
    <w:uiPriority w:val="99"/>
    <w:semiHidden/>
    <w:rsid w:val="001E155D"/>
    <w:rPr>
      <w:lang w:val="en-US"/>
    </w:rPr>
  </w:style>
  <w:style w:type="paragraph" w:styleId="Signature">
    <w:name w:val="Signature"/>
    <w:basedOn w:val="Normal"/>
    <w:link w:val="SignatureChar"/>
    <w:uiPriority w:val="99"/>
    <w:semiHidden/>
    <w:unhideWhenUsed/>
    <w:rsid w:val="001E155D"/>
    <w:pPr>
      <w:spacing w:after="0" w:line="240" w:lineRule="auto"/>
      <w:ind w:left="4320"/>
    </w:pPr>
  </w:style>
  <w:style w:type="character" w:customStyle="1" w:styleId="SignatureChar">
    <w:name w:val="Signature Char"/>
    <w:basedOn w:val="DefaultParagraphFont"/>
    <w:link w:val="Signature"/>
    <w:uiPriority w:val="99"/>
    <w:semiHidden/>
    <w:rsid w:val="001E155D"/>
    <w:rPr>
      <w:lang w:val="en-US"/>
    </w:rPr>
  </w:style>
  <w:style w:type="paragraph" w:styleId="Subtitle">
    <w:name w:val="Subtitle"/>
    <w:basedOn w:val="Normal"/>
    <w:next w:val="Normal"/>
    <w:link w:val="SubtitleChar"/>
    <w:uiPriority w:val="11"/>
    <w:qFormat/>
    <w:rsid w:val="001E15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55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E155D"/>
    <w:pPr>
      <w:spacing w:after="0"/>
      <w:ind w:left="220" w:hanging="220"/>
    </w:pPr>
  </w:style>
  <w:style w:type="paragraph" w:styleId="TableofFigures">
    <w:name w:val="table of figures"/>
    <w:basedOn w:val="Normal"/>
    <w:next w:val="Normal"/>
    <w:uiPriority w:val="99"/>
    <w:semiHidden/>
    <w:unhideWhenUsed/>
    <w:rsid w:val="001E155D"/>
    <w:pPr>
      <w:spacing w:after="0"/>
    </w:pPr>
  </w:style>
  <w:style w:type="paragraph" w:styleId="Title">
    <w:name w:val="Title"/>
    <w:basedOn w:val="Normal"/>
    <w:next w:val="Normal"/>
    <w:link w:val="TitleChar"/>
    <w:uiPriority w:val="10"/>
    <w:qFormat/>
    <w:rsid w:val="001E15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55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E155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E155D"/>
    <w:pPr>
      <w:spacing w:after="100"/>
    </w:pPr>
  </w:style>
  <w:style w:type="paragraph" w:styleId="TOC2">
    <w:name w:val="toc 2"/>
    <w:basedOn w:val="Normal"/>
    <w:next w:val="Normal"/>
    <w:autoRedefine/>
    <w:uiPriority w:val="39"/>
    <w:semiHidden/>
    <w:unhideWhenUsed/>
    <w:rsid w:val="001E155D"/>
    <w:pPr>
      <w:spacing w:after="100"/>
      <w:ind w:left="220"/>
    </w:pPr>
  </w:style>
  <w:style w:type="paragraph" w:styleId="TOC3">
    <w:name w:val="toc 3"/>
    <w:basedOn w:val="Normal"/>
    <w:next w:val="Normal"/>
    <w:autoRedefine/>
    <w:uiPriority w:val="39"/>
    <w:semiHidden/>
    <w:unhideWhenUsed/>
    <w:rsid w:val="001E155D"/>
    <w:pPr>
      <w:spacing w:after="100"/>
      <w:ind w:left="440"/>
    </w:pPr>
  </w:style>
  <w:style w:type="paragraph" w:styleId="TOC4">
    <w:name w:val="toc 4"/>
    <w:basedOn w:val="Normal"/>
    <w:next w:val="Normal"/>
    <w:autoRedefine/>
    <w:uiPriority w:val="39"/>
    <w:semiHidden/>
    <w:unhideWhenUsed/>
    <w:rsid w:val="001E155D"/>
    <w:pPr>
      <w:spacing w:after="100"/>
      <w:ind w:left="660"/>
    </w:pPr>
  </w:style>
  <w:style w:type="paragraph" w:styleId="TOC5">
    <w:name w:val="toc 5"/>
    <w:basedOn w:val="Normal"/>
    <w:next w:val="Normal"/>
    <w:autoRedefine/>
    <w:uiPriority w:val="39"/>
    <w:semiHidden/>
    <w:unhideWhenUsed/>
    <w:rsid w:val="001E155D"/>
    <w:pPr>
      <w:spacing w:after="100"/>
      <w:ind w:left="880"/>
    </w:pPr>
  </w:style>
  <w:style w:type="paragraph" w:styleId="TOC6">
    <w:name w:val="toc 6"/>
    <w:basedOn w:val="Normal"/>
    <w:next w:val="Normal"/>
    <w:autoRedefine/>
    <w:uiPriority w:val="39"/>
    <w:semiHidden/>
    <w:unhideWhenUsed/>
    <w:rsid w:val="001E155D"/>
    <w:pPr>
      <w:spacing w:after="100"/>
      <w:ind w:left="1100"/>
    </w:pPr>
  </w:style>
  <w:style w:type="paragraph" w:styleId="TOC7">
    <w:name w:val="toc 7"/>
    <w:basedOn w:val="Normal"/>
    <w:next w:val="Normal"/>
    <w:autoRedefine/>
    <w:uiPriority w:val="39"/>
    <w:semiHidden/>
    <w:unhideWhenUsed/>
    <w:rsid w:val="001E155D"/>
    <w:pPr>
      <w:spacing w:after="100"/>
      <w:ind w:left="1320"/>
    </w:pPr>
  </w:style>
  <w:style w:type="paragraph" w:styleId="TOC8">
    <w:name w:val="toc 8"/>
    <w:basedOn w:val="Normal"/>
    <w:next w:val="Normal"/>
    <w:autoRedefine/>
    <w:uiPriority w:val="39"/>
    <w:semiHidden/>
    <w:unhideWhenUsed/>
    <w:rsid w:val="001E155D"/>
    <w:pPr>
      <w:spacing w:after="100"/>
      <w:ind w:left="1540"/>
    </w:pPr>
  </w:style>
  <w:style w:type="paragraph" w:styleId="TOC9">
    <w:name w:val="toc 9"/>
    <w:basedOn w:val="Normal"/>
    <w:next w:val="Normal"/>
    <w:autoRedefine/>
    <w:uiPriority w:val="39"/>
    <w:semiHidden/>
    <w:unhideWhenUsed/>
    <w:rsid w:val="001E155D"/>
    <w:pPr>
      <w:spacing w:after="100"/>
      <w:ind w:left="1760"/>
    </w:pPr>
  </w:style>
  <w:style w:type="paragraph" w:styleId="TOCHeading">
    <w:name w:val="TOC Heading"/>
    <w:basedOn w:val="Heading1"/>
    <w:next w:val="Normal"/>
    <w:uiPriority w:val="39"/>
    <w:semiHidden/>
    <w:unhideWhenUsed/>
    <w:qFormat/>
    <w:rsid w:val="001E15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14&amp;session=125&amp;summary=B" TargetMode="External" Id="Rd4a9859e6bcc4c30" /><Relationship Type="http://schemas.openxmlformats.org/officeDocument/2006/relationships/hyperlink" Target="https://www.scstatehouse.gov/sess125_2023-2024/prever/314_20221207.docx" TargetMode="External" Id="Rb654963d11f04cfc" /><Relationship Type="http://schemas.openxmlformats.org/officeDocument/2006/relationships/hyperlink" Target="https://www.scstatehouse.gov/sess125_2023-2024/prever/314_20230209.docx" TargetMode="External" Id="R0b880732589a4a14" /><Relationship Type="http://schemas.openxmlformats.org/officeDocument/2006/relationships/hyperlink" Target="https://www.scstatehouse.gov/sess125_2023-2024/prever/314_20230214.docx" TargetMode="External" Id="R5a7c19b7404748f1" /><Relationship Type="http://schemas.openxmlformats.org/officeDocument/2006/relationships/hyperlink" Target="https://www.scstatehouse.gov/sess125_2023-2024/prever/314_20230215.docx" TargetMode="External" Id="R646a8a0b05e64fcb" /><Relationship Type="http://schemas.openxmlformats.org/officeDocument/2006/relationships/hyperlink" Target="https://www.scstatehouse.gov/sess125_2023-2024/prever/314_20230509.docx" TargetMode="External" Id="Rde1adb2f3fc04a7a" /><Relationship Type="http://schemas.openxmlformats.org/officeDocument/2006/relationships/hyperlink" Target="https://www.scstatehouse.gov/sess125_2023-2024/prever/314_20230511.docx" TargetMode="External" Id="R94aaead29afe4a2c" /><Relationship Type="http://schemas.openxmlformats.org/officeDocument/2006/relationships/hyperlink" Target="https://www.scstatehouse.gov/sess125_2023-2024/prever/314_20240425.docx" TargetMode="External" Id="Re0f3f8ba57514e1e" /><Relationship Type="http://schemas.openxmlformats.org/officeDocument/2006/relationships/hyperlink" Target="h:\sj\20230110.docx" TargetMode="External" Id="Rae0c65edfcf74269" /><Relationship Type="http://schemas.openxmlformats.org/officeDocument/2006/relationships/hyperlink" Target="h:\sj\20230110.docx" TargetMode="External" Id="Rca585fffe78f4641" /><Relationship Type="http://schemas.openxmlformats.org/officeDocument/2006/relationships/hyperlink" Target="h:\sj\20230214.docx" TargetMode="External" Id="R9de4fb201938414f" /><Relationship Type="http://schemas.openxmlformats.org/officeDocument/2006/relationships/hyperlink" Target="h:\sj\20230509.docx" TargetMode="External" Id="R00693299bc3d4607" /><Relationship Type="http://schemas.openxmlformats.org/officeDocument/2006/relationships/hyperlink" Target="h:\sj\20230509.docx" TargetMode="External" Id="R816aa895102a4864" /><Relationship Type="http://schemas.openxmlformats.org/officeDocument/2006/relationships/hyperlink" Target="h:\sj\20230509.docx" TargetMode="External" Id="R53065980aeb14955" /><Relationship Type="http://schemas.openxmlformats.org/officeDocument/2006/relationships/hyperlink" Target="h:\sj\20230510.docx" TargetMode="External" Id="Rf5fd6df327ac4d57" /><Relationship Type="http://schemas.openxmlformats.org/officeDocument/2006/relationships/hyperlink" Target="h:\hj\20230511.docx" TargetMode="External" Id="R924f259f4d8b407a" /><Relationship Type="http://schemas.openxmlformats.org/officeDocument/2006/relationships/hyperlink" Target="h:\hj\20230511.docx" TargetMode="External" Id="R38ecb50d58754122" /><Relationship Type="http://schemas.openxmlformats.org/officeDocument/2006/relationships/hyperlink" Target="h:\hj\20240425.docx" TargetMode="External" Id="R6e9b28731b2d43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38689FE4AC14486AE91531A2519F532"/>
        <w:category>
          <w:name w:val="General"/>
          <w:gallery w:val="placeholder"/>
        </w:category>
        <w:types>
          <w:type w:val="bbPlcHdr"/>
        </w:types>
        <w:behaviors>
          <w:behavior w:val="content"/>
        </w:behaviors>
        <w:guid w:val="{1F77F615-0F92-44CD-9B3B-9AF7BA458854}"/>
      </w:docPartPr>
      <w:docPartBody>
        <w:p w:rsidR="001B4DB4" w:rsidRDefault="001B4DB4" w:rsidP="001B4DB4">
          <w:pPr>
            <w:pStyle w:val="F38689FE4AC14486AE91531A2519F532"/>
          </w:pPr>
          <w:r w:rsidRPr="007B495D">
            <w:rPr>
              <w:rStyle w:val="PlaceholderText"/>
            </w:rPr>
            <w:t>Click or tap here to enter text.</w:t>
          </w:r>
        </w:p>
      </w:docPartBody>
    </w:docPart>
    <w:docPart>
      <w:docPartPr>
        <w:name w:val="E39EF74C25034A8EBC6D0762621D8FD3"/>
        <w:category>
          <w:name w:val="General"/>
          <w:gallery w:val="placeholder"/>
        </w:category>
        <w:types>
          <w:type w:val="bbPlcHdr"/>
        </w:types>
        <w:behaviors>
          <w:behavior w:val="content"/>
        </w:behaviors>
        <w:guid w:val="{595CDB7F-0DEF-48B9-9E3B-629073AC113F}"/>
      </w:docPartPr>
      <w:docPartBody>
        <w:p w:rsidR="001B4DB4" w:rsidRDefault="001B4DB4" w:rsidP="001B4DB4">
          <w:pPr>
            <w:pStyle w:val="E39EF74C25034A8EBC6D0762621D8FD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4DB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DB4"/>
    <w:rPr>
      <w:color w:val="808080"/>
    </w:rPr>
  </w:style>
  <w:style w:type="paragraph" w:customStyle="1" w:styleId="F38689FE4AC14486AE91531A2519F532">
    <w:name w:val="F38689FE4AC14486AE91531A2519F532"/>
    <w:rsid w:val="001B4DB4"/>
    <w:rPr>
      <w:kern w:val="2"/>
      <w14:ligatures w14:val="standardContextual"/>
    </w:rPr>
  </w:style>
  <w:style w:type="paragraph" w:customStyle="1" w:styleId="E39EF74C25034A8EBC6D0762621D8FD3">
    <w:name w:val="E39EF74C25034A8EBC6D0762621D8FD3"/>
    <w:rsid w:val="001B4DB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d399679c-9f05-4a49-a39a-1729705a4634","originalBill":null,"session":0,"billNumber":null,"version":"0001-01-01T00:00:00","legType":null,"delta":null,"isPerfectingAmendment":false,"originalAmendment":null,"previousBill":null,"isOffered":false,"order":1,"isAdopted":false,"amendmentNumber":"2","internalBillVersion":1,"isCommitteeReport":false,"BillTitle":"&lt;Failed to get bill title&gt;","id":"9b25bd3e-d5b1-4e5e-aab0-9621a184d1eb","name":"SEDU-314.DB0009S","filenameExtension":null,"parentId":"00000000-0000-0000-0000-000000000000","documentName":"SEDU-314.DB0009S","isProxyDoc":false,"isWordDoc":false,"isPDF":false,"isFolder":true}]</AMENDMENTS_USED_FOR_MERGE>
  <FILENAME>&lt;&lt;filename&gt;&gt;</FILENAME>
  <ID>734e580c-7a6a-49fc-a210-fa9378fbec76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2023-05-09T19:24:46.696768-04:00</T_BILL_DT_VERSION>
  <T_BILL_D_HOUSEINTRODATE>2023-05-11</T_BILL_D_HOUSEINTRODATE>
  <T_BILL_D_INTRODATE>2023-01-10</T_BILL_D_INTRODATE>
  <T_BILL_D_PREFILEDATE>2022-12-07</T_BILL_D_PREFILEDATE>
  <T_BILL_D_SENATEINTRODATE>2023-01-10</T_BILL_D_SENATEINTRODATE>
  <T_BILL_N_INTERNALVERSIONNUMBER>2</T_BILL_N_INTERNALVERSIONNUMBER>
  <T_BILL_N_SESSION>125</T_BILL_N_SESSION>
  <T_BILL_N_VERSIONNUMBER>2</T_BILL_N_VERSIONNUMBER>
  <T_BILL_N_YEAR>2023</T_BILL_N_YEAR>
  <T_BILL_REQUEST_REQUEST>b758f9be-3e09-41b8-b7dc-e50d50528b93</T_BILL_REQUEST_REQUEST>
  <T_BILL_R_ORIGINALBILL>43079b3f-6a80-4be9-9c5c-9d2766df39ad</T_BILL_R_ORIGINALBILL>
  <T_BILL_R_ORIGINALDRAFT>35704b09-6166-4df9-8fea-c81df06ac42c</T_BILL_R_ORIGINALDRAFT>
  <T_BILL_SPONSOR_SPONSOR>d399679c-9f05-4a49-a39a-1729705a4634</T_BILL_SPONSOR_SPONSOR>
  <T_BILL_T_ACTNUMBER>None</T_BILL_T_ACTNUMBER>
  <T_BILL_T_BILLNAME>[0314]</T_BILL_T_BILLNAME>
  <T_BILL_T_BILLNUMBER>314</T_BILL_T_BILLNUMBER>
  <T_BILL_T_BILLTITLE>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T_BILL_T_BILLTITLE>
  <T_BILL_T_CHAMBER>senate</T_BILL_T_CHAMBER>
  <T_BILL_T_FILENAME> </T_BILL_T_FILENAME>
  <T_BILL_T_LEGTYPE>bill_statewide</T_BILL_T_LEGTYPE>
  <T_BILL_T_RATNUMBER>None</T_BILL_T_RATNUMBER>
  <T_BILL_T_SECTIONS>[{"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Level":1,"Identity":"T2C47N30S1","SubSectionBookmarkName":"ss_T2C47N30S1_lv1_43393a615","IsNewSubSection":false,"SubSectionReplacement":""},{"Level":1,"Identity":"T2C47N30S2","SubSectionBookmarkName":"ss_T2C47N30S2_lv1_da680a5a7","IsNewSubSection":false,"SubSectionReplacement":""},{"Level":1,"Identity":"T2C47N30S3","SubSectionBookmarkName":"ss_T2C47N30S3_lv1_a8c7468c4","IsNewSubSection":false,"SubSectionReplacement":""},{"Level":1,"Identity":"T2C47N30S4","SubSectionBookmarkName":"ss_T2C47N30S4_lv1_f81e594a5","IsNewSubSection":false,"SubSectionReplacement":""},{"Level":1,"Identity":"T2C47N30S5","SubSectionBookmarkName":"ss_T2C47N30S5_lv1_b19fc2b25","IsNewSubSection":false,"SubSectionReplacement":""},{"Level":1,"Identity":"T2C47N30S6","SubSectionBookmarkName":"ss_T2C47N30S6_lv1_13d970413","IsNewSubSection":false,"SubSectionReplacement":""},{"Level":1,"Identity":"T2C47N30S7","SubSectionBookmarkName":"ss_T2C47N30S7_lv1_649f4efbd","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Level":2,"Identity":"T2C47N40S1","SubSectionBookmarkName":"ss_T2C47N40S1_lv2_01626ee5e","IsNewSubSection":false,"SubSectionReplacement":""},{"Level":2,"Identity":"T2C47N40S2","SubSectionBookmarkName":"ss_T2C47N40S2_lv2_6c74cc968","IsNewSubSection":false,"SubSectionReplacement":""},{"Level":2,"Identity":"T2C47N40S3","SubSectionBookmarkName":"ss_T2C47N40S3_lv2_f9f6f1a38","IsNewSubSection":false,"SubSectionReplacement":""},{"Level":2,"Identity":"T2C47N40S4","SubSectionBookmarkName":"ss_T2C47N40S4_lv2_43985e10e","IsNewSubSection":false,"SubSectionReplacement":""},{"Level":2,"Identity":"T2C47N40S5","SubSectionBookmarkName":"ss_T2C47N40S5_lv2_8a46184fe","IsNewSubSection":false,"SubSectionReplacement":""},{"Level":2,"Identity":"T2C47N40S6","SubSectionBookmarkName":"ss_T2C47N40S6_lv2_9db0267ac","IsNewSubSection":false,"SubSectionReplacement":""},{"Level":2,"Identity":"T2C47N40S7","SubSectionBookmarkName":"ss_T2C47N40S7_lv2_63d1876c3","IsNewSubSection":false,"SubSectionReplacement":""},{"Level":2,"Identity":"T2C47N40S8","SubSectionBookmarkName":"ss_T2C47N40S8_lv2_cfba9f618","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89c4fe9a9","IsNewSubSection":false,"SubSectionReplacement":""},{"Level":1,"Identity":"T2C47N50SB","SubSectionBookmarkName":"ss_T2C47N50SB_lv1_b36a55e17","IsNewSubSection":false,"SubSectionReplacement":""},{"Level":1,"Identity":"T2C47N50SC","SubSectionBookmarkName":"ss_T2C47N50SC_lv1_c35a1ff8f","IsNewSubSection":false,"SubSectionReplacement":""},{"Level":1,"Identity":"T2C47N50SD","SubSectionBookmarkName":"ss_T2C47N50SD_lv1_8ba9b0542","IsNewSubSection":false,"SubSectionReplacement":""},{"Level":1,"Identity":"T2C47N50SE","SubSectionBookmarkName":"ss_T2C47N50SE_lv1_7cceda7a8","IsNewSubSection":false,"SubSectionReplacement":""},{"Level":1,"Identity":"T2C47N50SF","SubSectionBookmarkName":"ss_T2C47N50SF_lv1_016e2b59f","IsNewSubSection":false,"SubSectionReplacement":""},{"Level":2,"Identity":"T2C47N50S1","SubSectionBookmarkName":"ss_T2C47N50S1_lv2_3615e8a32","IsNewSubSection":false,"SubSectionReplacement":""},{"Level":2,"Identity":"T2C47N50S2","SubSectionBookmarkName":"ss_T2C47N50S2_lv2_958e56103","IsNewSubSection":false,"SubSectionReplacement":""},{"Level":2,"Identity":"T2C47N50S3","SubSectionBookmarkName":"ss_T2C47N50S3_lv2_a3706ea21","IsNewSubSection":false,"SubSectionReplacement":""},{"Level":2,"Identity":"T2C47N50S4","SubSectionBookmarkName":"ss_T2C47N50S4_lv2_8d53e80ab","IsNewSubSection":false,"SubSectionReplacement":""},{"Level":2,"Identity":"T2C47N50S5","SubSectionBookmarkName":"ss_T2C47N50S5_lv2_e9404a833","IsNewSubSection":false,"SubSectionReplacement":""},{"Level":2,"Identity":"T2C47N50S4","SubSectionBookmarkName":"ss_T2C47N50S4_lv2_48a8525ae","IsNewSubSection":false,"SubSectionReplacement":""},{"Level":2,"Identity":"T2C47N50S5","SubSectionBookmarkName":"ss_T2C47N50S5_lv2_40cecfc92","IsNewSubSection":false,"SubSectionReplacement":""},{"Level":2,"Identity":"T2C47N50S6","SubSectionBookmarkName":"ss_T2C47N50S6_lv2_392936c75","IsNewSubSection":false,"SubSectionReplacement":""},{"Level":2,"Identity":"T2C47N50S7","SubSectionBookmarkName":"ss_T2C47N50S7_lv2_d65945c76","IsNewSubSection":false,"SubSectionReplacement":""},{"Level":3,"Identity":"T2C47N50S6","SubSectionBookmarkName":"ss_T2C47N50S6_lv3_27c06cf16","IsNewSubSection":false,"SubSectionReplacement":""},{"Level":3,"Identity":"T2C47N50S8","SubSectionBookmarkName":"ss_T2C47N50S8_lv3_bdb3ebc0b","IsNewSubSection":false,"SubSectionReplacement":""},{"Level":4,"Identity":"T2C47N50S7","SubSectionBookmarkName":"ss_T2C47N50S7_lv4_b5249a339","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Level":1,"Identity":"T2C47N52SA","SubSectionBookmarkName":"ss_T2C47N52SA_lv1_f7e65bb00","IsNewSubSection":false,"SubSectionReplacement":""},{"Level":1,"Identity":"T2C47N52SB","SubSectionBookmarkName":"ss_T2C47N52SB_lv1_192baaef5","IsNewSubSection":false,"SubSectionReplacement":""},{"Level":1,"Identity":"T2C47N52SC","SubSectionBookmarkName":"ss_T2C47N52SC_lv1_9a7d5ad62","IsNewSubSection":false,"SubSectionReplacement":""},{"Level":1,"Identity":"T2C47N52SD","SubSectionBookmarkName":"ss_T2C47N52SD_lv1_445271b0a","IsNewSubSection":false,"SubSectionReplacement":""},{"Level":1,"Identity":"T2C47N52SE","SubSectionBookmarkName":"ss_T2C47N52SE_lv1_4e0d891cd","IsNewSubSection":false,"SubSectionReplacement":""}],"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Level":1,"Identity":"T2C47N55SA","SubSectionBookmarkName":"ss_T2C47N55SA_lv1_544fc20d8","IsNewSubSection":false,"SubSectionReplacement":""},{"Level":1,"Identity":"T2C47N55SB","SubSectionBookmarkName":"ss_T2C47N55SB_lv1_ae96784ce","IsNewSubSection":false,"SubSectionReplacement":""}],"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59.8662022-04:00","Username":null},{"Id":23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59.1969666-04:00","Username":null},{"Id":22,"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58.5520565-04:00","Username":null},{"Id":21,"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57.3154006-04:00","Username":null},{"Id":20,"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56.7479773-04:00","Username":null},{"Id":19,"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56.1880329-04:00","Username":null},{"Id":18,"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55.6028892-04:00","Username":null},{"Id":17,"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55.0249009-04:00","Username":null},{"Id":16,"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54.4612733-04:00","Username":null},{"Id":15,"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53.8987874-04:00","Username":null},{"Id":14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52.4607315-04:00","Username":null},{"Id":13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46:36.8300903-05:00","Username":null},{"Id":12,"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14:18.31075-05:00","Username":null},{"Id":11,"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13:05.4736188-05:00","Username":null},{"Id":10,"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58:44.0263319-05:00","Username":null},{"Id":9,"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59-157-40","Deleted":false}],"TitleText":"to amend title 59 of the South Carolina Code by adding Chapter 157, the Higher Education Permanent Improvement projects","DisableControls":false,"Deleted":false,"RepealItems":[],"SectionBookmarkName":"bs_num_1_b275bbb99"},{"SectionUUID":"f9f37bca-f3e8-4691-b0e0-a2c48481026d","SectionName":"New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54:49.1874787-05:00","Username":null},{"Id":8,"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19.9330621-05:00","Username":null},{"Id":7,"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19.2318454-05:00","Username":null},{"Id":6,"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41:50.7864838-05:00","Username":null},{"Id":5,"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40:15.3701154-05:00","Username":null},{"Id":4,"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37:53.664626-05:00","Username":null},{"Id":3,"SectionsList":[{"SectionUUID":"36123694-8749-4653-99ef-89e571437807","SectionName":"New Blank SECTION","SectionNumber":1,"SectionType":"code_section","CodeSections":[{"CodeSectionBookmarkName":"ns_T59C157N10_9e867d812","IsConstitutionSection":false,"Identity":"59-157-10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35:08.7126726-05:00","Username":null},{"Id":2,"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58.6371165-05:00","Username":null},{"Id":1,"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58.1305104-05:00","Username":null},{"Id":26,"SectionsList":[{"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89c4fe9a9","IsNewSubSection":false,"SubSectionReplacement":""},{"Level":1,"Identity":"T2C47N50SB","SubSectionBookmarkName":"ss_T2C47N50SB_lv1_b36a55e17","IsNewSubSection":false,"SubSectionReplacement":""},{"Level":1,"Identity":"T2C47N50SC","SubSectionBookmarkName":"ss_T2C47N50SC_lv1_c35a1ff8f","IsNewSubSection":false,"SubSectionReplacement":""},{"Level":1,"Identity":"T2C47N50SD","SubSectionBookmarkName":"ss_T2C47N50SD_lv1_8ba9b0542","IsNewSubSection":false,"SubSectionReplacement":""},{"Level":1,"Identity":"T2C47N50SE","SubSectionBookmarkName":"ss_T2C47N50SE_lv1_7cceda7a8","IsNewSubSection":false,"SubSectionReplacement":""},{"Level":1,"Identity":"T2C47N50SF","SubSectionBookmarkName":"ss_T2C47N50SF_lv1_016e2b59f","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Level":1,"Identity":"T2C47N55SA","SubSectionBookmarkName":"ss_T2C47N55SA_lv1_544fc20d8","IsNewSubSection":false,"SubSectionReplacement":""},{"Level":1,"Identity":"T2C47N55SB","SubSectionBookmarkName":"ss_T2C47N55SB_lv1_ae96784ce","IsNewSubSection":false,"SubSectionReplacement":""}],"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imestamp":"2023-05-09T19:25:11.6175383-04:00","Username":"tuckersmoak@scsenate.gov"}]</T_BILL_T_SECTIONSHISTORY>
  <T_BILL_T_SUBJECT>Higher Education Permanent Improvement Projects</T_BILL_T_SUBJECT>
  <T_BILL_UR_DRAFTER>donnabarton@scsenate.gov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C9191-DFFB-4581-996F-0685054E1FD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5883</Words>
  <Characters>32241</Characters>
  <Application>Microsoft Office Word</Application>
  <DocSecurity>0</DocSecurity>
  <Lines>520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2024-04-25T23:54:00Z</cp:lastPrinted>
  <dcterms:created xsi:type="dcterms:W3CDTF">2024-04-25T23:54:00Z</dcterms:created>
  <dcterms:modified xsi:type="dcterms:W3CDTF">2024-04-25T23:54:00Z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